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20B4" w14:textId="77777777" w:rsidR="008F3AD9" w:rsidRDefault="008F3AD9"/>
    <w:tbl>
      <w:tblPr>
        <w:tblStyle w:val="TableGrid"/>
        <w:tblW w:w="9383" w:type="dxa"/>
        <w:tblLook w:val="04A0" w:firstRow="1" w:lastRow="0" w:firstColumn="1" w:lastColumn="0" w:noHBand="0" w:noVBand="1"/>
      </w:tblPr>
      <w:tblGrid>
        <w:gridCol w:w="5130"/>
        <w:gridCol w:w="4253"/>
      </w:tblGrid>
      <w:tr w:rsidR="008F3AD9" w14:paraId="5D8762A2" w14:textId="77777777" w:rsidTr="00967DF2">
        <w:trPr>
          <w:trHeight w:val="645"/>
        </w:trPr>
        <w:tc>
          <w:tcPr>
            <w:tcW w:w="5130" w:type="dxa"/>
            <w:tcBorders>
              <w:top w:val="nil"/>
              <w:left w:val="nil"/>
              <w:bottom w:val="nil"/>
              <w:right w:val="single" w:sz="4" w:space="0" w:color="00AEE6"/>
            </w:tcBorders>
            <w:vAlign w:val="center"/>
          </w:tcPr>
          <w:p w14:paraId="45D66093" w14:textId="71A1523B" w:rsidR="008F3AD9" w:rsidRPr="00137820" w:rsidRDefault="008F3AD9" w:rsidP="008F3AD9">
            <w:pPr>
              <w:pStyle w:val="NoSpacing"/>
              <w:rPr>
                <w:rFonts w:cstheme="minorHAnsi"/>
                <w:b/>
                <w:color w:val="0054A6"/>
                <w:sz w:val="32"/>
                <w:szCs w:val="24"/>
              </w:rPr>
            </w:pPr>
            <w:r w:rsidRPr="00E70465">
              <w:rPr>
                <w:rFonts w:cstheme="minorHAnsi"/>
                <w:b/>
                <w:color w:val="000000" w:themeColor="text1"/>
                <w:sz w:val="32"/>
                <w:szCs w:val="24"/>
              </w:rPr>
              <w:t xml:space="preserve">Senior Customs </w:t>
            </w:r>
            <w:r w:rsidR="00A376CE">
              <w:rPr>
                <w:rFonts w:cstheme="minorHAnsi"/>
                <w:b/>
                <w:color w:val="000000" w:themeColor="text1"/>
                <w:sz w:val="32"/>
                <w:szCs w:val="24"/>
              </w:rPr>
              <w:t xml:space="preserve">Consultant </w:t>
            </w:r>
          </w:p>
        </w:tc>
        <w:tc>
          <w:tcPr>
            <w:tcW w:w="4253" w:type="dxa"/>
            <w:tcBorders>
              <w:top w:val="nil"/>
              <w:left w:val="single" w:sz="4" w:space="0" w:color="00AEE6"/>
              <w:bottom w:val="nil"/>
              <w:right w:val="nil"/>
            </w:tcBorders>
            <w:vAlign w:val="center"/>
          </w:tcPr>
          <w:p w14:paraId="4C43BBC5" w14:textId="6D5BF359" w:rsidR="008F3AD9" w:rsidRPr="008F3AD9" w:rsidRDefault="008F3AD9" w:rsidP="008F3AD9">
            <w:pPr>
              <w:ind w:left="167"/>
            </w:pPr>
            <w:r w:rsidRPr="00137820">
              <w:rPr>
                <w:rFonts w:cstheme="minorHAnsi"/>
                <w:b/>
                <w:color w:val="0054A6"/>
                <w:sz w:val="32"/>
              </w:rPr>
              <w:t>TCRS46</w:t>
            </w:r>
            <w:r w:rsidR="00A376CE">
              <w:rPr>
                <w:rFonts w:cstheme="minorHAnsi"/>
                <w:b/>
                <w:color w:val="0054A6"/>
                <w:sz w:val="32"/>
              </w:rPr>
              <w:t>95</w:t>
            </w:r>
          </w:p>
        </w:tc>
      </w:tr>
      <w:tr w:rsidR="008F3AD9" w14:paraId="7FCF9301" w14:textId="77777777" w:rsidTr="004E3CEE">
        <w:trPr>
          <w:trHeight w:val="252"/>
        </w:trPr>
        <w:tc>
          <w:tcPr>
            <w:tcW w:w="9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FDA89" w14:textId="77777777" w:rsidR="008F3AD9" w:rsidRPr="008F3AD9" w:rsidRDefault="008F3AD9" w:rsidP="008F3AD9">
            <w:pPr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8F3AD9" w14:paraId="2AFA4F62" w14:textId="77777777" w:rsidTr="004E3CEE">
        <w:trPr>
          <w:trHeight w:val="548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59479A61" w14:textId="77777777" w:rsidR="008F3AD9" w:rsidRPr="00137820" w:rsidRDefault="008F3AD9" w:rsidP="008F3AD9">
            <w:pPr>
              <w:rPr>
                <w:b/>
                <w:color w:val="0054A6"/>
                <w:sz w:val="22"/>
                <w:szCs w:val="22"/>
              </w:rPr>
            </w:pPr>
            <w:r w:rsidRPr="00137820">
              <w:rPr>
                <w:b/>
                <w:color w:val="0054A6"/>
                <w:sz w:val="22"/>
                <w:szCs w:val="22"/>
              </w:rPr>
              <w:t>HIGH-LEVEL OVERVIEW</w:t>
            </w:r>
          </w:p>
        </w:tc>
      </w:tr>
      <w:tr w:rsidR="008F3AD9" w14:paraId="03AEDFFC" w14:textId="77777777" w:rsidTr="004E3CEE">
        <w:trPr>
          <w:trHeight w:val="1797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2EC018B4" w14:textId="533C4C15" w:rsidR="00297F21" w:rsidRDefault="001A519F" w:rsidP="00297F21">
            <w:pPr>
              <w:spacing w:after="160" w:line="278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The Senior Customs Consultant </w:t>
            </w:r>
            <w:r w:rsidR="00297F21" w:rsidRPr="00297F21">
              <w:rPr>
                <w:bCs/>
                <w:sz w:val="21"/>
                <w:szCs w:val="21"/>
              </w:rPr>
              <w:t xml:space="preserve">provides hands-on, </w:t>
            </w:r>
            <w:r w:rsidR="008B3D4E">
              <w:rPr>
                <w:bCs/>
                <w:sz w:val="21"/>
                <w:szCs w:val="21"/>
              </w:rPr>
              <w:t xml:space="preserve">practically </w:t>
            </w:r>
            <w:r w:rsidR="00297F21" w:rsidRPr="00297F21">
              <w:rPr>
                <w:bCs/>
                <w:sz w:val="21"/>
                <w:szCs w:val="21"/>
              </w:rPr>
              <w:t>grounded customs expertise in support of legal advisory work. This role is ideal for a seasoned customs professional who thrives at the intersection of law, compliance strategy, and real-world import operations.</w:t>
            </w:r>
          </w:p>
          <w:p w14:paraId="545CB594" w14:textId="459961DC" w:rsidR="008F3AD9" w:rsidRDefault="00173491" w:rsidP="008F3AD9">
            <w:r w:rsidRPr="00173491">
              <w:rPr>
                <w:bCs/>
                <w:sz w:val="21"/>
                <w:szCs w:val="21"/>
              </w:rPr>
              <w:t>This is a hybrid/remote position for a law firm based in Toronto, Canada.</w:t>
            </w:r>
            <w:r>
              <w:t xml:space="preserve"> </w:t>
            </w:r>
          </w:p>
        </w:tc>
      </w:tr>
      <w:tr w:rsidR="008F3AD9" w14:paraId="5CA08B75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66D38BA1" w14:textId="77777777" w:rsidR="008F3AD9" w:rsidRPr="00137820" w:rsidRDefault="008F3AD9" w:rsidP="008F3AD9">
            <w:pPr>
              <w:rPr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EXPECTATIONS</w:t>
            </w:r>
          </w:p>
        </w:tc>
      </w:tr>
      <w:tr w:rsidR="008F3AD9" w14:paraId="7813111D" w14:textId="77777777" w:rsidTr="004E3CEE">
        <w:trPr>
          <w:trHeight w:val="3394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1612FDE5" w14:textId="1591FD40" w:rsidR="008F3AD9" w:rsidRDefault="0082267D" w:rsidP="00E70465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Provide</w:t>
            </w:r>
            <w:r w:rsidR="004D77A5">
              <w:rPr>
                <w:bCs/>
                <w:sz w:val="21"/>
                <w:szCs w:val="21"/>
              </w:rPr>
              <w:t xml:space="preserve"> expert guidance and subject matter expertise on </w:t>
            </w:r>
            <w:r w:rsidR="00F74E9F">
              <w:rPr>
                <w:bCs/>
                <w:sz w:val="21"/>
                <w:szCs w:val="21"/>
              </w:rPr>
              <w:t xml:space="preserve">CBSA </w:t>
            </w:r>
            <w:r w:rsidR="004D77A5">
              <w:rPr>
                <w:bCs/>
                <w:sz w:val="21"/>
                <w:szCs w:val="21"/>
              </w:rPr>
              <w:t>laws &amp; regulations</w:t>
            </w:r>
          </w:p>
          <w:p w14:paraId="7C764260" w14:textId="075B9A6F" w:rsidR="008B3D4E" w:rsidRPr="008F3AD9" w:rsidRDefault="008B3D4E" w:rsidP="00E70465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Collaborate with lawyers to develop legal and compliance strategies for clients</w:t>
            </w:r>
          </w:p>
          <w:p w14:paraId="71A2ED5D" w14:textId="1066506F" w:rsidR="008F3AD9" w:rsidRPr="008F3AD9" w:rsidRDefault="00F74E9F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Advise on complex import compliance issues</w:t>
            </w:r>
            <w:r w:rsidR="006A0213">
              <w:rPr>
                <w:bCs/>
                <w:sz w:val="21"/>
                <w:szCs w:val="21"/>
              </w:rPr>
              <w:t xml:space="preserve"> including, tariff classification, valuation, origin, duties &amp; taxes, and compliance risk </w:t>
            </w:r>
          </w:p>
          <w:p w14:paraId="12790B50" w14:textId="06D02FC6" w:rsidR="008F3AD9" w:rsidRPr="008F3AD9" w:rsidRDefault="001775C3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Translate legal advice into practical</w:t>
            </w:r>
            <w:r w:rsidR="00A516D8">
              <w:rPr>
                <w:bCs/>
                <w:sz w:val="21"/>
                <w:szCs w:val="21"/>
              </w:rPr>
              <w:t xml:space="preserve">, operational solutions </w:t>
            </w:r>
            <w:r w:rsidR="00E423DE">
              <w:rPr>
                <w:bCs/>
                <w:sz w:val="21"/>
                <w:szCs w:val="21"/>
              </w:rPr>
              <w:t xml:space="preserve">to assist </w:t>
            </w:r>
            <w:r w:rsidR="00C43B22">
              <w:rPr>
                <w:bCs/>
                <w:sz w:val="21"/>
                <w:szCs w:val="21"/>
              </w:rPr>
              <w:t xml:space="preserve">with </w:t>
            </w:r>
            <w:r w:rsidR="00E423DE">
              <w:rPr>
                <w:bCs/>
                <w:sz w:val="21"/>
                <w:szCs w:val="21"/>
              </w:rPr>
              <w:t>client resolution</w:t>
            </w:r>
            <w:r w:rsidR="00DB372E">
              <w:rPr>
                <w:bCs/>
                <w:sz w:val="21"/>
                <w:szCs w:val="21"/>
              </w:rPr>
              <w:t xml:space="preserve"> </w:t>
            </w:r>
            <w:r w:rsidR="00C43B22">
              <w:rPr>
                <w:bCs/>
                <w:sz w:val="21"/>
                <w:szCs w:val="21"/>
              </w:rPr>
              <w:t>plans</w:t>
            </w:r>
          </w:p>
          <w:p w14:paraId="48B3BFB9" w14:textId="1A3AAA55" w:rsidR="008F3AD9" w:rsidRPr="008F3AD9" w:rsidRDefault="00B30150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Assist </w:t>
            </w:r>
            <w:r w:rsidR="00231477">
              <w:rPr>
                <w:bCs/>
                <w:sz w:val="21"/>
                <w:szCs w:val="21"/>
              </w:rPr>
              <w:t xml:space="preserve">with customs disputes, CBSA verifications, audits, </w:t>
            </w:r>
            <w:r w:rsidR="008B3D4E">
              <w:rPr>
                <w:bCs/>
                <w:sz w:val="21"/>
                <w:szCs w:val="21"/>
              </w:rPr>
              <w:t xml:space="preserve">investigations, </w:t>
            </w:r>
            <w:r w:rsidR="00231477">
              <w:rPr>
                <w:bCs/>
                <w:sz w:val="21"/>
                <w:szCs w:val="21"/>
              </w:rPr>
              <w:t>appeals and disclosures</w:t>
            </w:r>
          </w:p>
          <w:p w14:paraId="32CEF6DF" w14:textId="70AB60AA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 xml:space="preserve">Support </w:t>
            </w:r>
            <w:r w:rsidR="00927398">
              <w:rPr>
                <w:bCs/>
                <w:sz w:val="21"/>
                <w:szCs w:val="21"/>
              </w:rPr>
              <w:t xml:space="preserve">the development of defensible positions by </w:t>
            </w:r>
            <w:r w:rsidR="005D704C">
              <w:rPr>
                <w:bCs/>
                <w:sz w:val="21"/>
                <w:szCs w:val="21"/>
              </w:rPr>
              <w:t>analyzing transaction</w:t>
            </w:r>
            <w:r w:rsidR="00927398">
              <w:rPr>
                <w:bCs/>
                <w:sz w:val="21"/>
                <w:szCs w:val="21"/>
              </w:rPr>
              <w:t xml:space="preserve"> data and documentation </w:t>
            </w:r>
          </w:p>
          <w:p w14:paraId="48E19A9C" w14:textId="29200125" w:rsidR="008F3AD9" w:rsidRDefault="00945C0E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Contribute operational insight to </w:t>
            </w:r>
            <w:r w:rsidR="0029394F">
              <w:rPr>
                <w:bCs/>
                <w:sz w:val="21"/>
                <w:szCs w:val="21"/>
              </w:rPr>
              <w:t xml:space="preserve">complex </w:t>
            </w:r>
            <w:r>
              <w:rPr>
                <w:bCs/>
                <w:sz w:val="21"/>
                <w:szCs w:val="21"/>
              </w:rPr>
              <w:t xml:space="preserve">legal </w:t>
            </w:r>
            <w:r w:rsidR="00800F35">
              <w:rPr>
                <w:bCs/>
                <w:sz w:val="21"/>
                <w:szCs w:val="21"/>
              </w:rPr>
              <w:t>issues</w:t>
            </w:r>
            <w:r>
              <w:rPr>
                <w:bCs/>
                <w:sz w:val="21"/>
                <w:szCs w:val="21"/>
              </w:rPr>
              <w:t xml:space="preserve">, helping strengthen </w:t>
            </w:r>
            <w:r w:rsidR="00800F35">
              <w:rPr>
                <w:bCs/>
                <w:sz w:val="21"/>
                <w:szCs w:val="21"/>
              </w:rPr>
              <w:t xml:space="preserve">results-focused advocacy to achieve client goals </w:t>
            </w:r>
          </w:p>
          <w:p w14:paraId="4C921E25" w14:textId="3E44A5F6" w:rsidR="00D32D4D" w:rsidRPr="008F3AD9" w:rsidRDefault="00D32D4D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Communicate complex customs issues</w:t>
            </w:r>
            <w:r w:rsidR="00BD4A09">
              <w:rPr>
                <w:bCs/>
                <w:sz w:val="21"/>
                <w:szCs w:val="21"/>
              </w:rPr>
              <w:t xml:space="preserve"> providing clear, pr</w:t>
            </w:r>
            <w:r w:rsidR="00001DB6">
              <w:rPr>
                <w:bCs/>
                <w:sz w:val="21"/>
                <w:szCs w:val="21"/>
              </w:rPr>
              <w:t xml:space="preserve">actical compliance focused guidance </w:t>
            </w:r>
          </w:p>
          <w:p w14:paraId="11F52519" w14:textId="48D743D4" w:rsidR="008F3AD9" w:rsidRPr="008F3AD9" w:rsidRDefault="00E13420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Maintain strong client service mindset </w:t>
            </w:r>
            <w:r w:rsidR="008B3D4E">
              <w:rPr>
                <w:bCs/>
                <w:sz w:val="21"/>
                <w:szCs w:val="21"/>
              </w:rPr>
              <w:t xml:space="preserve">partnering with instructing lawyers and producing high quality deliverables </w:t>
            </w:r>
          </w:p>
          <w:p w14:paraId="049CDC12" w14:textId="3609A829" w:rsidR="008F3AD9" w:rsidRPr="008F3AD9" w:rsidRDefault="008F3AD9" w:rsidP="00E13420">
            <w:pPr>
              <w:pStyle w:val="ListParagraph"/>
              <w:ind w:left="260"/>
              <w:rPr>
                <w:bCs/>
                <w:sz w:val="21"/>
                <w:szCs w:val="21"/>
              </w:rPr>
            </w:pPr>
          </w:p>
        </w:tc>
      </w:tr>
      <w:tr w:rsidR="008F3AD9" w14:paraId="0BF781D3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0E847E8C" w14:textId="77777777" w:rsidR="008F3AD9" w:rsidRPr="00137820" w:rsidRDefault="008F3AD9" w:rsidP="008F3AD9">
            <w:pPr>
              <w:rPr>
                <w:bCs/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ESSENTIALS</w:t>
            </w:r>
          </w:p>
        </w:tc>
      </w:tr>
      <w:tr w:rsidR="008F3AD9" w14:paraId="4906896B" w14:textId="77777777" w:rsidTr="004E3CEE">
        <w:trPr>
          <w:trHeight w:val="3132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right w:val="nil"/>
            </w:tcBorders>
          </w:tcPr>
          <w:p w14:paraId="313C41A3" w14:textId="16A6B68A" w:rsidR="008F3AD9" w:rsidRPr="008F3AD9" w:rsidRDefault="003910B1" w:rsidP="00E70465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</w:t>
            </w:r>
            <w:r w:rsidR="00693D09">
              <w:rPr>
                <w:bCs/>
                <w:sz w:val="21"/>
                <w:szCs w:val="21"/>
              </w:rPr>
              <w:t xml:space="preserve">+ years of experience in </w:t>
            </w:r>
            <w:r w:rsidR="00B31182">
              <w:rPr>
                <w:bCs/>
                <w:sz w:val="21"/>
                <w:szCs w:val="21"/>
              </w:rPr>
              <w:t>trade compliance</w:t>
            </w:r>
            <w:r w:rsidR="00693D09">
              <w:rPr>
                <w:bCs/>
                <w:sz w:val="21"/>
                <w:szCs w:val="21"/>
              </w:rPr>
              <w:t xml:space="preserve"> </w:t>
            </w:r>
            <w:r w:rsidR="00843397">
              <w:rPr>
                <w:bCs/>
                <w:sz w:val="21"/>
                <w:szCs w:val="21"/>
              </w:rPr>
              <w:t>with brokerage and/or consulting a plus</w:t>
            </w:r>
          </w:p>
          <w:p w14:paraId="6FAED6B7" w14:textId="162E3186" w:rsidR="008F3AD9" w:rsidRPr="008F3AD9" w:rsidRDefault="003E112E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In depth understanding of </w:t>
            </w:r>
            <w:r w:rsidRPr="003E112E">
              <w:rPr>
                <w:bCs/>
                <w:sz w:val="21"/>
                <w:szCs w:val="21"/>
              </w:rPr>
              <w:t>Canada Border Services Agency (CBSA)</w:t>
            </w:r>
            <w:r>
              <w:rPr>
                <w:bCs/>
                <w:sz w:val="21"/>
                <w:szCs w:val="21"/>
              </w:rPr>
              <w:t xml:space="preserve"> </w:t>
            </w:r>
            <w:r w:rsidR="00666BC9">
              <w:rPr>
                <w:bCs/>
                <w:sz w:val="21"/>
                <w:szCs w:val="21"/>
              </w:rPr>
              <w:t>import regulations</w:t>
            </w:r>
          </w:p>
          <w:p w14:paraId="217015C8" w14:textId="667DF501" w:rsidR="008F3AD9" w:rsidRPr="008F3AD9" w:rsidRDefault="00843397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Hands-on experience with </w:t>
            </w:r>
            <w:r w:rsidR="0012431F">
              <w:rPr>
                <w:bCs/>
                <w:sz w:val="21"/>
                <w:szCs w:val="21"/>
              </w:rPr>
              <w:t>CBSA Asses</w:t>
            </w:r>
            <w:r w:rsidR="0083609F">
              <w:rPr>
                <w:bCs/>
                <w:sz w:val="21"/>
                <w:szCs w:val="21"/>
              </w:rPr>
              <w:t>s</w:t>
            </w:r>
            <w:r w:rsidR="0012431F">
              <w:rPr>
                <w:bCs/>
                <w:sz w:val="21"/>
                <w:szCs w:val="21"/>
              </w:rPr>
              <w:t xml:space="preserve">ment </w:t>
            </w:r>
            <w:r w:rsidR="0083609F">
              <w:rPr>
                <w:bCs/>
                <w:sz w:val="21"/>
                <w:szCs w:val="21"/>
              </w:rPr>
              <w:t xml:space="preserve">and Revenue Management (CARM) </w:t>
            </w:r>
            <w:r w:rsidR="00405290">
              <w:rPr>
                <w:bCs/>
                <w:sz w:val="21"/>
                <w:szCs w:val="21"/>
              </w:rPr>
              <w:t xml:space="preserve">digital </w:t>
            </w:r>
            <w:r w:rsidR="00C42295">
              <w:rPr>
                <w:bCs/>
                <w:sz w:val="21"/>
                <w:szCs w:val="21"/>
              </w:rPr>
              <w:t>platform</w:t>
            </w:r>
          </w:p>
          <w:p w14:paraId="5D068F2E" w14:textId="0E30C09C" w:rsidR="008F3AD9" w:rsidRDefault="00CF536F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Strong analytical skills</w:t>
            </w:r>
            <w:r w:rsidR="00FA5F65">
              <w:rPr>
                <w:bCs/>
                <w:sz w:val="21"/>
                <w:szCs w:val="21"/>
              </w:rPr>
              <w:t xml:space="preserve"> with</w:t>
            </w:r>
            <w:r>
              <w:rPr>
                <w:bCs/>
                <w:sz w:val="21"/>
                <w:szCs w:val="21"/>
              </w:rPr>
              <w:t xml:space="preserve"> ability to interpret </w:t>
            </w:r>
            <w:r w:rsidR="00800F35">
              <w:rPr>
                <w:bCs/>
                <w:sz w:val="21"/>
                <w:szCs w:val="21"/>
              </w:rPr>
              <w:t xml:space="preserve">and analyze </w:t>
            </w:r>
            <w:r>
              <w:rPr>
                <w:bCs/>
                <w:sz w:val="21"/>
                <w:szCs w:val="21"/>
              </w:rPr>
              <w:t>trade data and documentation</w:t>
            </w:r>
            <w:r w:rsidR="000572CB">
              <w:rPr>
                <w:bCs/>
                <w:sz w:val="21"/>
                <w:szCs w:val="21"/>
              </w:rPr>
              <w:t xml:space="preserve"> </w:t>
            </w:r>
          </w:p>
          <w:p w14:paraId="2A8AAE6C" w14:textId="58AA046C" w:rsidR="00FA5F65" w:rsidRDefault="00FA5F65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Solid organizational skills and attention to detail </w:t>
            </w:r>
          </w:p>
          <w:p w14:paraId="2B606830" w14:textId="6CA14426" w:rsidR="00F36BA8" w:rsidRDefault="00405290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Client focused approach with </w:t>
            </w:r>
            <w:r w:rsidR="00482785">
              <w:rPr>
                <w:bCs/>
                <w:sz w:val="21"/>
                <w:szCs w:val="21"/>
              </w:rPr>
              <w:t>high standard of service and integrity</w:t>
            </w:r>
          </w:p>
          <w:p w14:paraId="006BAB8B" w14:textId="5D1511C8" w:rsidR="00E817AE" w:rsidRDefault="00015127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Customs Broker License, </w:t>
            </w:r>
            <w:r w:rsidR="00DD16EC">
              <w:rPr>
                <w:bCs/>
                <w:sz w:val="21"/>
                <w:szCs w:val="21"/>
              </w:rPr>
              <w:t>CCS</w:t>
            </w:r>
            <w:r w:rsidR="00C24615">
              <w:rPr>
                <w:bCs/>
                <w:sz w:val="21"/>
                <w:szCs w:val="21"/>
              </w:rPr>
              <w:t xml:space="preserve">, or </w:t>
            </w:r>
            <w:r w:rsidR="00DD16EC">
              <w:rPr>
                <w:bCs/>
                <w:sz w:val="21"/>
                <w:szCs w:val="21"/>
              </w:rPr>
              <w:t>CTCS a plus</w:t>
            </w:r>
          </w:p>
          <w:p w14:paraId="68C86072" w14:textId="7DE6FCAB" w:rsidR="00FC6E20" w:rsidRPr="008F3AD9" w:rsidRDefault="00800F35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Post-secondary degree</w:t>
            </w:r>
            <w:r w:rsidR="00B85087">
              <w:rPr>
                <w:bCs/>
                <w:sz w:val="21"/>
                <w:szCs w:val="21"/>
              </w:rPr>
              <w:t xml:space="preserve"> required</w:t>
            </w:r>
          </w:p>
        </w:tc>
      </w:tr>
    </w:tbl>
    <w:p w14:paraId="1AD2AA69" w14:textId="77777777" w:rsidR="004E3CEE" w:rsidRPr="004E3CEE" w:rsidRDefault="004E3CEE" w:rsidP="00F6622E">
      <w:pPr>
        <w:spacing w:before="240" w:after="0"/>
      </w:pPr>
      <w:r w:rsidRPr="004E3CEE">
        <w:rPr>
          <w:b/>
          <w:color w:val="0054A6"/>
        </w:rPr>
        <w:t>TO APPLY, EMAIL YOUR RESUME TO:</w:t>
      </w:r>
      <w:r w:rsidRPr="004E3CEE">
        <w:rPr>
          <w:b/>
          <w:color w:val="0054A6"/>
          <w:u w:val="single"/>
        </w:rPr>
        <w:t xml:space="preserve"> </w:t>
      </w:r>
      <w:hyperlink r:id="rId7" w:history="1">
        <w:r w:rsidRPr="004E3CEE">
          <w:rPr>
            <w:rStyle w:val="Hyperlink"/>
            <w:b/>
            <w:bCs/>
            <w:color w:val="0054A6"/>
          </w:rPr>
          <w:t>Connect@TradeRecruiting.com</w:t>
        </w:r>
      </w:hyperlink>
    </w:p>
    <w:p w14:paraId="1EE03E23" w14:textId="77777777" w:rsidR="00440DC7" w:rsidRPr="004E3CEE" w:rsidRDefault="004E3CEE">
      <w:pPr>
        <w:rPr>
          <w:b/>
          <w:i/>
          <w:iCs/>
          <w:sz w:val="21"/>
          <w:szCs w:val="21"/>
        </w:rPr>
      </w:pPr>
      <w:r w:rsidRPr="004E3CEE">
        <w:rPr>
          <w:b/>
          <w:i/>
          <w:iCs/>
          <w:sz w:val="21"/>
          <w:szCs w:val="21"/>
        </w:rPr>
        <w:t>We are Recruiters and Licensed Customs Brokers specializing in trade compliance job placement</w:t>
      </w:r>
    </w:p>
    <w:sectPr w:rsidR="00440DC7" w:rsidRPr="004E3CE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00D1A" w14:textId="77777777" w:rsidR="00D965D3" w:rsidRDefault="00D965D3" w:rsidP="00440DC7">
      <w:pPr>
        <w:spacing w:after="0" w:line="240" w:lineRule="auto"/>
      </w:pPr>
      <w:r>
        <w:separator/>
      </w:r>
    </w:p>
  </w:endnote>
  <w:endnote w:type="continuationSeparator" w:id="0">
    <w:p w14:paraId="69EB232F" w14:textId="77777777" w:rsidR="00D965D3" w:rsidRDefault="00D965D3" w:rsidP="0044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F71A" w14:textId="77777777" w:rsidR="00D356F7" w:rsidRDefault="00D356F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26A40" wp14:editId="41B339E0">
              <wp:simplePos x="0" y="0"/>
              <wp:positionH relativeFrom="column">
                <wp:posOffset>4306186</wp:posOffset>
              </wp:positionH>
              <wp:positionV relativeFrom="paragraph">
                <wp:posOffset>-111657</wp:posOffset>
              </wp:positionV>
              <wp:extent cx="1541721" cy="340242"/>
              <wp:effectExtent l="0" t="0" r="0" b="0"/>
              <wp:wrapNone/>
              <wp:docPr id="1719186227" name="Rectangle 2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1721" cy="340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rect id="Rectangle 2" style="position:absolute;margin-left:339.05pt;margin-top:-8.8pt;width:121.4pt;height:2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href="https://www.traderecruiting.com/" o:spid="_x0000_s1026" o:button="t" filled="f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" w14:anchorId="735721F8">
              <v:fill o:detectmouseclic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20CE7" w14:textId="77777777" w:rsidR="00D965D3" w:rsidRDefault="00D965D3" w:rsidP="00440DC7">
      <w:pPr>
        <w:spacing w:after="0" w:line="240" w:lineRule="auto"/>
      </w:pPr>
      <w:r>
        <w:separator/>
      </w:r>
    </w:p>
  </w:footnote>
  <w:footnote w:type="continuationSeparator" w:id="0">
    <w:p w14:paraId="75CF9DA8" w14:textId="77777777" w:rsidR="00D965D3" w:rsidRDefault="00D965D3" w:rsidP="0044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A215" w14:textId="77777777" w:rsidR="00440DC7" w:rsidRDefault="00440DC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132754" wp14:editId="390E08EA">
          <wp:simplePos x="0" y="0"/>
          <wp:positionH relativeFrom="column">
            <wp:posOffset>-701749</wp:posOffset>
          </wp:positionH>
          <wp:positionV relativeFrom="paragraph">
            <wp:posOffset>-233916</wp:posOffset>
          </wp:positionV>
          <wp:extent cx="7378348" cy="9632950"/>
          <wp:effectExtent l="0" t="0" r="635" b="0"/>
          <wp:wrapNone/>
          <wp:docPr id="1571791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9134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0" t="2114" r="2044" b="2101"/>
                  <a:stretch>
                    <a:fillRect/>
                  </a:stretch>
                </pic:blipFill>
                <pic:spPr bwMode="auto">
                  <a:xfrm>
                    <a:off x="0" y="0"/>
                    <a:ext cx="7378348" cy="963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CFC"/>
    <w:multiLevelType w:val="hybridMultilevel"/>
    <w:tmpl w:val="13E0CF14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226A7"/>
    <w:multiLevelType w:val="hybridMultilevel"/>
    <w:tmpl w:val="06B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220D7"/>
    <w:multiLevelType w:val="hybridMultilevel"/>
    <w:tmpl w:val="0CD8400A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F3CC2"/>
    <w:multiLevelType w:val="hybridMultilevel"/>
    <w:tmpl w:val="82E8A282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816446">
    <w:abstractNumId w:val="1"/>
  </w:num>
  <w:num w:numId="2" w16cid:durableId="552622937">
    <w:abstractNumId w:val="3"/>
  </w:num>
  <w:num w:numId="3" w16cid:durableId="471093523">
    <w:abstractNumId w:val="2"/>
  </w:num>
  <w:num w:numId="4" w16cid:durableId="206381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97"/>
    <w:rsid w:val="00001DB6"/>
    <w:rsid w:val="00012B50"/>
    <w:rsid w:val="00015127"/>
    <w:rsid w:val="000572CB"/>
    <w:rsid w:val="00091313"/>
    <w:rsid w:val="000B1A46"/>
    <w:rsid w:val="000D0C63"/>
    <w:rsid w:val="0010453C"/>
    <w:rsid w:val="0012431F"/>
    <w:rsid w:val="00125759"/>
    <w:rsid w:val="00137820"/>
    <w:rsid w:val="00173491"/>
    <w:rsid w:val="001775C3"/>
    <w:rsid w:val="001A519F"/>
    <w:rsid w:val="001A52CB"/>
    <w:rsid w:val="00231477"/>
    <w:rsid w:val="0029394F"/>
    <w:rsid w:val="00297F21"/>
    <w:rsid w:val="002F3D83"/>
    <w:rsid w:val="00311722"/>
    <w:rsid w:val="0031430E"/>
    <w:rsid w:val="00354155"/>
    <w:rsid w:val="003910B1"/>
    <w:rsid w:val="003E112E"/>
    <w:rsid w:val="00404CA9"/>
    <w:rsid w:val="00405290"/>
    <w:rsid w:val="004118CD"/>
    <w:rsid w:val="0042073E"/>
    <w:rsid w:val="00440DC7"/>
    <w:rsid w:val="004505B2"/>
    <w:rsid w:val="0046548C"/>
    <w:rsid w:val="00482785"/>
    <w:rsid w:val="00487639"/>
    <w:rsid w:val="004D4A2D"/>
    <w:rsid w:val="004D77A5"/>
    <w:rsid w:val="004E3CEE"/>
    <w:rsid w:val="004E6BBB"/>
    <w:rsid w:val="00515C44"/>
    <w:rsid w:val="00544286"/>
    <w:rsid w:val="00553D14"/>
    <w:rsid w:val="005A2088"/>
    <w:rsid w:val="005D0563"/>
    <w:rsid w:val="005D704C"/>
    <w:rsid w:val="006000E8"/>
    <w:rsid w:val="00604B09"/>
    <w:rsid w:val="00666BC9"/>
    <w:rsid w:val="00693D09"/>
    <w:rsid w:val="006A0213"/>
    <w:rsid w:val="00703855"/>
    <w:rsid w:val="00760197"/>
    <w:rsid w:val="007D103D"/>
    <w:rsid w:val="00800F35"/>
    <w:rsid w:val="0082267D"/>
    <w:rsid w:val="0083609F"/>
    <w:rsid w:val="00843086"/>
    <w:rsid w:val="00843397"/>
    <w:rsid w:val="008500D5"/>
    <w:rsid w:val="00887376"/>
    <w:rsid w:val="00890B45"/>
    <w:rsid w:val="008A4A0E"/>
    <w:rsid w:val="008B3D4E"/>
    <w:rsid w:val="008F3AD9"/>
    <w:rsid w:val="00900460"/>
    <w:rsid w:val="00900B9C"/>
    <w:rsid w:val="009049BC"/>
    <w:rsid w:val="00927398"/>
    <w:rsid w:val="00945C0E"/>
    <w:rsid w:val="009561C8"/>
    <w:rsid w:val="00967DF2"/>
    <w:rsid w:val="00975644"/>
    <w:rsid w:val="009F052D"/>
    <w:rsid w:val="00A2059E"/>
    <w:rsid w:val="00A220F7"/>
    <w:rsid w:val="00A376CE"/>
    <w:rsid w:val="00A41C79"/>
    <w:rsid w:val="00A516D8"/>
    <w:rsid w:val="00A62D45"/>
    <w:rsid w:val="00A809E4"/>
    <w:rsid w:val="00A979EB"/>
    <w:rsid w:val="00AA6FDD"/>
    <w:rsid w:val="00AB2A81"/>
    <w:rsid w:val="00AC7C57"/>
    <w:rsid w:val="00AE0F63"/>
    <w:rsid w:val="00B13F33"/>
    <w:rsid w:val="00B30150"/>
    <w:rsid w:val="00B31182"/>
    <w:rsid w:val="00B32B99"/>
    <w:rsid w:val="00B85087"/>
    <w:rsid w:val="00BB11E8"/>
    <w:rsid w:val="00BD4A09"/>
    <w:rsid w:val="00C24615"/>
    <w:rsid w:val="00C42295"/>
    <w:rsid w:val="00C43B22"/>
    <w:rsid w:val="00C802C8"/>
    <w:rsid w:val="00CF536F"/>
    <w:rsid w:val="00D24C49"/>
    <w:rsid w:val="00D32D4D"/>
    <w:rsid w:val="00D356F7"/>
    <w:rsid w:val="00D965D3"/>
    <w:rsid w:val="00DA6ED1"/>
    <w:rsid w:val="00DB372E"/>
    <w:rsid w:val="00DD16EC"/>
    <w:rsid w:val="00E13420"/>
    <w:rsid w:val="00E423DE"/>
    <w:rsid w:val="00E425BE"/>
    <w:rsid w:val="00E57A90"/>
    <w:rsid w:val="00E70465"/>
    <w:rsid w:val="00E817AE"/>
    <w:rsid w:val="00F36BA8"/>
    <w:rsid w:val="00F6622E"/>
    <w:rsid w:val="00F74E9F"/>
    <w:rsid w:val="00F7508B"/>
    <w:rsid w:val="00F952E0"/>
    <w:rsid w:val="00FA5F65"/>
    <w:rsid w:val="00FC6E20"/>
    <w:rsid w:val="00FD0D04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3F68D"/>
  <w15:chartTrackingRefBased/>
  <w15:docId w15:val="{2EB4F315-4B74-4EBC-9BA3-F1B00015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D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DC7"/>
  </w:style>
  <w:style w:type="paragraph" w:styleId="Footer">
    <w:name w:val="footer"/>
    <w:basedOn w:val="Normal"/>
    <w:link w:val="Foot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DC7"/>
  </w:style>
  <w:style w:type="table" w:styleId="TableGrid">
    <w:name w:val="Table Grid"/>
    <w:basedOn w:val="TableNormal"/>
    <w:uiPriority w:val="39"/>
    <w:rsid w:val="008F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3AD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E3C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C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00F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nect@TradeRecruiting.com?subject=Open%20Trade%20Compliance%20Posi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recruitin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1830</Characters>
  <Application>Microsoft Office Word</Application>
  <DocSecurity>4</DocSecurity>
  <Lines>15</Lines>
  <Paragraphs>4</Paragraphs>
  <ScaleCrop>false</ScaleCrop>
  <Company> 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Erickson</dc:creator>
  <cp:lastModifiedBy>Colleen Erickson</cp:lastModifiedBy>
  <cp:revision>2</cp:revision>
  <cp:lastPrinted>1900-01-01T05:00:00Z</cp:lastPrinted>
  <dcterms:created xsi:type="dcterms:W3CDTF">2026-05-11T16:17:00Z</dcterms:created>
  <dcterms:modified xsi:type="dcterms:W3CDTF">2026-05-11T16:17:00Z</dcterms:modified>
</cp:coreProperties>
</file>