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F20B4" w14:textId="77777777" w:rsidR="008F3AD9" w:rsidRDefault="008F3AD9"/>
    <w:tbl>
      <w:tblPr>
        <w:tblStyle w:val="TableGrid"/>
        <w:tblW w:w="9383" w:type="dxa"/>
        <w:tblLook w:val="04A0" w:firstRow="1" w:lastRow="0" w:firstColumn="1" w:lastColumn="0" w:noHBand="0" w:noVBand="1"/>
      </w:tblPr>
      <w:tblGrid>
        <w:gridCol w:w="5130"/>
        <w:gridCol w:w="4253"/>
      </w:tblGrid>
      <w:tr w:rsidR="008F3AD9" w14:paraId="5D8762A2" w14:textId="77777777" w:rsidTr="00967DF2">
        <w:trPr>
          <w:trHeight w:val="645"/>
        </w:trPr>
        <w:tc>
          <w:tcPr>
            <w:tcW w:w="5130" w:type="dxa"/>
            <w:tcBorders>
              <w:top w:val="nil"/>
              <w:left w:val="nil"/>
              <w:bottom w:val="nil"/>
              <w:right w:val="single" w:sz="4" w:space="0" w:color="00AEE6"/>
            </w:tcBorders>
            <w:vAlign w:val="center"/>
          </w:tcPr>
          <w:p w14:paraId="45D66093" w14:textId="77777777" w:rsidR="008F3AD9" w:rsidRPr="00137820" w:rsidRDefault="008F3AD9" w:rsidP="008F3AD9">
            <w:pPr>
              <w:pStyle w:val="NoSpacing"/>
              <w:rPr>
                <w:rFonts w:cstheme="minorHAnsi"/>
                <w:b/>
                <w:color w:val="0054A6"/>
                <w:sz w:val="32"/>
                <w:szCs w:val="24"/>
              </w:rPr>
            </w:pPr>
            <w:r w:rsidRPr="00E70465">
              <w:rPr>
                <w:rFonts w:cstheme="minorHAnsi"/>
                <w:b/>
                <w:color w:val="000000" w:themeColor="text1"/>
                <w:sz w:val="32"/>
                <w:szCs w:val="24"/>
              </w:rPr>
              <w:t>Senior Legal Counsel – Customs &amp; Regulatory Affairs</w:t>
            </w:r>
          </w:p>
        </w:tc>
        <w:tc>
          <w:tcPr>
            <w:tcW w:w="4253" w:type="dxa"/>
            <w:tcBorders>
              <w:top w:val="nil"/>
              <w:left w:val="single" w:sz="4" w:space="0" w:color="00AEE6"/>
              <w:bottom w:val="nil"/>
              <w:right w:val="nil"/>
            </w:tcBorders>
            <w:vAlign w:val="center"/>
          </w:tcPr>
          <w:p w14:paraId="4C43BBC5" w14:textId="77777777" w:rsidR="008F3AD9" w:rsidRPr="008F3AD9" w:rsidRDefault="008F3AD9" w:rsidP="008F3AD9">
            <w:pPr>
              <w:ind w:left="167"/>
            </w:pPr>
            <w:r w:rsidRPr="00137820">
              <w:rPr>
                <w:rFonts w:cstheme="minorHAnsi"/>
                <w:b/>
                <w:color w:val="0054A6"/>
                <w:sz w:val="32"/>
              </w:rPr>
              <w:t>TCRS4697</w:t>
            </w:r>
          </w:p>
        </w:tc>
      </w:tr>
      <w:tr w:rsidR="008F3AD9" w14:paraId="7FCF9301" w14:textId="77777777" w:rsidTr="004E3CEE">
        <w:trPr>
          <w:trHeight w:val="252"/>
        </w:trPr>
        <w:tc>
          <w:tcPr>
            <w:tcW w:w="93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FDA89" w14:textId="77777777" w:rsidR="008F3AD9" w:rsidRPr="008F3AD9" w:rsidRDefault="008F3AD9" w:rsidP="008F3AD9">
            <w:pPr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8F3AD9" w14:paraId="2AFA4F62" w14:textId="77777777" w:rsidTr="004E3CEE">
        <w:trPr>
          <w:trHeight w:val="548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59479A61" w14:textId="77777777" w:rsidR="008F3AD9" w:rsidRPr="00137820" w:rsidRDefault="008F3AD9" w:rsidP="008F3AD9">
            <w:pPr>
              <w:rPr>
                <w:b/>
                <w:color w:val="0054A6"/>
                <w:sz w:val="22"/>
                <w:szCs w:val="22"/>
              </w:rPr>
            </w:pPr>
            <w:r w:rsidRPr="00137820">
              <w:rPr>
                <w:b/>
                <w:color w:val="0054A6"/>
                <w:sz w:val="22"/>
                <w:szCs w:val="22"/>
              </w:rPr>
              <w:t>HIGH-LEVEL OVERVIEW</w:t>
            </w:r>
          </w:p>
        </w:tc>
      </w:tr>
      <w:tr w:rsidR="008F3AD9" w14:paraId="03AEDFFC" w14:textId="77777777" w:rsidTr="004E3CEE">
        <w:trPr>
          <w:trHeight w:val="1797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5FC43BC4" w14:textId="77777777" w:rsidR="008F3AD9" w:rsidRPr="008F3AD9" w:rsidRDefault="008F3AD9" w:rsidP="008F3AD9">
            <w:pPr>
              <w:spacing w:before="12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The Senior Legal Counsel – Customs &amp; Regulatory Affairs is responsible for providing comprehensive legal counsel across international trade laws, customs compliance, and regulatory affairs, engaging directly with executive leadership and U.S. government agencies.</w:t>
            </w:r>
          </w:p>
          <w:p w14:paraId="0635ADE4" w14:textId="77777777" w:rsidR="008F3AD9" w:rsidRPr="008F3AD9" w:rsidRDefault="008F3AD9" w:rsidP="008F3AD9">
            <w:pPr>
              <w:rPr>
                <w:sz w:val="21"/>
                <w:szCs w:val="21"/>
              </w:rPr>
            </w:pPr>
          </w:p>
          <w:p w14:paraId="545CB594" w14:textId="77777777" w:rsidR="008F3AD9" w:rsidRDefault="008F3AD9" w:rsidP="008F3AD9">
            <w:r w:rsidRPr="008F3AD9">
              <w:rPr>
                <w:sz w:val="21"/>
                <w:szCs w:val="21"/>
              </w:rPr>
              <w:t>This is an in-office position based near Washington, DC.</w:t>
            </w:r>
          </w:p>
        </w:tc>
      </w:tr>
      <w:tr w:rsidR="008F3AD9" w14:paraId="5CA08B75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66D38BA1" w14:textId="77777777" w:rsidR="008F3AD9" w:rsidRPr="00137820" w:rsidRDefault="008F3AD9" w:rsidP="008F3AD9">
            <w:pPr>
              <w:rPr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EXPECTATIONS</w:t>
            </w:r>
          </w:p>
        </w:tc>
      </w:tr>
      <w:tr w:rsidR="008F3AD9" w14:paraId="7813111D" w14:textId="77777777" w:rsidTr="004E3CEE">
        <w:trPr>
          <w:trHeight w:val="3394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1612FDE5" w14:textId="4ABE1A9F" w:rsidR="008F3AD9" w:rsidRPr="008F3AD9" w:rsidRDefault="008F3AD9" w:rsidP="00E70465">
            <w:pPr>
              <w:pStyle w:val="ListParagraph"/>
              <w:numPr>
                <w:ilvl w:val="0"/>
                <w:numId w:val="2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Advise business units on U.S. tariff policy, import/export regulations, sanctions, and other regulatory matters</w:t>
            </w:r>
          </w:p>
          <w:p w14:paraId="71A2ED5D" w14:textId="3408682E" w:rsidR="008F3AD9" w:rsidRPr="008F3AD9" w:rsidRDefault="008F3AD9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 xml:space="preserve">Engage senior executives on trade compliance risks and develop remediation strategies </w:t>
            </w:r>
          </w:p>
          <w:p w14:paraId="12790B50" w14:textId="77777777" w:rsidR="008F3AD9" w:rsidRPr="008F3AD9" w:rsidRDefault="008F3AD9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Lead customs compliance and internal investigation discussions within the Global Customs Committee</w:t>
            </w:r>
          </w:p>
          <w:p w14:paraId="48B3BFB9" w14:textId="77777777" w:rsidR="008F3AD9" w:rsidRPr="008F3AD9" w:rsidRDefault="008F3AD9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Represent the company before CBP, BIS, DDTC, OFAC, TSA, and other U.S. government agencies</w:t>
            </w:r>
          </w:p>
          <w:p w14:paraId="32CEF6DF" w14:textId="7FD587E2" w:rsidR="008F3AD9" w:rsidRPr="008F3AD9" w:rsidRDefault="008F3AD9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Support implementation of corporate customs compliance structures and compliance manual</w:t>
            </w:r>
            <w:r w:rsidR="00F36BA8">
              <w:rPr>
                <w:bCs/>
                <w:sz w:val="21"/>
                <w:szCs w:val="21"/>
              </w:rPr>
              <w:t>s</w:t>
            </w:r>
          </w:p>
          <w:p w14:paraId="48E19A9C" w14:textId="47A2B37A" w:rsidR="008F3AD9" w:rsidRPr="008F3AD9" w:rsidRDefault="008F3AD9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Monitor customs operations to identify compliance issues and develop</w:t>
            </w:r>
            <w:r w:rsidR="00F36BA8">
              <w:rPr>
                <w:bCs/>
                <w:sz w:val="21"/>
                <w:szCs w:val="21"/>
              </w:rPr>
              <w:t xml:space="preserve"> </w:t>
            </w:r>
            <w:r w:rsidRPr="008F3AD9">
              <w:rPr>
                <w:bCs/>
                <w:sz w:val="21"/>
                <w:szCs w:val="21"/>
              </w:rPr>
              <w:t>corrective action plans</w:t>
            </w:r>
          </w:p>
          <w:p w14:paraId="11F52519" w14:textId="77777777" w:rsidR="008F3AD9" w:rsidRPr="008F3AD9" w:rsidRDefault="008F3AD9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Advise on internal investigations, voluntary disclosures, and U.S. government audit management</w:t>
            </w:r>
          </w:p>
          <w:p w14:paraId="049CDC12" w14:textId="2B93523B" w:rsidR="008F3AD9" w:rsidRPr="008F3AD9" w:rsidRDefault="008F3AD9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 xml:space="preserve">Maintain relationships </w:t>
            </w:r>
            <w:r w:rsidR="00F36BA8">
              <w:rPr>
                <w:bCs/>
                <w:sz w:val="21"/>
                <w:szCs w:val="21"/>
              </w:rPr>
              <w:t xml:space="preserve">with government agencies </w:t>
            </w:r>
            <w:r w:rsidRPr="008F3AD9">
              <w:rPr>
                <w:bCs/>
                <w:sz w:val="21"/>
                <w:szCs w:val="21"/>
              </w:rPr>
              <w:t>and monitor regulatory developments to forecast business impact</w:t>
            </w:r>
          </w:p>
        </w:tc>
      </w:tr>
      <w:tr w:rsidR="008F3AD9" w14:paraId="0BF781D3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0E847E8C" w14:textId="77777777" w:rsidR="008F3AD9" w:rsidRPr="00137820" w:rsidRDefault="008F3AD9" w:rsidP="008F3AD9">
            <w:pPr>
              <w:rPr>
                <w:bCs/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ESSENTIALS</w:t>
            </w:r>
          </w:p>
        </w:tc>
      </w:tr>
      <w:tr w:rsidR="008F3AD9" w14:paraId="4906896B" w14:textId="77777777" w:rsidTr="004E3CEE">
        <w:trPr>
          <w:trHeight w:val="3132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right w:val="nil"/>
            </w:tcBorders>
          </w:tcPr>
          <w:p w14:paraId="313C41A3" w14:textId="77777777" w:rsidR="008F3AD9" w:rsidRPr="008F3AD9" w:rsidRDefault="008F3AD9" w:rsidP="00E70465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J.D. from an accredited law school required</w:t>
            </w:r>
          </w:p>
          <w:p w14:paraId="6FAED6B7" w14:textId="77777777" w:rsidR="008F3AD9" w:rsidRPr="008F3AD9" w:rsidRDefault="008F3AD9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10+ years of experience in a corporate legal environment</w:t>
            </w:r>
          </w:p>
          <w:p w14:paraId="217015C8" w14:textId="38847340" w:rsidR="008F3AD9" w:rsidRPr="008F3AD9" w:rsidRDefault="006000E8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E</w:t>
            </w:r>
            <w:r w:rsidR="008F3AD9" w:rsidRPr="008F3AD9">
              <w:rPr>
                <w:bCs/>
                <w:sz w:val="21"/>
                <w:szCs w:val="21"/>
              </w:rPr>
              <w:t>xpertise in CBP regulations with knowledge of international trade laws</w:t>
            </w:r>
            <w:r w:rsidR="00F36BA8">
              <w:rPr>
                <w:bCs/>
                <w:sz w:val="21"/>
                <w:szCs w:val="21"/>
              </w:rPr>
              <w:t>, including TSA and BTAF</w:t>
            </w:r>
          </w:p>
          <w:p w14:paraId="64005153" w14:textId="77777777" w:rsidR="008F3AD9" w:rsidRPr="008F3AD9" w:rsidRDefault="008F3AD9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Experience managing internal investigations on trade or regulatory compliance violations</w:t>
            </w:r>
          </w:p>
          <w:p w14:paraId="7B3CDBC7" w14:textId="77777777" w:rsidR="008F3AD9" w:rsidRPr="008F3AD9" w:rsidRDefault="008F3AD9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Experience with DOJ and FISA subpoena inquiries</w:t>
            </w:r>
          </w:p>
          <w:p w14:paraId="5D068F2E" w14:textId="77777777" w:rsidR="008F3AD9" w:rsidRDefault="008F3AD9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Knowledge of trade laws across key Americas markets preferred</w:t>
            </w:r>
          </w:p>
          <w:p w14:paraId="2B606830" w14:textId="77777777" w:rsidR="00F36BA8" w:rsidRDefault="00F36BA8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Prior government experience a plus</w:t>
            </w:r>
          </w:p>
          <w:p w14:paraId="68C86072" w14:textId="00F66019" w:rsidR="00E817AE" w:rsidRPr="008F3AD9" w:rsidRDefault="00E817AE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Licensed Customs Broker a plus </w:t>
            </w:r>
          </w:p>
        </w:tc>
      </w:tr>
    </w:tbl>
    <w:p w14:paraId="1AD2AA69" w14:textId="77777777" w:rsidR="004E3CEE" w:rsidRPr="004E3CEE" w:rsidRDefault="004E3CEE" w:rsidP="00F6622E">
      <w:pPr>
        <w:spacing w:before="240" w:after="0"/>
      </w:pPr>
      <w:r w:rsidRPr="004E3CEE">
        <w:rPr>
          <w:b/>
          <w:color w:val="0054A6"/>
        </w:rPr>
        <w:t>TO APPLY, EMAIL YOUR RESUME TO:</w:t>
      </w:r>
      <w:r w:rsidRPr="004E3CEE">
        <w:rPr>
          <w:b/>
          <w:color w:val="0054A6"/>
          <w:u w:val="single"/>
        </w:rPr>
        <w:t xml:space="preserve"> </w:t>
      </w:r>
      <w:hyperlink r:id="rId7" w:history="1">
        <w:r w:rsidRPr="004E3CEE">
          <w:rPr>
            <w:rStyle w:val="Hyperlink"/>
            <w:b/>
            <w:bCs/>
            <w:color w:val="0054A6"/>
          </w:rPr>
          <w:t>Connect@TradeRecruiting.com</w:t>
        </w:r>
      </w:hyperlink>
    </w:p>
    <w:p w14:paraId="1EE03E23" w14:textId="77777777" w:rsidR="00440DC7" w:rsidRPr="004E3CEE" w:rsidRDefault="004E3CEE">
      <w:pPr>
        <w:rPr>
          <w:b/>
          <w:i/>
          <w:iCs/>
          <w:sz w:val="21"/>
          <w:szCs w:val="21"/>
        </w:rPr>
      </w:pPr>
      <w:r w:rsidRPr="004E3CEE">
        <w:rPr>
          <w:b/>
          <w:i/>
          <w:iCs/>
          <w:sz w:val="21"/>
          <w:szCs w:val="21"/>
        </w:rPr>
        <w:t>We are Recruiters and Licensed Customs Brokers specializing in trade compliance job placement</w:t>
      </w:r>
    </w:p>
    <w:sectPr w:rsidR="00440DC7" w:rsidRPr="004E3CE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5E573" w14:textId="77777777" w:rsidR="00F952E0" w:rsidRDefault="00F952E0" w:rsidP="00440DC7">
      <w:pPr>
        <w:spacing w:after="0" w:line="240" w:lineRule="auto"/>
      </w:pPr>
      <w:r>
        <w:separator/>
      </w:r>
    </w:p>
  </w:endnote>
  <w:endnote w:type="continuationSeparator" w:id="0">
    <w:p w14:paraId="15478BB5" w14:textId="77777777" w:rsidR="00F952E0" w:rsidRDefault="00F952E0" w:rsidP="00440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F71A" w14:textId="77777777" w:rsidR="00D356F7" w:rsidRDefault="00D356F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726A40" wp14:editId="41B339E0">
              <wp:simplePos x="0" y="0"/>
              <wp:positionH relativeFrom="column">
                <wp:posOffset>4306186</wp:posOffset>
              </wp:positionH>
              <wp:positionV relativeFrom="paragraph">
                <wp:posOffset>-111657</wp:posOffset>
              </wp:positionV>
              <wp:extent cx="1541721" cy="340242"/>
              <wp:effectExtent l="0" t="0" r="0" b="0"/>
              <wp:wrapNone/>
              <wp:docPr id="1719186227" name="Rectangle 2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1721" cy="3402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EECE1B" id="Rectangle 2" o:spid="_x0000_s1026" href="https://www.traderecruiting.com/" style="position:absolute;margin-left:339.05pt;margin-top:-8.8pt;width:121.4pt;height:2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" o:button="t" filled="f" stroked="f" strokeweight="1pt">
              <v:fill o:detectmouseclic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0F980" w14:textId="77777777" w:rsidR="00F952E0" w:rsidRDefault="00F952E0" w:rsidP="00440DC7">
      <w:pPr>
        <w:spacing w:after="0" w:line="240" w:lineRule="auto"/>
      </w:pPr>
      <w:r>
        <w:separator/>
      </w:r>
    </w:p>
  </w:footnote>
  <w:footnote w:type="continuationSeparator" w:id="0">
    <w:p w14:paraId="5003993A" w14:textId="77777777" w:rsidR="00F952E0" w:rsidRDefault="00F952E0" w:rsidP="00440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8A215" w14:textId="77777777" w:rsidR="00440DC7" w:rsidRDefault="00440DC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132754" wp14:editId="390E08EA">
          <wp:simplePos x="0" y="0"/>
          <wp:positionH relativeFrom="column">
            <wp:posOffset>-701749</wp:posOffset>
          </wp:positionH>
          <wp:positionV relativeFrom="paragraph">
            <wp:posOffset>-233916</wp:posOffset>
          </wp:positionV>
          <wp:extent cx="7378348" cy="9632950"/>
          <wp:effectExtent l="0" t="0" r="635" b="0"/>
          <wp:wrapNone/>
          <wp:docPr id="157179134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79134" name="Picture 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0" t="2114" r="2044" b="2101"/>
                  <a:stretch>
                    <a:fillRect/>
                  </a:stretch>
                </pic:blipFill>
                <pic:spPr bwMode="auto">
                  <a:xfrm>
                    <a:off x="0" y="0"/>
                    <a:ext cx="7378348" cy="963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2CFC"/>
    <w:multiLevelType w:val="hybridMultilevel"/>
    <w:tmpl w:val="13E0CF14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226A7"/>
    <w:multiLevelType w:val="hybridMultilevel"/>
    <w:tmpl w:val="06B2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220D7"/>
    <w:multiLevelType w:val="hybridMultilevel"/>
    <w:tmpl w:val="0CD8400A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F3CC2"/>
    <w:multiLevelType w:val="hybridMultilevel"/>
    <w:tmpl w:val="82E8A282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816446">
    <w:abstractNumId w:val="1"/>
  </w:num>
  <w:num w:numId="2" w16cid:durableId="552622937">
    <w:abstractNumId w:val="3"/>
  </w:num>
  <w:num w:numId="3" w16cid:durableId="471093523">
    <w:abstractNumId w:val="2"/>
  </w:num>
  <w:num w:numId="4" w16cid:durableId="206381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97"/>
    <w:rsid w:val="00012B50"/>
    <w:rsid w:val="0010453C"/>
    <w:rsid w:val="00137820"/>
    <w:rsid w:val="001A52CB"/>
    <w:rsid w:val="002F3D83"/>
    <w:rsid w:val="0031430E"/>
    <w:rsid w:val="00404CA9"/>
    <w:rsid w:val="00440DC7"/>
    <w:rsid w:val="004505B2"/>
    <w:rsid w:val="0046548C"/>
    <w:rsid w:val="004D4A2D"/>
    <w:rsid w:val="004E3CEE"/>
    <w:rsid w:val="004E6BBB"/>
    <w:rsid w:val="00515C44"/>
    <w:rsid w:val="005A2088"/>
    <w:rsid w:val="005D0563"/>
    <w:rsid w:val="006000E8"/>
    <w:rsid w:val="00604B09"/>
    <w:rsid w:val="00760197"/>
    <w:rsid w:val="008500D5"/>
    <w:rsid w:val="00887376"/>
    <w:rsid w:val="00890B45"/>
    <w:rsid w:val="008F3AD9"/>
    <w:rsid w:val="00900460"/>
    <w:rsid w:val="009049BC"/>
    <w:rsid w:val="00967DF2"/>
    <w:rsid w:val="00975644"/>
    <w:rsid w:val="009F052D"/>
    <w:rsid w:val="00A220F7"/>
    <w:rsid w:val="00A979EB"/>
    <w:rsid w:val="00AC7C57"/>
    <w:rsid w:val="00B13F33"/>
    <w:rsid w:val="00BB11E8"/>
    <w:rsid w:val="00D24C49"/>
    <w:rsid w:val="00D356F7"/>
    <w:rsid w:val="00E57A90"/>
    <w:rsid w:val="00E70465"/>
    <w:rsid w:val="00E817AE"/>
    <w:rsid w:val="00F36BA8"/>
    <w:rsid w:val="00F6622E"/>
    <w:rsid w:val="00F7508B"/>
    <w:rsid w:val="00F952E0"/>
    <w:rsid w:val="00FD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3F68D"/>
  <w15:chartTrackingRefBased/>
  <w15:docId w15:val="{2EB4F315-4B74-4EBC-9BA3-F1B00015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D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D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D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D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D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D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D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D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D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DC7"/>
  </w:style>
  <w:style w:type="paragraph" w:styleId="Footer">
    <w:name w:val="footer"/>
    <w:basedOn w:val="Normal"/>
    <w:link w:val="Foot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DC7"/>
  </w:style>
  <w:style w:type="table" w:styleId="TableGrid">
    <w:name w:val="Table Grid"/>
    <w:basedOn w:val="TableNormal"/>
    <w:uiPriority w:val="39"/>
    <w:rsid w:val="008F3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3AD9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4E3C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nect@TradeRecruiting.com?subject=Open%20Trade%20Compliance%20Posi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recruiting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le\OneDrive%20-%20traderecruiting.com\TCRS\Jobs\TCRS%20Electronic%20Job%20Descrip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TCRS Electronic Job Description_Template</Template>
  <TotalTime>1287</TotalTime>
  <Pages>1</Pages>
  <Words>249</Words>
  <Characters>1678</Characters>
  <Application>Microsoft Office Word</Application>
  <DocSecurity>0</DocSecurity>
  <Lines>36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Erickson</dc:creator>
  <cp:keywords/>
  <dc:description/>
  <cp:lastModifiedBy>Colleen Erickson</cp:lastModifiedBy>
  <cp:revision>8</cp:revision>
  <cp:lastPrinted>2026-01-29T03:21:00Z</cp:lastPrinted>
  <dcterms:created xsi:type="dcterms:W3CDTF">2026-04-10T18:01:00Z</dcterms:created>
  <dcterms:modified xsi:type="dcterms:W3CDTF">2026-04-20T13:06:00Z</dcterms:modified>
</cp:coreProperties>
</file>