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661C02D5" w:rsidR="00D35685" w:rsidRDefault="00000000">
      <w:pPr>
        <w:rPr>
          <w:b/>
          <w:bCs/>
        </w:rPr>
      </w:pPr>
      <w:r>
        <w:rPr>
          <w:b/>
          <w:bCs/>
        </w:rPr>
        <w:t>ABOUT THE ROLE</w:t>
      </w:r>
    </w:p>
    <w:p w14:paraId="00000005" w14:textId="77777777" w:rsidR="00D35685" w:rsidRDefault="00D35685"/>
    <w:p w14:paraId="00000006" w14:textId="77777777" w:rsidR="00D35685" w:rsidRDefault="00000000">
      <w:r>
        <w:t>As a Trade Compliance Senior Analyst, you will play an integral part in executing Peloton’s</w:t>
      </w:r>
    </w:p>
    <w:p w14:paraId="00000007" w14:textId="77777777" w:rsidR="00D35685" w:rsidRDefault="00000000">
      <w:r>
        <w:t>Customs policies and procedures, with a primary focus on compliance with US Customs and</w:t>
      </w:r>
    </w:p>
    <w:p w14:paraId="00000008" w14:textId="77777777" w:rsidR="00D35685" w:rsidRDefault="00000000">
      <w:r>
        <w:t>Border Protection (CBP) and Canada Border Services Agency (CBSA) regulations. Reporting to</w:t>
      </w:r>
    </w:p>
    <w:p w14:paraId="00000009" w14:textId="77777777" w:rsidR="00D35685" w:rsidRDefault="00000000">
      <w:r>
        <w:t>Peloton’s Senior Manager, Trade Compliance, you will oversee the Customs brokers of</w:t>
      </w:r>
    </w:p>
    <w:p w14:paraId="0000000A" w14:textId="77777777" w:rsidR="00D35685" w:rsidRDefault="00000000">
      <w:r>
        <w:t xml:space="preserve">Peloton’s </w:t>
      </w:r>
      <w:proofErr w:type="gramStart"/>
      <w:r>
        <w:t>wholly-owned</w:t>
      </w:r>
      <w:proofErr w:type="gramEnd"/>
      <w:r>
        <w:t xml:space="preserve"> subsidiary, Precor Inc, ensuring timely, accurate and compliant</w:t>
      </w:r>
    </w:p>
    <w:p w14:paraId="0000000B" w14:textId="77777777" w:rsidR="00D35685" w:rsidRDefault="00000000">
      <w:r>
        <w:t>payments of import tariffs, and generally maintain and strengthen Precor’s “reasonable care”</w:t>
      </w:r>
    </w:p>
    <w:p w14:paraId="0000000C" w14:textId="77777777" w:rsidR="00D35685" w:rsidRDefault="00000000">
      <w:r>
        <w:t>controls.</w:t>
      </w:r>
    </w:p>
    <w:p w14:paraId="0000000D" w14:textId="77777777" w:rsidR="00D35685" w:rsidRDefault="00D35685"/>
    <w:p w14:paraId="0000000E" w14:textId="77777777" w:rsidR="00D35685" w:rsidRDefault="00000000">
      <w:r>
        <w:t>The ideal candidate for this role is a Licensed Customs Broker (LCB) who challenges themself</w:t>
      </w:r>
    </w:p>
    <w:p w14:paraId="0000000F" w14:textId="77777777" w:rsidR="00D35685" w:rsidRDefault="00000000">
      <w:r>
        <w:t>to continuously improve Precor’s global trade compliance program, partnering cross-</w:t>
      </w:r>
    </w:p>
    <w:p w14:paraId="00000010" w14:textId="77777777" w:rsidR="00D35685" w:rsidRDefault="00000000">
      <w:r>
        <w:t>functionally with a variety of stakeholders (external service providers, Sourcing, Purchasing,</w:t>
      </w:r>
    </w:p>
    <w:p w14:paraId="00000011" w14:textId="77777777" w:rsidR="00D35685" w:rsidRDefault="00000000">
      <w:r>
        <w:t>Transportation, Product, Legal and Finance).</w:t>
      </w:r>
    </w:p>
    <w:p w14:paraId="00000012" w14:textId="77777777" w:rsidR="00D35685" w:rsidRDefault="00D35685"/>
    <w:p w14:paraId="00000013" w14:textId="77777777" w:rsidR="00D35685" w:rsidRDefault="00000000">
      <w:pPr>
        <w:rPr>
          <w:b/>
          <w:bCs/>
        </w:rPr>
      </w:pPr>
      <w:r>
        <w:rPr>
          <w:b/>
          <w:bCs/>
        </w:rPr>
        <w:t>YOUR DAILY IMPACT AT PELOTON</w:t>
      </w:r>
    </w:p>
    <w:p w14:paraId="00000014" w14:textId="77777777" w:rsidR="00D35685" w:rsidRDefault="00D35685">
      <w:pPr>
        <w:rPr>
          <w:b/>
          <w:bCs/>
        </w:rPr>
      </w:pPr>
    </w:p>
    <w:p w14:paraId="00000015" w14:textId="77777777" w:rsidR="00D35685" w:rsidRDefault="00000000">
      <w:pPr>
        <w:numPr>
          <w:ilvl w:val="0"/>
          <w:numId w:val="2"/>
        </w:numPr>
      </w:pPr>
      <w:r>
        <w:t>Oversee, measure and audit the accuracy and timeliness of Precor’s Customs brokers in the US and Canada, with occasional support to Precor’s EMEA and APAC markets</w:t>
      </w:r>
    </w:p>
    <w:p w14:paraId="00000016" w14:textId="77777777" w:rsidR="00D35685" w:rsidRDefault="00000000">
      <w:pPr>
        <w:numPr>
          <w:ilvl w:val="0"/>
          <w:numId w:val="2"/>
        </w:numPr>
      </w:pPr>
      <w:r>
        <w:t>Conduct regular audits of Precor’s import data and duty payments, utilizing CBP’s ACE and CBSA’s CARM portals</w:t>
      </w:r>
    </w:p>
    <w:p w14:paraId="00000017" w14:textId="77777777" w:rsidR="00D35685" w:rsidRDefault="00000000">
      <w:pPr>
        <w:numPr>
          <w:ilvl w:val="0"/>
          <w:numId w:val="2"/>
        </w:numPr>
      </w:pPr>
      <w:r>
        <w:t>Assign global Harmonized Tariff Schedule (HTS) Classifications for Precor’s new SKUs and product lines</w:t>
      </w:r>
    </w:p>
    <w:p w14:paraId="00000018" w14:textId="77777777" w:rsidR="00D35685" w:rsidRDefault="00000000">
      <w:pPr>
        <w:numPr>
          <w:ilvl w:val="0"/>
          <w:numId w:val="2"/>
        </w:numPr>
      </w:pPr>
      <w:r>
        <w:t xml:space="preserve">Inform Precor’s global sourcing strategies for new manufacturing and </w:t>
      </w:r>
      <w:proofErr w:type="gramStart"/>
      <w:r>
        <w:t>distributing</w:t>
      </w:r>
      <w:proofErr w:type="gramEnd"/>
      <w:r>
        <w:t xml:space="preserve"> locations</w:t>
      </w:r>
    </w:p>
    <w:p w14:paraId="00000019" w14:textId="77777777" w:rsidR="00D35685" w:rsidRDefault="00000000">
      <w:pPr>
        <w:numPr>
          <w:ilvl w:val="0"/>
          <w:numId w:val="2"/>
        </w:numPr>
      </w:pPr>
      <w:r>
        <w:t>Assist in the development and execution of Precor’s value reconciliation and duty drawback programs</w:t>
      </w:r>
    </w:p>
    <w:p w14:paraId="0000001A" w14:textId="77777777" w:rsidR="00D35685" w:rsidRDefault="00000000">
      <w:pPr>
        <w:numPr>
          <w:ilvl w:val="0"/>
          <w:numId w:val="2"/>
        </w:numPr>
      </w:pPr>
      <w:r>
        <w:t>Maintain timely and complete Customs recordkeeping for Precor’s global imports and exports</w:t>
      </w:r>
    </w:p>
    <w:p w14:paraId="0000001B" w14:textId="77777777" w:rsidR="00D35685" w:rsidRDefault="00000000">
      <w:pPr>
        <w:numPr>
          <w:ilvl w:val="0"/>
          <w:numId w:val="2"/>
        </w:numPr>
      </w:pPr>
      <w:r>
        <w:t>Conduct Denied Party Screening (DPS) in Precor’s Global Trade Management (GTM) tool</w:t>
      </w:r>
    </w:p>
    <w:p w14:paraId="0000001C" w14:textId="77777777" w:rsidR="00D35685" w:rsidRDefault="00000000">
      <w:pPr>
        <w:numPr>
          <w:ilvl w:val="0"/>
          <w:numId w:val="2"/>
        </w:numPr>
      </w:pPr>
      <w:r>
        <w:t>Assist in the creation and continuous improvement of Precor’s global trade compliance SOPs and policies</w:t>
      </w:r>
    </w:p>
    <w:p w14:paraId="0000001D" w14:textId="77777777" w:rsidR="00D35685" w:rsidRDefault="00000000">
      <w:pPr>
        <w:numPr>
          <w:ilvl w:val="0"/>
          <w:numId w:val="2"/>
        </w:numPr>
      </w:pPr>
      <w:r>
        <w:t xml:space="preserve">Proactively monitor and raise new trade compliance policy developments that have the potential to </w:t>
      </w:r>
      <w:proofErr w:type="gramStart"/>
      <w:r>
        <w:t>impact</w:t>
      </w:r>
      <w:proofErr w:type="gramEnd"/>
      <w:r>
        <w:t xml:space="preserve"> the business</w:t>
      </w:r>
    </w:p>
    <w:p w14:paraId="0000001E" w14:textId="77777777" w:rsidR="00D35685" w:rsidRDefault="00D35685">
      <w:pPr>
        <w:ind w:left="720"/>
      </w:pPr>
    </w:p>
    <w:p w14:paraId="0000001F" w14:textId="77777777" w:rsidR="00D35685" w:rsidRDefault="00000000">
      <w:pPr>
        <w:rPr>
          <w:b/>
          <w:bCs/>
        </w:rPr>
      </w:pPr>
      <w:r>
        <w:rPr>
          <w:b/>
          <w:bCs/>
        </w:rPr>
        <w:t>YOU BRING TO PELOTON</w:t>
      </w:r>
    </w:p>
    <w:p w14:paraId="00000020" w14:textId="77777777" w:rsidR="00D35685" w:rsidRDefault="00D35685">
      <w:pPr>
        <w:rPr>
          <w:b/>
          <w:bCs/>
        </w:rPr>
      </w:pPr>
    </w:p>
    <w:p w14:paraId="00000021" w14:textId="77777777" w:rsidR="00D35685" w:rsidRDefault="00000000">
      <w:pPr>
        <w:numPr>
          <w:ilvl w:val="0"/>
          <w:numId w:val="5"/>
        </w:numPr>
        <w:rPr>
          <w:b/>
          <w:bCs/>
        </w:rPr>
      </w:pPr>
      <w:r>
        <w:t>Bachelor's degree and 6+ years of relevant experience working for an importer, Customs broker and/or trade consultancy</w:t>
      </w:r>
    </w:p>
    <w:p w14:paraId="00000022" w14:textId="77777777" w:rsidR="00D35685" w:rsidRDefault="00000000">
      <w:pPr>
        <w:numPr>
          <w:ilvl w:val="0"/>
          <w:numId w:val="5"/>
        </w:numPr>
        <w:rPr>
          <w:b/>
          <w:bCs/>
        </w:rPr>
      </w:pPr>
      <w:r>
        <w:t>Comprehensive knowledge of Customs regulations (including recent US tariff stacking rules), the Harmonized Tariff Schedule, and CBP’s value reconciliation and duty drawback programs</w:t>
      </w:r>
    </w:p>
    <w:p w14:paraId="00000023" w14:textId="77777777" w:rsidR="00D35685" w:rsidRDefault="00000000">
      <w:pPr>
        <w:numPr>
          <w:ilvl w:val="0"/>
          <w:numId w:val="5"/>
        </w:numPr>
        <w:rPr>
          <w:b/>
          <w:bCs/>
        </w:rPr>
      </w:pPr>
      <w:r>
        <w:t>Customs Broker License (LCB) is strongly preferred</w:t>
      </w:r>
    </w:p>
    <w:p w14:paraId="00000024" w14:textId="77777777" w:rsidR="00D35685" w:rsidRDefault="00000000">
      <w:pPr>
        <w:numPr>
          <w:ilvl w:val="0"/>
          <w:numId w:val="5"/>
        </w:numPr>
        <w:rPr>
          <w:b/>
          <w:bCs/>
        </w:rPr>
      </w:pPr>
      <w:r>
        <w:lastRenderedPageBreak/>
        <w:t xml:space="preserve">Experience with SAP and </w:t>
      </w:r>
      <w:proofErr w:type="spellStart"/>
      <w:r>
        <w:t>ThomsonReuters</w:t>
      </w:r>
      <w:proofErr w:type="spellEnd"/>
      <w:r>
        <w:t xml:space="preserve"> ONESOURCE GTM is a plus</w:t>
      </w:r>
    </w:p>
    <w:p w14:paraId="00000025" w14:textId="77777777" w:rsidR="00D35685" w:rsidRDefault="00000000">
      <w:pPr>
        <w:numPr>
          <w:ilvl w:val="0"/>
          <w:numId w:val="5"/>
        </w:numPr>
        <w:rPr>
          <w:b/>
          <w:bCs/>
        </w:rPr>
      </w:pPr>
      <w:r>
        <w:t>Problem-solving skills with a proactive mindset</w:t>
      </w:r>
    </w:p>
    <w:p w14:paraId="00000026" w14:textId="77777777" w:rsidR="00D35685" w:rsidRDefault="00000000">
      <w:pPr>
        <w:numPr>
          <w:ilvl w:val="0"/>
          <w:numId w:val="5"/>
        </w:numPr>
        <w:rPr>
          <w:b/>
          <w:bCs/>
        </w:rPr>
      </w:pPr>
      <w:r>
        <w:t>Excellent written and verbal communication</w:t>
      </w:r>
    </w:p>
    <w:p w14:paraId="00000027" w14:textId="77777777" w:rsidR="00D35685" w:rsidRDefault="00000000">
      <w:pPr>
        <w:numPr>
          <w:ilvl w:val="0"/>
          <w:numId w:val="5"/>
        </w:numPr>
        <w:rPr>
          <w:b/>
          <w:bCs/>
        </w:rPr>
      </w:pPr>
      <w:r>
        <w:t>Strong interpersonal and collaborative skills, with the ability to work cross-functionally across a variety of stakeholders to influence outcomes</w:t>
      </w:r>
    </w:p>
    <w:p w14:paraId="00000028" w14:textId="77777777" w:rsidR="00D35685" w:rsidRDefault="00000000">
      <w:pPr>
        <w:numPr>
          <w:ilvl w:val="0"/>
          <w:numId w:val="5"/>
        </w:numPr>
        <w:rPr>
          <w:b/>
          <w:bCs/>
        </w:rPr>
      </w:pPr>
      <w:r>
        <w:t>Ability to manage multiple priorities in a timely manner</w:t>
      </w:r>
    </w:p>
    <w:p w14:paraId="00000049" w14:textId="02680767" w:rsidR="00D35685" w:rsidRPr="000476A2" w:rsidRDefault="00000000" w:rsidP="000476A2">
      <w:pPr>
        <w:numPr>
          <w:ilvl w:val="0"/>
          <w:numId w:val="5"/>
        </w:numPr>
        <w:rPr>
          <w:b/>
          <w:bCs/>
        </w:rPr>
      </w:pPr>
      <w:r>
        <w:t>Excellent organizational skills</w:t>
      </w:r>
    </w:p>
    <w:sectPr w:rsidR="00D35685" w:rsidRPr="000476A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AD5680-ECE3-4D7E-9306-E6CE392E0E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2B21CA-6228-46E1-928D-F67EDE5FEF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B7A74"/>
    <w:multiLevelType w:val="multilevel"/>
    <w:tmpl w:val="4676A7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B10541"/>
    <w:multiLevelType w:val="multilevel"/>
    <w:tmpl w:val="96327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C0085D"/>
    <w:multiLevelType w:val="multilevel"/>
    <w:tmpl w:val="1CB823C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6936D6"/>
    <w:multiLevelType w:val="multilevel"/>
    <w:tmpl w:val="02F009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0B612C"/>
    <w:multiLevelType w:val="multilevel"/>
    <w:tmpl w:val="651C73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7035642">
    <w:abstractNumId w:val="0"/>
  </w:num>
  <w:num w:numId="2" w16cid:durableId="1798914294">
    <w:abstractNumId w:val="1"/>
  </w:num>
  <w:num w:numId="3" w16cid:durableId="28991435">
    <w:abstractNumId w:val="3"/>
  </w:num>
  <w:num w:numId="4" w16cid:durableId="1156263752">
    <w:abstractNumId w:val="2"/>
  </w:num>
  <w:num w:numId="5" w16cid:durableId="1042174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685"/>
    <w:rsid w:val="000476A2"/>
    <w:rsid w:val="00431156"/>
    <w:rsid w:val="00D3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0BBC7"/>
  <w15:docId w15:val="{E28AD118-0561-40FD-A403-0F96D1B23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Julien Feldman</cp:lastModifiedBy>
  <cp:revision>2</cp:revision>
  <dcterms:created xsi:type="dcterms:W3CDTF">2026-04-16T19:52:00Z</dcterms:created>
  <dcterms:modified xsi:type="dcterms:W3CDTF">2026-04-16T19:52:00Z</dcterms:modified>
</cp:coreProperties>
</file>