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20B4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5940"/>
        <w:gridCol w:w="3443"/>
      </w:tblGrid>
      <w:tr w:rsidR="008F3AD9" w14:paraId="5D8762A2" w14:textId="77777777" w:rsidTr="00087A20">
        <w:trPr>
          <w:trHeight w:val="645"/>
        </w:trPr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45D66093" w14:textId="14453660" w:rsidR="008F3AD9" w:rsidRPr="00137820" w:rsidRDefault="008F3AD9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 w:rsidRPr="00E70465">
              <w:rPr>
                <w:rFonts w:cstheme="minorHAnsi"/>
                <w:b/>
                <w:color w:val="000000" w:themeColor="text1"/>
                <w:sz w:val="32"/>
                <w:szCs w:val="24"/>
              </w:rPr>
              <w:t>Managing Director, Customs Brokerage</w:t>
            </w:r>
          </w:p>
        </w:tc>
        <w:tc>
          <w:tcPr>
            <w:tcW w:w="3443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4C43BBC5" w14:textId="243514A1" w:rsidR="008F3AD9" w:rsidRPr="008F3AD9" w:rsidRDefault="002A2FCF" w:rsidP="008F3AD9">
            <w:pPr>
              <w:ind w:left="167"/>
            </w:pPr>
            <w:r>
              <w:rPr>
                <w:rFonts w:cstheme="minorHAnsi"/>
                <w:b/>
                <w:color w:val="0054A6"/>
                <w:sz w:val="32"/>
              </w:rPr>
              <w:t>TCRS</w:t>
            </w:r>
            <w:r w:rsidR="00DF5F9D">
              <w:rPr>
                <w:rFonts w:cstheme="minorHAnsi"/>
                <w:b/>
                <w:color w:val="0054A6"/>
                <w:sz w:val="32"/>
              </w:rPr>
              <w:t>4666</w:t>
            </w:r>
          </w:p>
        </w:tc>
      </w:tr>
      <w:tr w:rsidR="008F3AD9" w14:paraId="7FCF9301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FDA89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2AFA4F62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59479A61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03AEDFFC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0BBD0DA5" w14:textId="2CC3D326" w:rsidR="00087A20" w:rsidRDefault="008F3AD9" w:rsidP="008F3AD9">
            <w:pPr>
              <w:spacing w:before="120"/>
              <w:rPr>
                <w:bCs/>
                <w:noProof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Th</w:t>
            </w:r>
            <w:r w:rsidR="00DF5F9D">
              <w:rPr>
                <w:bCs/>
                <w:sz w:val="21"/>
                <w:szCs w:val="21"/>
              </w:rPr>
              <w:t xml:space="preserve">e Managing Director, Customs </w:t>
            </w:r>
            <w:r w:rsidR="008B3B8F">
              <w:rPr>
                <w:bCs/>
                <w:sz w:val="21"/>
                <w:szCs w:val="21"/>
              </w:rPr>
              <w:t xml:space="preserve">Brokerage </w:t>
            </w:r>
            <w:r w:rsidR="0051716A">
              <w:rPr>
                <w:bCs/>
                <w:sz w:val="21"/>
                <w:szCs w:val="21"/>
              </w:rPr>
              <w:t>is the executive leader responsible for the overall strategic direction, compliance, profitability, and operational excellence of the company’s customs brokerage ser</w:t>
            </w:r>
            <w:r w:rsidR="0091203E">
              <w:rPr>
                <w:bCs/>
                <w:sz w:val="21"/>
                <w:szCs w:val="21"/>
              </w:rPr>
              <w:t>vices, ensuring adherence to Customs and Participating Government Agencies (PGAs</w:t>
            </w:r>
            <w:r w:rsidR="00E44C42">
              <w:rPr>
                <w:bCs/>
                <w:sz w:val="21"/>
                <w:szCs w:val="21"/>
              </w:rPr>
              <w:t xml:space="preserve">), while being the designated broker/principal license holder. </w:t>
            </w:r>
          </w:p>
          <w:p w14:paraId="5FC43BC4" w14:textId="3E02C7F0" w:rsidR="008B3B8F" w:rsidRPr="008F3AD9" w:rsidRDefault="008B3B8F" w:rsidP="008F3AD9">
            <w:pPr>
              <w:spacing w:before="12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This is a hybrid position based near Hazlet, NJ. </w:t>
            </w:r>
          </w:p>
        </w:tc>
      </w:tr>
      <w:tr w:rsidR="008F3AD9" w14:paraId="5CA08B75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6D38BA1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7813111D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131A2ADB" w14:textId="4D8BC63C" w:rsidR="00C60034" w:rsidRPr="008F3AD9" w:rsidRDefault="00C60034" w:rsidP="00E70465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Manage the daily brokerage operations </w:t>
            </w:r>
            <w:r w:rsidR="00EC0BEC">
              <w:rPr>
                <w:bCs/>
                <w:sz w:val="21"/>
                <w:szCs w:val="21"/>
              </w:rPr>
              <w:t xml:space="preserve">ensuring accurate and timely entry filing </w:t>
            </w:r>
            <w:r w:rsidR="001E1B0B">
              <w:rPr>
                <w:bCs/>
                <w:sz w:val="21"/>
                <w:szCs w:val="21"/>
              </w:rPr>
              <w:t xml:space="preserve">with </w:t>
            </w:r>
            <w:r w:rsidR="00EC0BEC">
              <w:rPr>
                <w:bCs/>
                <w:sz w:val="21"/>
                <w:szCs w:val="21"/>
              </w:rPr>
              <w:t>ABI/ACE</w:t>
            </w:r>
          </w:p>
          <w:p w14:paraId="5814BB7C" w14:textId="6E5BE53D" w:rsidR="008F3AD9" w:rsidRDefault="00EC0BEC" w:rsidP="00E70465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</w:t>
            </w:r>
            <w:r w:rsidR="00E373C7">
              <w:rPr>
                <w:bCs/>
                <w:sz w:val="21"/>
                <w:szCs w:val="21"/>
              </w:rPr>
              <w:t xml:space="preserve">udit </w:t>
            </w:r>
            <w:r w:rsidR="008F3AD9" w:rsidRPr="008F3AD9">
              <w:rPr>
                <w:bCs/>
                <w:sz w:val="21"/>
                <w:szCs w:val="21"/>
              </w:rPr>
              <w:t xml:space="preserve">compliance with HTS classification, </w:t>
            </w:r>
            <w:r w:rsidR="00EE2196">
              <w:rPr>
                <w:bCs/>
                <w:sz w:val="21"/>
                <w:szCs w:val="21"/>
              </w:rPr>
              <w:t xml:space="preserve">Country of Origin, </w:t>
            </w:r>
            <w:r w:rsidR="008F3AD9" w:rsidRPr="008F3AD9">
              <w:rPr>
                <w:bCs/>
                <w:sz w:val="21"/>
                <w:szCs w:val="21"/>
              </w:rPr>
              <w:t>valuation</w:t>
            </w:r>
            <w:r w:rsidR="00EE2196">
              <w:rPr>
                <w:bCs/>
                <w:sz w:val="21"/>
                <w:szCs w:val="21"/>
              </w:rPr>
              <w:t>, FTAs,</w:t>
            </w:r>
            <w:r w:rsidR="00E373C7">
              <w:rPr>
                <w:bCs/>
                <w:sz w:val="21"/>
                <w:szCs w:val="21"/>
              </w:rPr>
              <w:t xml:space="preserve"> etc. </w:t>
            </w:r>
          </w:p>
          <w:p w14:paraId="179DA79F" w14:textId="77777777" w:rsidR="004053F8" w:rsidRDefault="004053F8" w:rsidP="004053F8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Lead Brokerage Division P&amp;L including budgeting, forecasting, and expense management</w:t>
            </w:r>
          </w:p>
          <w:p w14:paraId="2E69647B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Oversee corporate brokerage licenses, bonds, and Powers of Attorney</w:t>
            </w:r>
          </w:p>
          <w:p w14:paraId="1C4093C2" w14:textId="47A40FFD" w:rsidR="008F3AD9" w:rsidRDefault="008F3AD9" w:rsidP="00E70465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 xml:space="preserve">Monitor changes in </w:t>
            </w:r>
            <w:r w:rsidR="00A50CC1">
              <w:rPr>
                <w:bCs/>
                <w:sz w:val="21"/>
                <w:szCs w:val="21"/>
              </w:rPr>
              <w:t>trade regulations</w:t>
            </w:r>
            <w:r w:rsidR="00695999">
              <w:rPr>
                <w:bCs/>
                <w:sz w:val="21"/>
                <w:szCs w:val="21"/>
              </w:rPr>
              <w:t xml:space="preserve">, </w:t>
            </w:r>
            <w:r w:rsidRPr="008F3AD9">
              <w:rPr>
                <w:bCs/>
                <w:sz w:val="21"/>
                <w:szCs w:val="21"/>
              </w:rPr>
              <w:t>update SOPs to mitigate compliance risk</w:t>
            </w:r>
          </w:p>
          <w:p w14:paraId="37E9FAE1" w14:textId="41AC2693" w:rsidR="008F3AD9" w:rsidRDefault="00A42635" w:rsidP="00E70465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Lead </w:t>
            </w:r>
            <w:r w:rsidR="008F3AD9" w:rsidRPr="008F3AD9">
              <w:rPr>
                <w:bCs/>
                <w:sz w:val="21"/>
                <w:szCs w:val="21"/>
              </w:rPr>
              <w:t xml:space="preserve">a </w:t>
            </w:r>
            <w:r w:rsidR="004F4759">
              <w:rPr>
                <w:bCs/>
                <w:sz w:val="21"/>
                <w:szCs w:val="21"/>
              </w:rPr>
              <w:t xml:space="preserve">high performing </w:t>
            </w:r>
            <w:r w:rsidR="008F3AD9" w:rsidRPr="008F3AD9">
              <w:rPr>
                <w:bCs/>
                <w:sz w:val="21"/>
                <w:szCs w:val="21"/>
              </w:rPr>
              <w:t>team on customs regulations and compliance procedures</w:t>
            </w:r>
          </w:p>
          <w:p w14:paraId="49FFAA16" w14:textId="67DA8862" w:rsidR="00D90E02" w:rsidRPr="008F3AD9" w:rsidRDefault="00D90E02" w:rsidP="00E70465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Collaborate with sales partners to </w:t>
            </w:r>
            <w:r w:rsidR="00423B38">
              <w:rPr>
                <w:bCs/>
                <w:sz w:val="21"/>
                <w:szCs w:val="21"/>
              </w:rPr>
              <w:t xml:space="preserve">secure new business </w:t>
            </w:r>
            <w:r w:rsidR="00884C5C">
              <w:rPr>
                <w:bCs/>
                <w:sz w:val="21"/>
                <w:szCs w:val="21"/>
              </w:rPr>
              <w:t>and develop pricing strategies</w:t>
            </w:r>
          </w:p>
          <w:p w14:paraId="243FA90D" w14:textId="77777777" w:rsidR="008F3AD9" w:rsidRDefault="008F3AD9" w:rsidP="00E70465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Establish and monitor compliance, efficiency, and accuracy KPIs across brokerage operations</w:t>
            </w:r>
          </w:p>
          <w:p w14:paraId="264A527F" w14:textId="42996E9F" w:rsidR="00187096" w:rsidRPr="008F3AD9" w:rsidRDefault="00187096" w:rsidP="00E70465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Conduct business review with </w:t>
            </w:r>
            <w:r w:rsidR="008A3849">
              <w:rPr>
                <w:bCs/>
                <w:sz w:val="21"/>
                <w:szCs w:val="21"/>
              </w:rPr>
              <w:t xml:space="preserve">top </w:t>
            </w:r>
            <w:r>
              <w:rPr>
                <w:bCs/>
                <w:sz w:val="21"/>
                <w:szCs w:val="21"/>
              </w:rPr>
              <w:t xml:space="preserve">clients to ensure satisfaction and </w:t>
            </w:r>
            <w:r w:rsidR="00525DCD">
              <w:rPr>
                <w:bCs/>
                <w:sz w:val="21"/>
                <w:szCs w:val="21"/>
              </w:rPr>
              <w:t>identify additional services</w:t>
            </w:r>
          </w:p>
        </w:tc>
      </w:tr>
      <w:tr w:rsidR="008F3AD9" w14:paraId="0BF781D3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0E847E8C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4906896B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0C4B93ED" w14:textId="77777777" w:rsidR="008F3AD9" w:rsidRDefault="008F3AD9" w:rsidP="00E70465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Active U.S. Customs Broker License (LCB) required</w:t>
            </w:r>
          </w:p>
          <w:p w14:paraId="72ADB026" w14:textId="5C190442" w:rsidR="00BA0417" w:rsidRPr="008F3AD9" w:rsidRDefault="00BA0417" w:rsidP="00E70465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Bachelor’s degree</w:t>
            </w:r>
            <w:r w:rsidR="009F553F">
              <w:rPr>
                <w:bCs/>
                <w:sz w:val="21"/>
                <w:szCs w:val="21"/>
              </w:rPr>
              <w:t xml:space="preserve"> preferred</w:t>
            </w:r>
          </w:p>
          <w:p w14:paraId="4A76B101" w14:textId="01F71A4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10+ years of experience in brokerage or import operations within the freight forwarding industry</w:t>
            </w:r>
          </w:p>
          <w:p w14:paraId="46715F43" w14:textId="0B9621F9" w:rsidR="008F3AD9" w:rsidRDefault="008F3AD9" w:rsidP="00E70465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 xml:space="preserve">5+ years </w:t>
            </w:r>
            <w:r w:rsidR="009413C4" w:rsidRPr="008F3AD9">
              <w:rPr>
                <w:bCs/>
                <w:sz w:val="21"/>
                <w:szCs w:val="21"/>
              </w:rPr>
              <w:t>of management</w:t>
            </w:r>
            <w:r w:rsidRPr="008F3AD9">
              <w:rPr>
                <w:bCs/>
                <w:sz w:val="21"/>
                <w:szCs w:val="21"/>
              </w:rPr>
              <w:t xml:space="preserve"> experience leading </w:t>
            </w:r>
            <w:r w:rsidR="00D010D9">
              <w:rPr>
                <w:bCs/>
                <w:sz w:val="21"/>
                <w:szCs w:val="21"/>
              </w:rPr>
              <w:t>and mentoring high performing teams</w:t>
            </w:r>
          </w:p>
          <w:p w14:paraId="2637676C" w14:textId="455B30FE" w:rsidR="001A3EA2" w:rsidRPr="008F3AD9" w:rsidRDefault="001A3EA2" w:rsidP="00E70465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Proven experience managing a P&amp;L </w:t>
            </w:r>
            <w:r w:rsidR="00437A45">
              <w:rPr>
                <w:bCs/>
                <w:sz w:val="21"/>
                <w:szCs w:val="21"/>
              </w:rPr>
              <w:t>with strong business acumen</w:t>
            </w:r>
          </w:p>
          <w:p w14:paraId="06605666" w14:textId="40792049" w:rsidR="008F3AD9" w:rsidRDefault="008F3AD9" w:rsidP="00E70465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Extensive knowledge of U.S. Customs regulations, PGA requirements</w:t>
            </w:r>
            <w:r w:rsidR="00EE74BD">
              <w:rPr>
                <w:bCs/>
                <w:sz w:val="21"/>
                <w:szCs w:val="21"/>
              </w:rPr>
              <w:t>, and ACE</w:t>
            </w:r>
          </w:p>
          <w:p w14:paraId="3B2D572A" w14:textId="35094020" w:rsidR="008616CB" w:rsidRPr="008F3AD9" w:rsidRDefault="00437A45" w:rsidP="00E70465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</w:t>
            </w:r>
            <w:r w:rsidR="00525DCD">
              <w:rPr>
                <w:bCs/>
                <w:sz w:val="21"/>
                <w:szCs w:val="21"/>
              </w:rPr>
              <w:t xml:space="preserve">bility to identify and implement </w:t>
            </w:r>
            <w:r>
              <w:rPr>
                <w:bCs/>
                <w:sz w:val="21"/>
                <w:szCs w:val="21"/>
              </w:rPr>
              <w:t>process improvements</w:t>
            </w:r>
          </w:p>
          <w:p w14:paraId="38DF3E5A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Proficiency in Descartes OneView or similar customs entry systems</w:t>
            </w:r>
          </w:p>
          <w:p w14:paraId="6767DE7B" w14:textId="47C3114B" w:rsidR="008F3AD9" w:rsidRPr="008F3AD9" w:rsidRDefault="008F3AD9" w:rsidP="00BA0417">
            <w:pPr>
              <w:pStyle w:val="ListParagraph"/>
              <w:spacing w:before="120"/>
              <w:ind w:left="260"/>
              <w:rPr>
                <w:bCs/>
                <w:sz w:val="21"/>
                <w:szCs w:val="21"/>
              </w:rPr>
            </w:pPr>
          </w:p>
        </w:tc>
      </w:tr>
    </w:tbl>
    <w:p w14:paraId="1AD2AA69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1EE03E23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92395" w14:textId="77777777" w:rsidR="003A6BCC" w:rsidRDefault="003A6BCC" w:rsidP="00440DC7">
      <w:pPr>
        <w:spacing w:after="0" w:line="240" w:lineRule="auto"/>
      </w:pPr>
      <w:r>
        <w:separator/>
      </w:r>
    </w:p>
  </w:endnote>
  <w:endnote w:type="continuationSeparator" w:id="0">
    <w:p w14:paraId="6757E57E" w14:textId="77777777" w:rsidR="003A6BCC" w:rsidRDefault="003A6BCC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F71A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AAF342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6DD74" w14:textId="77777777" w:rsidR="003A6BCC" w:rsidRDefault="003A6BCC" w:rsidP="00440DC7">
      <w:pPr>
        <w:spacing w:after="0" w:line="240" w:lineRule="auto"/>
      </w:pPr>
      <w:r>
        <w:separator/>
      </w:r>
    </w:p>
  </w:footnote>
  <w:footnote w:type="continuationSeparator" w:id="0">
    <w:p w14:paraId="53ADE88B" w14:textId="77777777" w:rsidR="003A6BCC" w:rsidRDefault="003A6BCC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A215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1"/>
  </w:num>
  <w:num w:numId="2" w16cid:durableId="552622937">
    <w:abstractNumId w:val="3"/>
  </w:num>
  <w:num w:numId="3" w16cid:durableId="471093523">
    <w:abstractNumId w:val="2"/>
  </w:num>
  <w:num w:numId="4" w16cid:durableId="20638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97"/>
    <w:rsid w:val="00087A20"/>
    <w:rsid w:val="0010453C"/>
    <w:rsid w:val="00137820"/>
    <w:rsid w:val="00187096"/>
    <w:rsid w:val="001A3EA2"/>
    <w:rsid w:val="001A52CB"/>
    <w:rsid w:val="001E1B0B"/>
    <w:rsid w:val="001E339F"/>
    <w:rsid w:val="00212AE4"/>
    <w:rsid w:val="002A2FCF"/>
    <w:rsid w:val="002F3D83"/>
    <w:rsid w:val="003825E8"/>
    <w:rsid w:val="003A6BCC"/>
    <w:rsid w:val="00402FBF"/>
    <w:rsid w:val="004053F8"/>
    <w:rsid w:val="00423B38"/>
    <w:rsid w:val="00437A45"/>
    <w:rsid w:val="00440DC7"/>
    <w:rsid w:val="004505B2"/>
    <w:rsid w:val="0046548C"/>
    <w:rsid w:val="00466942"/>
    <w:rsid w:val="004E3CEE"/>
    <w:rsid w:val="004E6BBB"/>
    <w:rsid w:val="004F4759"/>
    <w:rsid w:val="0051716A"/>
    <w:rsid w:val="00525DCD"/>
    <w:rsid w:val="005A2088"/>
    <w:rsid w:val="005D0563"/>
    <w:rsid w:val="00695999"/>
    <w:rsid w:val="0070338C"/>
    <w:rsid w:val="00744348"/>
    <w:rsid w:val="00760197"/>
    <w:rsid w:val="008500D5"/>
    <w:rsid w:val="008616CB"/>
    <w:rsid w:val="00884C5C"/>
    <w:rsid w:val="00887376"/>
    <w:rsid w:val="00890B45"/>
    <w:rsid w:val="008A3849"/>
    <w:rsid w:val="008B3B8F"/>
    <w:rsid w:val="008F16AB"/>
    <w:rsid w:val="008F3AD9"/>
    <w:rsid w:val="008F53DE"/>
    <w:rsid w:val="00900460"/>
    <w:rsid w:val="009049BC"/>
    <w:rsid w:val="009066BE"/>
    <w:rsid w:val="0091203E"/>
    <w:rsid w:val="009413C4"/>
    <w:rsid w:val="009F553F"/>
    <w:rsid w:val="00A220F7"/>
    <w:rsid w:val="00A42635"/>
    <w:rsid w:val="00A50CC1"/>
    <w:rsid w:val="00A979EB"/>
    <w:rsid w:val="00BA0417"/>
    <w:rsid w:val="00BA5FC3"/>
    <w:rsid w:val="00BB11E8"/>
    <w:rsid w:val="00BB4E2A"/>
    <w:rsid w:val="00BF2651"/>
    <w:rsid w:val="00C35190"/>
    <w:rsid w:val="00C60034"/>
    <w:rsid w:val="00CC5517"/>
    <w:rsid w:val="00D010D9"/>
    <w:rsid w:val="00D24C49"/>
    <w:rsid w:val="00D356F7"/>
    <w:rsid w:val="00D90E02"/>
    <w:rsid w:val="00DF5F9D"/>
    <w:rsid w:val="00E373C7"/>
    <w:rsid w:val="00E44C42"/>
    <w:rsid w:val="00E57A90"/>
    <w:rsid w:val="00E70465"/>
    <w:rsid w:val="00E759EB"/>
    <w:rsid w:val="00EC0BEC"/>
    <w:rsid w:val="00EE2196"/>
    <w:rsid w:val="00EE74BD"/>
    <w:rsid w:val="00F6622E"/>
    <w:rsid w:val="00F7508B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3F68D"/>
  <w15:chartTrackingRefBased/>
  <w15:docId w15:val="{2EB4F315-4B74-4EBC-9BA3-F1B00015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e\OneDrive%20-%20traderecruiting.com\TCRS\Job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22</TotalTime>
  <Pages>1</Pages>
  <Words>262</Words>
  <Characters>1758</Characters>
  <Application>Microsoft Office Word</Application>
  <DocSecurity>0</DocSecurity>
  <Lines>33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Erickson</dc:creator>
  <cp:keywords/>
  <dc:description/>
  <cp:lastModifiedBy>Colleen Erickson</cp:lastModifiedBy>
  <cp:revision>19</cp:revision>
  <cp:lastPrinted>2026-01-29T03:21:00Z</cp:lastPrinted>
  <dcterms:created xsi:type="dcterms:W3CDTF">2026-03-09T22:37:00Z</dcterms:created>
  <dcterms:modified xsi:type="dcterms:W3CDTF">2026-03-09T22:57:00Z</dcterms:modified>
</cp:coreProperties>
</file>