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90422" w:rsidRDefault="00B751E1">
      <w:r>
        <w:rPr>
          <w:noProof/>
        </w:rPr>
        <w:drawing>
          <wp:inline distT="0" distB="0" distL="0" distR="0" wp14:anchorId="2A35361D" wp14:editId="343C723D">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090422" w:rsidRPr="00416446" w:rsidRDefault="00090422">
      <w:pPr>
        <w:rPr>
          <w:b/>
          <w:sz w:val="44"/>
          <w:szCs w:val="44"/>
        </w:rPr>
      </w:pPr>
    </w:p>
    <w:p w14:paraId="6139C419" w14:textId="77777777" w:rsidR="00090422" w:rsidRPr="00416446" w:rsidRDefault="00090422"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224"/>
      </w:tblGrid>
      <w:tr w:rsidR="00997798" w14:paraId="0594955B" w14:textId="77777777" w:rsidTr="4A0D9163">
        <w:tc>
          <w:tcPr>
            <w:tcW w:w="2448" w:type="dxa"/>
          </w:tcPr>
          <w:p w14:paraId="5863751A" w14:textId="77777777" w:rsidR="00997798" w:rsidRDefault="00997798">
            <w:r>
              <w:t>Company</w:t>
            </w:r>
          </w:p>
        </w:tc>
        <w:tc>
          <w:tcPr>
            <w:tcW w:w="6408" w:type="dxa"/>
          </w:tcPr>
          <w:p w14:paraId="6A05A809" w14:textId="550E1466" w:rsidR="00997798" w:rsidRDefault="0ECF5483">
            <w:r>
              <w:t>Acushnet Company</w:t>
            </w:r>
          </w:p>
        </w:tc>
      </w:tr>
      <w:tr w:rsidR="00997798" w14:paraId="73FAC522" w14:textId="77777777" w:rsidTr="4A0D9163">
        <w:tc>
          <w:tcPr>
            <w:tcW w:w="2448" w:type="dxa"/>
          </w:tcPr>
          <w:p w14:paraId="540F166E" w14:textId="77777777" w:rsidR="00997798" w:rsidRDefault="00997798">
            <w:r>
              <w:t>Job Title</w:t>
            </w:r>
          </w:p>
        </w:tc>
        <w:tc>
          <w:tcPr>
            <w:tcW w:w="6408" w:type="dxa"/>
          </w:tcPr>
          <w:p w14:paraId="5A39BBE3" w14:textId="6FE8EE91" w:rsidR="00997798" w:rsidRDefault="00631B3C">
            <w:r>
              <w:t>Senior Foreign Trade Zone Analyst</w:t>
            </w:r>
          </w:p>
        </w:tc>
      </w:tr>
      <w:tr w:rsidR="00997798" w14:paraId="1D2B207C" w14:textId="77777777" w:rsidTr="4A0D9163">
        <w:tc>
          <w:tcPr>
            <w:tcW w:w="2448" w:type="dxa"/>
          </w:tcPr>
          <w:p w14:paraId="54395E17" w14:textId="77777777" w:rsidR="00997798" w:rsidRDefault="00997798">
            <w:r>
              <w:t>Location</w:t>
            </w:r>
          </w:p>
        </w:tc>
        <w:tc>
          <w:tcPr>
            <w:tcW w:w="6408" w:type="dxa"/>
          </w:tcPr>
          <w:p w14:paraId="41C8F396" w14:textId="0B7B1707" w:rsidR="00997798" w:rsidRDefault="3DE7F66A">
            <w:r>
              <w:t>Fairhaven, MA</w:t>
            </w:r>
          </w:p>
        </w:tc>
      </w:tr>
      <w:tr w:rsidR="00997798" w14:paraId="47002A99" w14:textId="77777777" w:rsidTr="4A0D9163">
        <w:tc>
          <w:tcPr>
            <w:tcW w:w="2448" w:type="dxa"/>
          </w:tcPr>
          <w:p w14:paraId="29FEBD09" w14:textId="77777777" w:rsidR="00997798" w:rsidRDefault="00997798">
            <w:r>
              <w:t>Salary Range</w:t>
            </w:r>
          </w:p>
        </w:tc>
        <w:tc>
          <w:tcPr>
            <w:tcW w:w="6408" w:type="dxa"/>
          </w:tcPr>
          <w:p w14:paraId="72A3D3EC" w14:textId="5930220D" w:rsidR="00997798" w:rsidRDefault="00631B3C">
            <w:r>
              <w:t>$84,000 - $105,000</w:t>
            </w:r>
          </w:p>
        </w:tc>
      </w:tr>
      <w:tr w:rsidR="00997798" w14:paraId="7FE320AE" w14:textId="77777777" w:rsidTr="4A0D9163">
        <w:tc>
          <w:tcPr>
            <w:tcW w:w="2448" w:type="dxa"/>
          </w:tcPr>
          <w:p w14:paraId="0FE76979" w14:textId="77777777" w:rsidR="00997798" w:rsidRDefault="00997798">
            <w:r>
              <w:t>Relocation Assistance</w:t>
            </w:r>
          </w:p>
        </w:tc>
        <w:tc>
          <w:tcPr>
            <w:tcW w:w="6408" w:type="dxa"/>
          </w:tcPr>
          <w:p w14:paraId="0D0B940D" w14:textId="02AF9BA2" w:rsidR="00997798" w:rsidRDefault="01F895CF">
            <w:r>
              <w:t>Yes</w:t>
            </w:r>
          </w:p>
        </w:tc>
      </w:tr>
    </w:tbl>
    <w:p w14:paraId="60061E4C" w14:textId="77777777" w:rsidR="00997798" w:rsidRDefault="00997798"/>
    <w:p w14:paraId="07A714AA" w14:textId="77777777" w:rsidR="00997798" w:rsidRDefault="00997798" w:rsidP="00997798">
      <w:pPr>
        <w:outlineLvl w:val="0"/>
        <w:rPr>
          <w:b/>
          <w:sz w:val="32"/>
          <w:szCs w:val="32"/>
          <w:u w:val="single"/>
        </w:rPr>
      </w:pPr>
      <w:r w:rsidRPr="4A0D9163">
        <w:rPr>
          <w:b/>
          <w:bCs/>
          <w:sz w:val="32"/>
          <w:szCs w:val="32"/>
          <w:u w:val="single"/>
        </w:rPr>
        <w:t>Job Description / Responsibilities / Requirements</w:t>
      </w:r>
    </w:p>
    <w:p w14:paraId="23BF79E1" w14:textId="38D71F47" w:rsidR="4A0D9163" w:rsidRDefault="4A0D9163" w:rsidP="4A0D9163">
      <w:pPr>
        <w:rPr>
          <w:rFonts w:ascii="Roboto" w:eastAsia="Roboto" w:hAnsi="Roboto" w:cs="Roboto"/>
          <w:b/>
          <w:bCs/>
          <w:color w:val="494949"/>
          <w:sz w:val="21"/>
          <w:szCs w:val="21"/>
        </w:rPr>
      </w:pPr>
    </w:p>
    <w:p w14:paraId="62A8B49F" w14:textId="77777777" w:rsidR="00631B3C" w:rsidRDefault="00631B3C" w:rsidP="00631B3C">
      <w:pPr>
        <w:rPr>
          <w:rFonts w:ascii="Roboto" w:eastAsia="Roboto" w:hAnsi="Roboto" w:cs="Roboto"/>
          <w:color w:val="494949"/>
          <w:sz w:val="21"/>
          <w:szCs w:val="21"/>
        </w:rPr>
      </w:pPr>
      <w:r w:rsidRPr="00631B3C">
        <w:rPr>
          <w:rFonts w:ascii="Roboto" w:eastAsia="Roboto" w:hAnsi="Roboto" w:cs="Roboto"/>
          <w:b/>
          <w:bCs/>
          <w:color w:val="494949"/>
          <w:sz w:val="21"/>
          <w:szCs w:val="21"/>
        </w:rPr>
        <w:t>What You Will Be Doing</w:t>
      </w:r>
      <w:r w:rsidRPr="00631B3C">
        <w:rPr>
          <w:rFonts w:ascii="Roboto" w:eastAsia="Roboto" w:hAnsi="Roboto" w:cs="Roboto"/>
          <w:b/>
          <w:bCs/>
          <w:color w:val="494949"/>
          <w:sz w:val="21"/>
          <w:szCs w:val="21"/>
        </w:rPr>
        <w:br/>
      </w:r>
      <w:r w:rsidRPr="00631B3C">
        <w:rPr>
          <w:rFonts w:ascii="Roboto" w:eastAsia="Roboto" w:hAnsi="Roboto" w:cs="Roboto"/>
          <w:b/>
          <w:bCs/>
          <w:color w:val="494949"/>
          <w:sz w:val="21"/>
          <w:szCs w:val="21"/>
        </w:rPr>
        <w:br/>
      </w:r>
      <w:r w:rsidRPr="00631B3C">
        <w:rPr>
          <w:rFonts w:ascii="Roboto" w:eastAsia="Roboto" w:hAnsi="Roboto" w:cs="Roboto"/>
          <w:color w:val="494949"/>
          <w:sz w:val="21"/>
          <w:szCs w:val="21"/>
        </w:rPr>
        <w:t>This role oversees Acushnet’s Foreign Trade Zone operations, ensuring full compliance with U.S. Customs and Border Protection (19 CFR) and Department of Commerce regulations (15 CFR). The position combines regulatory expertise with operational oversight, including managing FTZ admissions, customs entries, and reporting requirements. You will maintain accurate inventory control and recordkeeping systems, conduct audits, and analyze transactional data to identify anomalies and recommend best practices. Responsibilities include preparing and filing daily, monthly, and annual reports, interacting with Customs and other government agencies, and safeguarding compliance to avoid penalties. This role requires strong analytical skills, attention to detail, and the ability to collaborate across multiple departments to ensure seamless cargo flow and regulatory adherence.</w:t>
      </w:r>
    </w:p>
    <w:p w14:paraId="443256A7" w14:textId="77777777" w:rsidR="00631B3C" w:rsidRPr="00631B3C" w:rsidRDefault="00631B3C" w:rsidP="00631B3C">
      <w:pPr>
        <w:rPr>
          <w:rFonts w:ascii="Roboto" w:eastAsia="Roboto" w:hAnsi="Roboto" w:cs="Roboto"/>
          <w:b/>
          <w:bCs/>
          <w:color w:val="494949"/>
          <w:sz w:val="21"/>
          <w:szCs w:val="21"/>
        </w:rPr>
      </w:pPr>
    </w:p>
    <w:p w14:paraId="7D261EEF" w14:textId="77777777" w:rsidR="00631B3C" w:rsidRPr="00631B3C" w:rsidRDefault="00631B3C" w:rsidP="00631B3C">
      <w:pPr>
        <w:rPr>
          <w:rFonts w:ascii="Roboto" w:eastAsia="Roboto" w:hAnsi="Roboto" w:cs="Roboto"/>
          <w:b/>
          <w:bCs/>
          <w:color w:val="494949"/>
          <w:sz w:val="21"/>
          <w:szCs w:val="21"/>
        </w:rPr>
      </w:pPr>
      <w:r w:rsidRPr="00631B3C">
        <w:rPr>
          <w:rFonts w:ascii="Roboto" w:eastAsia="Roboto" w:hAnsi="Roboto" w:cs="Roboto"/>
          <w:b/>
          <w:bCs/>
          <w:color w:val="494949"/>
          <w:sz w:val="21"/>
          <w:szCs w:val="21"/>
        </w:rPr>
        <w:t>What You Bring</w:t>
      </w:r>
    </w:p>
    <w:p w14:paraId="3A7DBB99"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Bachelor’s Degree preferred, or equivalent combination of education, training, and experience.</w:t>
      </w:r>
    </w:p>
    <w:p w14:paraId="0492B154"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5–7+ years of experience in International Logistics and U.S. Customs Regulations.</w:t>
      </w:r>
    </w:p>
    <w:p w14:paraId="0AA9A7B4"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Foreign Trade Zone (FTZ) experience required.</w:t>
      </w:r>
    </w:p>
    <w:p w14:paraId="2993631B"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 xml:space="preserve">Licensed Customs Broker is a </w:t>
      </w:r>
      <w:proofErr w:type="gramStart"/>
      <w:r w:rsidRPr="00631B3C">
        <w:rPr>
          <w:rFonts w:ascii="Roboto" w:eastAsia="Roboto" w:hAnsi="Roboto" w:cs="Roboto"/>
          <w:color w:val="494949"/>
          <w:sz w:val="21"/>
          <w:szCs w:val="21"/>
        </w:rPr>
        <w:t>plus, but</w:t>
      </w:r>
      <w:proofErr w:type="gramEnd"/>
      <w:r w:rsidRPr="00631B3C">
        <w:rPr>
          <w:rFonts w:ascii="Roboto" w:eastAsia="Roboto" w:hAnsi="Roboto" w:cs="Roboto"/>
          <w:color w:val="494949"/>
          <w:sz w:val="21"/>
          <w:szCs w:val="21"/>
        </w:rPr>
        <w:t xml:space="preserve"> not required.</w:t>
      </w:r>
    </w:p>
    <w:p w14:paraId="164DDDED"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Office-based role with extensive time at a computer; ability to travel globally as needed.</w:t>
      </w:r>
    </w:p>
    <w:p w14:paraId="44477BC7"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Strong attention to detail, organizational and analytical skills; self-starter and team player.</w:t>
      </w:r>
    </w:p>
    <w:p w14:paraId="0564615B"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Working knowledge of import/export regulations, documentation, and recordkeeping.</w:t>
      </w:r>
    </w:p>
    <w:p w14:paraId="76F78E49"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Familiarity with U.S. Customs Law and Supply Chain Management desirable.</w:t>
      </w:r>
    </w:p>
    <w:p w14:paraId="121A897F" w14:textId="77777777" w:rsidR="00631B3C" w:rsidRPr="00631B3C" w:rsidRDefault="00631B3C" w:rsidP="00631B3C">
      <w:pPr>
        <w:numPr>
          <w:ilvl w:val="0"/>
          <w:numId w:val="2"/>
        </w:numPr>
        <w:rPr>
          <w:rFonts w:ascii="Roboto" w:eastAsia="Roboto" w:hAnsi="Roboto" w:cs="Roboto"/>
          <w:color w:val="494949"/>
          <w:sz w:val="21"/>
          <w:szCs w:val="21"/>
        </w:rPr>
      </w:pPr>
      <w:r w:rsidRPr="00631B3C">
        <w:rPr>
          <w:rFonts w:ascii="Roboto" w:eastAsia="Roboto" w:hAnsi="Roboto" w:cs="Roboto"/>
          <w:color w:val="494949"/>
          <w:sz w:val="21"/>
          <w:szCs w:val="21"/>
        </w:rPr>
        <w:t>Ability to collaborate effectively across all organizational levels; strong interpersonal skills.</w:t>
      </w:r>
    </w:p>
    <w:p w14:paraId="56EDF085" w14:textId="0310C25A" w:rsidR="00997798" w:rsidRDefault="00997798" w:rsidP="4A0D9163">
      <w:pPr>
        <w:rPr>
          <w:b/>
          <w:bCs/>
          <w:sz w:val="32"/>
          <w:szCs w:val="32"/>
          <w:u w:val="single"/>
        </w:rPr>
      </w:pPr>
      <w:r w:rsidRPr="4A0D9163">
        <w:rPr>
          <w:b/>
          <w:bCs/>
          <w:sz w:val="32"/>
          <w:szCs w:val="32"/>
          <w:u w:val="single"/>
        </w:rPr>
        <w:t>Contact Information to Apply</w:t>
      </w:r>
    </w:p>
    <w:p w14:paraId="0562CB0E" w14:textId="35929ED8" w:rsidR="00997798" w:rsidRDefault="2F571BC7" w:rsidP="4A0D9163">
      <w:pPr>
        <w:rPr>
          <w:sz w:val="28"/>
          <w:szCs w:val="28"/>
        </w:rPr>
      </w:pPr>
      <w:r w:rsidRPr="4A0D9163">
        <w:rPr>
          <w:sz w:val="28"/>
          <w:szCs w:val="28"/>
        </w:rPr>
        <w:t>David_Brown@acushnet.golf.com</w:t>
      </w:r>
    </w:p>
    <w:p w14:paraId="34CE0A41" w14:textId="77777777"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B063"/>
    <w:multiLevelType w:val="hybridMultilevel"/>
    <w:tmpl w:val="81D40FF0"/>
    <w:lvl w:ilvl="0" w:tplc="ABCE89A4">
      <w:start w:val="1"/>
      <w:numFmt w:val="bullet"/>
      <w:lvlText w:val=""/>
      <w:lvlJc w:val="left"/>
      <w:pPr>
        <w:ind w:left="720" w:hanging="360"/>
      </w:pPr>
      <w:rPr>
        <w:rFonts w:ascii="Symbol" w:hAnsi="Symbol" w:hint="default"/>
      </w:rPr>
    </w:lvl>
    <w:lvl w:ilvl="1" w:tplc="EA2E73F2">
      <w:start w:val="1"/>
      <w:numFmt w:val="bullet"/>
      <w:lvlText w:val="o"/>
      <w:lvlJc w:val="left"/>
      <w:pPr>
        <w:ind w:left="1440" w:hanging="360"/>
      </w:pPr>
      <w:rPr>
        <w:rFonts w:ascii="Courier New" w:hAnsi="Courier New" w:hint="default"/>
      </w:rPr>
    </w:lvl>
    <w:lvl w:ilvl="2" w:tplc="9AD0A58A">
      <w:start w:val="1"/>
      <w:numFmt w:val="bullet"/>
      <w:lvlText w:val=""/>
      <w:lvlJc w:val="left"/>
      <w:pPr>
        <w:ind w:left="2160" w:hanging="360"/>
      </w:pPr>
      <w:rPr>
        <w:rFonts w:ascii="Wingdings" w:hAnsi="Wingdings" w:hint="default"/>
      </w:rPr>
    </w:lvl>
    <w:lvl w:ilvl="3" w:tplc="2FD2FC64">
      <w:start w:val="1"/>
      <w:numFmt w:val="bullet"/>
      <w:lvlText w:val=""/>
      <w:lvlJc w:val="left"/>
      <w:pPr>
        <w:ind w:left="2880" w:hanging="360"/>
      </w:pPr>
      <w:rPr>
        <w:rFonts w:ascii="Symbol" w:hAnsi="Symbol" w:hint="default"/>
      </w:rPr>
    </w:lvl>
    <w:lvl w:ilvl="4" w:tplc="1458C408">
      <w:start w:val="1"/>
      <w:numFmt w:val="bullet"/>
      <w:lvlText w:val="o"/>
      <w:lvlJc w:val="left"/>
      <w:pPr>
        <w:ind w:left="3600" w:hanging="360"/>
      </w:pPr>
      <w:rPr>
        <w:rFonts w:ascii="Courier New" w:hAnsi="Courier New" w:hint="default"/>
      </w:rPr>
    </w:lvl>
    <w:lvl w:ilvl="5" w:tplc="23EA5228">
      <w:start w:val="1"/>
      <w:numFmt w:val="bullet"/>
      <w:lvlText w:val=""/>
      <w:lvlJc w:val="left"/>
      <w:pPr>
        <w:ind w:left="4320" w:hanging="360"/>
      </w:pPr>
      <w:rPr>
        <w:rFonts w:ascii="Wingdings" w:hAnsi="Wingdings" w:hint="default"/>
      </w:rPr>
    </w:lvl>
    <w:lvl w:ilvl="6" w:tplc="409C066A">
      <w:start w:val="1"/>
      <w:numFmt w:val="bullet"/>
      <w:lvlText w:val=""/>
      <w:lvlJc w:val="left"/>
      <w:pPr>
        <w:ind w:left="5040" w:hanging="360"/>
      </w:pPr>
      <w:rPr>
        <w:rFonts w:ascii="Symbol" w:hAnsi="Symbol" w:hint="default"/>
      </w:rPr>
    </w:lvl>
    <w:lvl w:ilvl="7" w:tplc="8A8CC35A">
      <w:start w:val="1"/>
      <w:numFmt w:val="bullet"/>
      <w:lvlText w:val="o"/>
      <w:lvlJc w:val="left"/>
      <w:pPr>
        <w:ind w:left="5760" w:hanging="360"/>
      </w:pPr>
      <w:rPr>
        <w:rFonts w:ascii="Courier New" w:hAnsi="Courier New" w:hint="default"/>
      </w:rPr>
    </w:lvl>
    <w:lvl w:ilvl="8" w:tplc="D300345A">
      <w:start w:val="1"/>
      <w:numFmt w:val="bullet"/>
      <w:lvlText w:val=""/>
      <w:lvlJc w:val="left"/>
      <w:pPr>
        <w:ind w:left="6480" w:hanging="360"/>
      </w:pPr>
      <w:rPr>
        <w:rFonts w:ascii="Wingdings" w:hAnsi="Wingdings" w:hint="default"/>
      </w:rPr>
    </w:lvl>
  </w:abstractNum>
  <w:abstractNum w:abstractNumId="1" w15:restartNumberingAfterBreak="0">
    <w:nsid w:val="7841364B"/>
    <w:multiLevelType w:val="multilevel"/>
    <w:tmpl w:val="276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99476">
    <w:abstractNumId w:val="0"/>
  </w:num>
  <w:num w:numId="2" w16cid:durableId="211794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90422"/>
    <w:rsid w:val="004C6927"/>
    <w:rsid w:val="005522C7"/>
    <w:rsid w:val="00631B3C"/>
    <w:rsid w:val="00997798"/>
    <w:rsid w:val="00B751E1"/>
    <w:rsid w:val="01F895CF"/>
    <w:rsid w:val="0ECF5483"/>
    <w:rsid w:val="2F571BC7"/>
    <w:rsid w:val="3DE7F66A"/>
    <w:rsid w:val="487BCFB3"/>
    <w:rsid w:val="4A0D9163"/>
    <w:rsid w:val="608647B0"/>
    <w:rsid w:val="636C9A59"/>
    <w:rsid w:val="66B3CC7E"/>
    <w:rsid w:val="76955014"/>
    <w:rsid w:val="7D0CA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288D5"/>
  <w15:chartTrackingRefBased/>
  <w15:docId w15:val="{30250085-46B0-4676-9A65-13DC186F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4A0D9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44846">
      <w:bodyDiv w:val="1"/>
      <w:marLeft w:val="0"/>
      <w:marRight w:val="0"/>
      <w:marTop w:val="0"/>
      <w:marBottom w:val="0"/>
      <w:divBdr>
        <w:top w:val="none" w:sz="0" w:space="0" w:color="auto"/>
        <w:left w:val="none" w:sz="0" w:space="0" w:color="auto"/>
        <w:bottom w:val="none" w:sz="0" w:space="0" w:color="auto"/>
        <w:right w:val="none" w:sz="0" w:space="0" w:color="auto"/>
      </w:divBdr>
    </w:div>
    <w:div w:id="9295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1669</Characters>
  <Application>Microsoft Office Word</Application>
  <DocSecurity>0</DocSecurity>
  <Lines>13</Lines>
  <Paragraphs>3</Paragraphs>
  <ScaleCrop>false</ScaleCrop>
  <Company>Ciba Specialty Chemicals</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David Brown</cp:lastModifiedBy>
  <cp:revision>2</cp:revision>
  <dcterms:created xsi:type="dcterms:W3CDTF">2026-02-03T03:38:00Z</dcterms:created>
  <dcterms:modified xsi:type="dcterms:W3CDTF">2026-02-03T03:38:00Z</dcterms:modified>
</cp:coreProperties>
</file>