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F424" w14:textId="500841D1" w:rsidR="0013101D" w:rsidRPr="0013101D" w:rsidRDefault="0013101D" w:rsidP="0013101D">
      <w:pPr>
        <w:rPr>
          <w:rFonts w:ascii="Calibri" w:hAnsi="Calibri" w:cs="Calibri"/>
        </w:rPr>
      </w:pPr>
      <w:r w:rsidRPr="0013101D">
        <w:rPr>
          <w:rFonts w:ascii="Calibri" w:hAnsi="Calibri" w:cs="Calibri"/>
        </w:rPr>
        <w:t>Protective Materials Trade Compliance</w:t>
      </w:r>
      <w:r w:rsidRPr="001E0D77">
        <w:rPr>
          <w:rFonts w:ascii="Calibri" w:hAnsi="Calibri" w:cs="Calibri"/>
        </w:rPr>
        <w:t xml:space="preserve"> Specialist</w:t>
      </w:r>
    </w:p>
    <w:p w14:paraId="59AAEAEF" w14:textId="77777777" w:rsidR="0013101D" w:rsidRPr="0013101D" w:rsidRDefault="0013101D" w:rsidP="0013101D">
      <w:pPr>
        <w:rPr>
          <w:rFonts w:ascii="Calibri" w:hAnsi="Calibri" w:cs="Calibri"/>
        </w:rPr>
      </w:pPr>
      <w:r w:rsidRPr="0013101D">
        <w:rPr>
          <w:rFonts w:ascii="Calibri" w:hAnsi="Calibri" w:cs="Calibri"/>
        </w:rPr>
        <w:t>Greenville, NC, United States (Hybrid)</w:t>
      </w:r>
    </w:p>
    <w:p w14:paraId="0D03B535" w14:textId="77777777" w:rsidR="0013101D" w:rsidRPr="0013101D" w:rsidRDefault="0013101D" w:rsidP="0013101D">
      <w:pPr>
        <w:rPr>
          <w:rFonts w:ascii="Calibri" w:hAnsi="Calibri" w:cs="Calibri"/>
        </w:rPr>
      </w:pPr>
      <w:r w:rsidRPr="0013101D">
        <w:rPr>
          <w:rFonts w:ascii="Calibri" w:hAnsi="Calibri" w:cs="Calibri"/>
        </w:rPr>
        <w:t>Apply Now</w:t>
      </w:r>
    </w:p>
    <w:p w14:paraId="624B78AF" w14:textId="77777777" w:rsidR="0013101D" w:rsidRPr="0013101D" w:rsidRDefault="0013101D" w:rsidP="0013101D">
      <w:pPr>
        <w:rPr>
          <w:rFonts w:ascii="Calibri" w:hAnsi="Calibri" w:cs="Calibri"/>
        </w:rPr>
      </w:pPr>
      <w:r w:rsidRPr="0013101D">
        <w:rPr>
          <w:rFonts w:ascii="Calibri" w:hAnsi="Calibri" w:cs="Calibri"/>
        </w:rPr>
        <w:t>Job Description</w:t>
      </w:r>
    </w:p>
    <w:p w14:paraId="381FA63B" w14:textId="41F7302D" w:rsidR="001E0D77" w:rsidRPr="001E0D77" w:rsidRDefault="001E0D77" w:rsidP="001E0D77">
      <w:pPr>
        <w:rPr>
          <w:rFonts w:ascii="Calibri" w:hAnsi="Calibri" w:cs="Calibri"/>
        </w:rPr>
      </w:pPr>
      <w:r w:rsidRPr="001E0D77">
        <w:rPr>
          <w:rFonts w:ascii="Calibri" w:hAnsi="Calibri" w:cs="Calibri"/>
        </w:rPr>
        <w:t>The Trade Compliance Specialist will ensure that the organization’s global trade operations comply with all applicable customs and export regulations, with a strong focus on managing and optimizing the company’s duty drawback program. This role supports day-to-day import/export compliance, oversees drawback claims, maintains required documentation, and partners with internal teams to mitigate risk and improve cross-border trade efficiency.</w:t>
      </w:r>
    </w:p>
    <w:p w14:paraId="3138E486" w14:textId="77777777" w:rsidR="001E0D77" w:rsidRPr="001E0D77" w:rsidRDefault="001E0D77" w:rsidP="001E0D77">
      <w:pPr>
        <w:rPr>
          <w:rFonts w:ascii="Calibri" w:hAnsi="Calibri" w:cs="Calibri"/>
        </w:rPr>
      </w:pPr>
    </w:p>
    <w:p w14:paraId="363E2209" w14:textId="77777777" w:rsidR="0013101D" w:rsidRPr="0013101D" w:rsidRDefault="0013101D" w:rsidP="0013101D">
      <w:pPr>
        <w:rPr>
          <w:rFonts w:ascii="Calibri" w:hAnsi="Calibri" w:cs="Calibri"/>
          <w:b/>
          <w:bCs/>
          <w:sz w:val="28"/>
          <w:szCs w:val="28"/>
        </w:rPr>
      </w:pPr>
      <w:r w:rsidRPr="0013101D">
        <w:rPr>
          <w:rFonts w:ascii="Calibri" w:hAnsi="Calibri" w:cs="Calibri"/>
          <w:b/>
          <w:bCs/>
          <w:sz w:val="28"/>
          <w:szCs w:val="28"/>
        </w:rPr>
        <w:t>Responsibilities</w:t>
      </w:r>
    </w:p>
    <w:p w14:paraId="2E40E5E4" w14:textId="77777777" w:rsidR="001E0D77" w:rsidRPr="001E0D77" w:rsidRDefault="001E0D77" w:rsidP="001E0D77">
      <w:pPr>
        <w:rPr>
          <w:rFonts w:ascii="Calibri" w:hAnsi="Calibri" w:cs="Calibri"/>
        </w:rPr>
      </w:pPr>
      <w:r w:rsidRPr="001E0D77">
        <w:rPr>
          <w:rFonts w:ascii="Calibri" w:hAnsi="Calibri" w:cs="Calibri"/>
        </w:rPr>
        <w:t>Duty Drawback Program Management</w:t>
      </w:r>
    </w:p>
    <w:p w14:paraId="3DA33E51" w14:textId="77777777" w:rsidR="001E0D77" w:rsidRPr="001E0D77" w:rsidRDefault="001E0D77" w:rsidP="001E0D77">
      <w:pPr>
        <w:numPr>
          <w:ilvl w:val="0"/>
          <w:numId w:val="7"/>
        </w:numPr>
        <w:rPr>
          <w:rFonts w:ascii="Calibri" w:hAnsi="Calibri" w:cs="Calibri"/>
        </w:rPr>
      </w:pPr>
      <w:r w:rsidRPr="001E0D77">
        <w:rPr>
          <w:rFonts w:ascii="Calibri" w:hAnsi="Calibri" w:cs="Calibri"/>
        </w:rPr>
        <w:t>Lead the administration of the company’s duty drawback program, including data collection, claim preparation, submission, and tracking.</w:t>
      </w:r>
    </w:p>
    <w:p w14:paraId="3A9A74F4" w14:textId="77777777" w:rsidR="001E0D77" w:rsidRPr="001E0D77" w:rsidRDefault="001E0D77" w:rsidP="001E0D77">
      <w:pPr>
        <w:numPr>
          <w:ilvl w:val="0"/>
          <w:numId w:val="7"/>
        </w:numPr>
        <w:rPr>
          <w:rFonts w:ascii="Calibri" w:hAnsi="Calibri" w:cs="Calibri"/>
        </w:rPr>
      </w:pPr>
      <w:r w:rsidRPr="001E0D77">
        <w:rPr>
          <w:rFonts w:ascii="Calibri" w:hAnsi="Calibri" w:cs="Calibri"/>
        </w:rPr>
        <w:t>Ensure all drawback claims meet U.S. Customs and Border Protection (CBP) requirements and timelines.</w:t>
      </w:r>
    </w:p>
    <w:p w14:paraId="52859213" w14:textId="77777777" w:rsidR="001E0D77" w:rsidRPr="001E0D77" w:rsidRDefault="001E0D77" w:rsidP="001E0D77">
      <w:pPr>
        <w:numPr>
          <w:ilvl w:val="0"/>
          <w:numId w:val="7"/>
        </w:numPr>
        <w:rPr>
          <w:rFonts w:ascii="Calibri" w:hAnsi="Calibri" w:cs="Calibri"/>
        </w:rPr>
      </w:pPr>
      <w:r w:rsidRPr="001E0D77">
        <w:rPr>
          <w:rFonts w:ascii="Calibri" w:hAnsi="Calibri" w:cs="Calibri"/>
        </w:rPr>
        <w:t>Maintain detailed records to support drawback filings and audit readiness.</w:t>
      </w:r>
    </w:p>
    <w:p w14:paraId="6941D025" w14:textId="77777777" w:rsidR="001E0D77" w:rsidRPr="001E0D77" w:rsidRDefault="001E0D77" w:rsidP="001E0D77">
      <w:pPr>
        <w:numPr>
          <w:ilvl w:val="0"/>
          <w:numId w:val="7"/>
        </w:numPr>
        <w:rPr>
          <w:rFonts w:ascii="Calibri" w:hAnsi="Calibri" w:cs="Calibri"/>
        </w:rPr>
      </w:pPr>
      <w:r w:rsidRPr="001E0D77">
        <w:rPr>
          <w:rFonts w:ascii="Calibri" w:hAnsi="Calibri" w:cs="Calibri"/>
        </w:rPr>
        <w:t>Analyze import/export data to maximize recovery opportunities and improve financial outcomes.</w:t>
      </w:r>
    </w:p>
    <w:p w14:paraId="1CDB1534" w14:textId="77777777" w:rsidR="001E0D77" w:rsidRPr="001E0D77" w:rsidRDefault="001E0D77" w:rsidP="001E0D77">
      <w:pPr>
        <w:numPr>
          <w:ilvl w:val="0"/>
          <w:numId w:val="7"/>
        </w:numPr>
        <w:rPr>
          <w:rFonts w:ascii="Calibri" w:hAnsi="Calibri" w:cs="Calibri"/>
        </w:rPr>
      </w:pPr>
      <w:r w:rsidRPr="001E0D77">
        <w:rPr>
          <w:rFonts w:ascii="Calibri" w:hAnsi="Calibri" w:cs="Calibri"/>
        </w:rPr>
        <w:t>Coordinate with internal stakeholders and external brokers to ensure accurate and compliant drawback processes.</w:t>
      </w:r>
    </w:p>
    <w:p w14:paraId="49EF6BD6" w14:textId="77777777" w:rsidR="001E0D77" w:rsidRPr="001E0D77" w:rsidRDefault="001E0D77" w:rsidP="001E0D77">
      <w:pPr>
        <w:rPr>
          <w:rFonts w:ascii="Calibri" w:hAnsi="Calibri" w:cs="Calibri"/>
        </w:rPr>
      </w:pPr>
      <w:r w:rsidRPr="001E0D77">
        <w:rPr>
          <w:rFonts w:ascii="Calibri" w:hAnsi="Calibri" w:cs="Calibri"/>
        </w:rPr>
        <w:t>Regulatory Compliance</w:t>
      </w:r>
    </w:p>
    <w:p w14:paraId="6A90446C" w14:textId="77777777" w:rsidR="001E0D77" w:rsidRPr="001E0D77" w:rsidRDefault="001E0D77" w:rsidP="001E0D77">
      <w:pPr>
        <w:numPr>
          <w:ilvl w:val="0"/>
          <w:numId w:val="8"/>
        </w:numPr>
        <w:rPr>
          <w:rFonts w:ascii="Calibri" w:hAnsi="Calibri" w:cs="Calibri"/>
        </w:rPr>
      </w:pPr>
      <w:r w:rsidRPr="001E0D77">
        <w:rPr>
          <w:rFonts w:ascii="Calibri" w:hAnsi="Calibri" w:cs="Calibri"/>
        </w:rPr>
        <w:t>Interpret and apply international trade laws, customs regulations, and export controls (e.g., EAR, ITAR, OFAC).</w:t>
      </w:r>
    </w:p>
    <w:p w14:paraId="3B9DE4C9" w14:textId="77777777" w:rsidR="001E0D77" w:rsidRPr="001E0D77" w:rsidRDefault="001E0D77" w:rsidP="001E0D77">
      <w:pPr>
        <w:numPr>
          <w:ilvl w:val="0"/>
          <w:numId w:val="8"/>
        </w:numPr>
        <w:rPr>
          <w:rFonts w:ascii="Calibri" w:hAnsi="Calibri" w:cs="Calibri"/>
        </w:rPr>
      </w:pPr>
      <w:r w:rsidRPr="001E0D77">
        <w:rPr>
          <w:rFonts w:ascii="Calibri" w:hAnsi="Calibri" w:cs="Calibri"/>
        </w:rPr>
        <w:t>Ensure accurate product classification, including HTS, Schedule B, and ECCN codes.</w:t>
      </w:r>
    </w:p>
    <w:p w14:paraId="64F6045E" w14:textId="77777777" w:rsidR="00B11344" w:rsidRDefault="001E0D77" w:rsidP="001E0D77">
      <w:pPr>
        <w:numPr>
          <w:ilvl w:val="0"/>
          <w:numId w:val="8"/>
        </w:numPr>
        <w:rPr>
          <w:rFonts w:ascii="Calibri" w:hAnsi="Calibri" w:cs="Calibri"/>
        </w:rPr>
      </w:pPr>
      <w:r w:rsidRPr="001E0D77">
        <w:rPr>
          <w:rFonts w:ascii="Calibri" w:hAnsi="Calibri" w:cs="Calibri"/>
        </w:rPr>
        <w:t>Review, audit and validate import/export documentation for compliance with regulatory requirements.</w:t>
      </w:r>
    </w:p>
    <w:p w14:paraId="5B441103" w14:textId="77777777" w:rsidR="00B11344" w:rsidRDefault="00B11344" w:rsidP="00B11344">
      <w:pPr>
        <w:ind w:left="720"/>
        <w:rPr>
          <w:rFonts w:ascii="Calibri" w:hAnsi="Calibri" w:cs="Calibri"/>
        </w:rPr>
      </w:pPr>
    </w:p>
    <w:p w14:paraId="0350AE59" w14:textId="77777777" w:rsidR="00B11344" w:rsidRDefault="00B11344" w:rsidP="00B11344">
      <w:pPr>
        <w:ind w:left="720"/>
        <w:rPr>
          <w:rFonts w:ascii="Calibri" w:hAnsi="Calibri" w:cs="Calibri"/>
        </w:rPr>
      </w:pPr>
    </w:p>
    <w:p w14:paraId="50D28C65" w14:textId="5D4D8E15" w:rsidR="001E0D77" w:rsidRPr="001E0D77" w:rsidRDefault="001E0D77" w:rsidP="00B11344">
      <w:pPr>
        <w:ind w:left="720"/>
        <w:rPr>
          <w:rFonts w:ascii="Calibri" w:hAnsi="Calibri" w:cs="Calibri"/>
        </w:rPr>
      </w:pPr>
      <w:r w:rsidRPr="001E0D77">
        <w:rPr>
          <w:rFonts w:ascii="Calibri" w:hAnsi="Calibri" w:cs="Calibri"/>
        </w:rPr>
        <w:lastRenderedPageBreak/>
        <w:t>Operational Support</w:t>
      </w:r>
    </w:p>
    <w:p w14:paraId="37A59840" w14:textId="77777777" w:rsidR="001E0D77" w:rsidRPr="001E0D77" w:rsidRDefault="001E0D77" w:rsidP="001E0D77">
      <w:pPr>
        <w:numPr>
          <w:ilvl w:val="0"/>
          <w:numId w:val="9"/>
        </w:numPr>
        <w:rPr>
          <w:rFonts w:ascii="Calibri" w:hAnsi="Calibri" w:cs="Calibri"/>
        </w:rPr>
      </w:pPr>
      <w:r w:rsidRPr="001E0D77">
        <w:rPr>
          <w:rFonts w:ascii="Calibri" w:hAnsi="Calibri" w:cs="Calibri"/>
        </w:rPr>
        <w:t>Collaborate with logistics, supply chain, procurement, and sales teams to ensure compliant movement of goods.</w:t>
      </w:r>
    </w:p>
    <w:p w14:paraId="66CE8DD0" w14:textId="77777777" w:rsidR="001E0D77" w:rsidRPr="001E0D77" w:rsidRDefault="001E0D77" w:rsidP="001E0D77">
      <w:pPr>
        <w:numPr>
          <w:ilvl w:val="0"/>
          <w:numId w:val="9"/>
        </w:numPr>
        <w:rPr>
          <w:rFonts w:ascii="Calibri" w:hAnsi="Calibri" w:cs="Calibri"/>
        </w:rPr>
      </w:pPr>
      <w:r w:rsidRPr="001E0D77">
        <w:rPr>
          <w:rFonts w:ascii="Calibri" w:hAnsi="Calibri" w:cs="Calibri"/>
        </w:rPr>
        <w:t>Support preparation of export licenses, customs declarations, certificates of origin, and other trade-related documents.</w:t>
      </w:r>
    </w:p>
    <w:p w14:paraId="1D23581B" w14:textId="77777777" w:rsidR="001E0D77" w:rsidRPr="001E0D77" w:rsidRDefault="001E0D77" w:rsidP="001E0D77">
      <w:pPr>
        <w:numPr>
          <w:ilvl w:val="0"/>
          <w:numId w:val="9"/>
        </w:numPr>
        <w:rPr>
          <w:rFonts w:ascii="Calibri" w:hAnsi="Calibri" w:cs="Calibri"/>
        </w:rPr>
      </w:pPr>
      <w:r w:rsidRPr="001E0D77">
        <w:rPr>
          <w:rFonts w:ascii="Calibri" w:hAnsi="Calibri" w:cs="Calibri"/>
        </w:rPr>
        <w:t>Maintain compliance-related records in accordance with regulatory retention standards.</w:t>
      </w:r>
    </w:p>
    <w:p w14:paraId="32C8DD0D" w14:textId="77777777" w:rsidR="001E0D77" w:rsidRPr="001E0D77" w:rsidRDefault="001E0D77" w:rsidP="001E0D77">
      <w:pPr>
        <w:numPr>
          <w:ilvl w:val="0"/>
          <w:numId w:val="9"/>
        </w:numPr>
        <w:spacing w:after="180" w:line="240" w:lineRule="auto"/>
        <w:rPr>
          <w:rFonts w:ascii="Calibri" w:hAnsi="Calibri" w:cs="Calibri"/>
        </w:rPr>
      </w:pPr>
      <w:r w:rsidRPr="001E0D77">
        <w:rPr>
          <w:rFonts w:ascii="Calibri" w:eastAsia="Times New Roman" w:hAnsi="Calibri" w:cs="Calibri"/>
        </w:rPr>
        <w:t>Provide guidance and training to internal teams on trade compliance processes, including duty drawback requirements.</w:t>
      </w:r>
    </w:p>
    <w:p w14:paraId="5ED4F81D" w14:textId="77777777" w:rsidR="001E0D77" w:rsidRPr="001E0D77" w:rsidRDefault="001E0D77" w:rsidP="001E0D77">
      <w:pPr>
        <w:numPr>
          <w:ilvl w:val="0"/>
          <w:numId w:val="9"/>
        </w:numPr>
        <w:spacing w:after="180" w:line="240" w:lineRule="auto"/>
        <w:rPr>
          <w:rFonts w:ascii="Calibri" w:hAnsi="Calibri" w:cs="Calibri"/>
        </w:rPr>
      </w:pPr>
      <w:r w:rsidRPr="001E0D77">
        <w:rPr>
          <w:rFonts w:ascii="Calibri" w:eastAsia="Times New Roman" w:hAnsi="Calibri" w:cs="Calibri"/>
        </w:rPr>
        <w:t>Serve as the subject-matter expert for trade compliance questions across the organization.</w:t>
      </w:r>
    </w:p>
    <w:p w14:paraId="67DB9D28" w14:textId="07F6C59E" w:rsidR="001E0D77" w:rsidRPr="001E0D77" w:rsidRDefault="001E0D77" w:rsidP="001E0D77">
      <w:pPr>
        <w:numPr>
          <w:ilvl w:val="0"/>
          <w:numId w:val="9"/>
        </w:numPr>
        <w:spacing w:after="180" w:line="240" w:lineRule="auto"/>
        <w:rPr>
          <w:rFonts w:ascii="Calibri" w:hAnsi="Calibri" w:cs="Calibri"/>
        </w:rPr>
      </w:pPr>
      <w:r w:rsidRPr="001E0D77">
        <w:rPr>
          <w:rFonts w:ascii="Calibri" w:eastAsia="Times New Roman" w:hAnsi="Calibri" w:cs="Calibri"/>
        </w:rPr>
        <w:t>Partner with legal, finance, and operations teams to ensure alignment with trade policy and strategy.</w:t>
      </w:r>
    </w:p>
    <w:p w14:paraId="51EC762D" w14:textId="77777777" w:rsidR="001E0D77" w:rsidRPr="001E0D77" w:rsidRDefault="001E0D77" w:rsidP="001E0D77">
      <w:pPr>
        <w:spacing w:after="180" w:line="240" w:lineRule="auto"/>
        <w:rPr>
          <w:rFonts w:ascii="Calibri" w:eastAsia="Times New Roman" w:hAnsi="Calibri" w:cs="Calibri"/>
        </w:rPr>
      </w:pPr>
    </w:p>
    <w:p w14:paraId="6804350D" w14:textId="77777777" w:rsidR="001E0D77" w:rsidRPr="001E0D77" w:rsidRDefault="001E0D77" w:rsidP="001E0D77">
      <w:pPr>
        <w:spacing w:after="180" w:line="240" w:lineRule="auto"/>
        <w:rPr>
          <w:rFonts w:ascii="Calibri" w:hAnsi="Calibri" w:cs="Calibri"/>
        </w:rPr>
      </w:pPr>
      <w:r w:rsidRPr="001E0D77">
        <w:rPr>
          <w:rFonts w:ascii="Calibri" w:hAnsi="Calibri" w:cs="Calibri"/>
        </w:rPr>
        <w:t>Required</w:t>
      </w:r>
    </w:p>
    <w:p w14:paraId="44792A6B" w14:textId="58C66292" w:rsidR="001E0D77" w:rsidRPr="001E0D77" w:rsidRDefault="00C34D42" w:rsidP="001E0D77">
      <w:pPr>
        <w:numPr>
          <w:ilvl w:val="0"/>
          <w:numId w:val="11"/>
        </w:numPr>
        <w:spacing w:after="18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Minimum </w:t>
      </w:r>
      <w:r w:rsidR="001E0D77" w:rsidRPr="001E0D77">
        <w:rPr>
          <w:rFonts w:ascii="Calibri" w:hAnsi="Calibri" w:cs="Calibri"/>
        </w:rPr>
        <w:t>5 years of experience in trade compliance, customs, logistics, or duty drawback administration.</w:t>
      </w:r>
    </w:p>
    <w:p w14:paraId="775D21A3" w14:textId="77777777" w:rsidR="001E0D77" w:rsidRPr="001E0D77" w:rsidRDefault="001E0D77" w:rsidP="001E0D77">
      <w:pPr>
        <w:numPr>
          <w:ilvl w:val="0"/>
          <w:numId w:val="11"/>
        </w:numPr>
        <w:spacing w:after="180" w:line="240" w:lineRule="auto"/>
        <w:rPr>
          <w:rFonts w:ascii="Calibri" w:hAnsi="Calibri" w:cs="Calibri"/>
        </w:rPr>
      </w:pPr>
      <w:r w:rsidRPr="001E0D77">
        <w:rPr>
          <w:rFonts w:ascii="Calibri" w:hAnsi="Calibri" w:cs="Calibri"/>
        </w:rPr>
        <w:t>Knowledge of U.S. customs regulations, export controls, and drawback requirements.</w:t>
      </w:r>
    </w:p>
    <w:p w14:paraId="4AE05117" w14:textId="77777777" w:rsidR="001E0D77" w:rsidRPr="001E0D77" w:rsidRDefault="001E0D77" w:rsidP="001E0D77">
      <w:pPr>
        <w:numPr>
          <w:ilvl w:val="0"/>
          <w:numId w:val="11"/>
        </w:numPr>
        <w:spacing w:after="180" w:line="240" w:lineRule="auto"/>
        <w:rPr>
          <w:rFonts w:ascii="Calibri" w:hAnsi="Calibri" w:cs="Calibri"/>
        </w:rPr>
      </w:pPr>
      <w:r w:rsidRPr="001E0D77">
        <w:rPr>
          <w:rFonts w:ascii="Calibri" w:hAnsi="Calibri" w:cs="Calibri"/>
        </w:rPr>
        <w:t>Strong analytical and data management skills.</w:t>
      </w:r>
    </w:p>
    <w:p w14:paraId="1A93C855" w14:textId="77777777" w:rsidR="001E0D77" w:rsidRPr="001E0D77" w:rsidRDefault="001E0D77" w:rsidP="001E0D77">
      <w:pPr>
        <w:numPr>
          <w:ilvl w:val="0"/>
          <w:numId w:val="11"/>
        </w:numPr>
        <w:spacing w:after="180" w:line="240" w:lineRule="auto"/>
        <w:rPr>
          <w:rFonts w:ascii="Calibri" w:hAnsi="Calibri" w:cs="Calibri"/>
        </w:rPr>
      </w:pPr>
      <w:r w:rsidRPr="001E0D77">
        <w:rPr>
          <w:rFonts w:ascii="Calibri" w:hAnsi="Calibri" w:cs="Calibri"/>
        </w:rPr>
        <w:t>Effective communication and cross-functional collaboration abilities.</w:t>
      </w:r>
    </w:p>
    <w:p w14:paraId="17AAA3AE" w14:textId="77777777" w:rsidR="001E0D77" w:rsidRPr="001E0D77" w:rsidRDefault="001E0D77" w:rsidP="001E0D77">
      <w:pPr>
        <w:spacing w:after="180" w:line="240" w:lineRule="auto"/>
        <w:rPr>
          <w:rFonts w:ascii="Calibri" w:hAnsi="Calibri" w:cs="Calibri"/>
        </w:rPr>
      </w:pPr>
    </w:p>
    <w:p w14:paraId="379BFD45" w14:textId="77777777" w:rsidR="001E0D77" w:rsidRPr="001E0D77" w:rsidRDefault="001E0D77" w:rsidP="001E0D77">
      <w:pPr>
        <w:spacing w:after="180" w:line="240" w:lineRule="auto"/>
        <w:rPr>
          <w:rFonts w:ascii="Calibri" w:hAnsi="Calibri" w:cs="Calibri"/>
        </w:rPr>
      </w:pPr>
      <w:r w:rsidRPr="001E0D77">
        <w:rPr>
          <w:rFonts w:ascii="Calibri" w:hAnsi="Calibri" w:cs="Calibri"/>
        </w:rPr>
        <w:t>Preferred</w:t>
      </w:r>
    </w:p>
    <w:p w14:paraId="6005EB1A" w14:textId="77777777" w:rsidR="001E0D77" w:rsidRPr="001E0D77" w:rsidRDefault="001E0D77" w:rsidP="001E0D77">
      <w:pPr>
        <w:numPr>
          <w:ilvl w:val="0"/>
          <w:numId w:val="12"/>
        </w:numPr>
        <w:spacing w:after="180" w:line="240" w:lineRule="auto"/>
        <w:rPr>
          <w:rFonts w:ascii="Calibri" w:hAnsi="Calibri" w:cs="Calibri"/>
        </w:rPr>
      </w:pPr>
      <w:r w:rsidRPr="001E0D77">
        <w:rPr>
          <w:rFonts w:ascii="Calibri" w:hAnsi="Calibri" w:cs="Calibri"/>
        </w:rPr>
        <w:t>Professional certifications (e.g., CCS, CES, CUSECO).</w:t>
      </w:r>
    </w:p>
    <w:p w14:paraId="5E1934C3" w14:textId="77777777" w:rsidR="001E0D77" w:rsidRPr="001E0D77" w:rsidRDefault="001E0D77" w:rsidP="001E0D77">
      <w:pPr>
        <w:numPr>
          <w:ilvl w:val="0"/>
          <w:numId w:val="12"/>
        </w:numPr>
        <w:spacing w:after="180" w:line="240" w:lineRule="auto"/>
        <w:rPr>
          <w:rFonts w:ascii="Calibri" w:hAnsi="Calibri" w:cs="Calibri"/>
        </w:rPr>
      </w:pPr>
      <w:r w:rsidRPr="001E0D77">
        <w:rPr>
          <w:rFonts w:ascii="Calibri" w:hAnsi="Calibri" w:cs="Calibri"/>
        </w:rPr>
        <w:t>Experience working with customs brokers, freight forwarders, and drawback specialists.</w:t>
      </w:r>
    </w:p>
    <w:p w14:paraId="080A0166" w14:textId="77777777" w:rsidR="001E0D77" w:rsidRPr="001E0D77" w:rsidRDefault="001E0D77" w:rsidP="001E0D77">
      <w:pPr>
        <w:numPr>
          <w:ilvl w:val="0"/>
          <w:numId w:val="12"/>
        </w:numPr>
        <w:spacing w:after="180" w:line="240" w:lineRule="auto"/>
        <w:rPr>
          <w:rFonts w:ascii="Calibri" w:hAnsi="Calibri" w:cs="Calibri"/>
        </w:rPr>
      </w:pPr>
      <w:r w:rsidRPr="001E0D77">
        <w:rPr>
          <w:rFonts w:ascii="Calibri" w:hAnsi="Calibri" w:cs="Calibri"/>
        </w:rPr>
        <w:t>Familiarity with free trade agreements and country-of-origin determination processes.</w:t>
      </w:r>
    </w:p>
    <w:p w14:paraId="3CE64C71" w14:textId="77777777" w:rsidR="001E0D77" w:rsidRPr="001E0D77" w:rsidRDefault="001E0D77" w:rsidP="001E0D77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1E0D77">
        <w:rPr>
          <w:rFonts w:ascii="Calibri" w:hAnsi="Calibri" w:cs="Calibri"/>
        </w:rPr>
        <w:t xml:space="preserve">Experience with global trade management systems </w:t>
      </w:r>
    </w:p>
    <w:p w14:paraId="32792AB7" w14:textId="25796361" w:rsidR="001E0D77" w:rsidRPr="001E0D77" w:rsidRDefault="001E0D77" w:rsidP="001E0D77">
      <w:pPr>
        <w:spacing w:after="0" w:line="240" w:lineRule="auto"/>
        <w:ind w:left="720"/>
        <w:rPr>
          <w:rFonts w:ascii="Calibri" w:hAnsi="Calibri" w:cs="Calibri"/>
        </w:rPr>
      </w:pPr>
      <w:r w:rsidRPr="001E0D77">
        <w:rPr>
          <w:rFonts w:ascii="Calibri" w:hAnsi="Calibri" w:cs="Calibri"/>
        </w:rPr>
        <w:t>(e.g., SAP, ACE, E2Open, Snap-R)</w:t>
      </w:r>
    </w:p>
    <w:p w14:paraId="6D686D0B" w14:textId="77777777" w:rsidR="001E0D77" w:rsidRPr="001E0D77" w:rsidRDefault="001E0D77" w:rsidP="001E0D77">
      <w:pPr>
        <w:spacing w:after="180" w:line="240" w:lineRule="auto"/>
      </w:pPr>
    </w:p>
    <w:p w14:paraId="4AF8D08E" w14:textId="47B8E43C" w:rsidR="001E0D77" w:rsidRPr="001E0D77" w:rsidRDefault="001E0D77" w:rsidP="001E0D77">
      <w:pPr>
        <w:spacing w:after="180" w:line="240" w:lineRule="auto"/>
      </w:pPr>
    </w:p>
    <w:p w14:paraId="573941D8" w14:textId="77777777" w:rsidR="001E0D77" w:rsidRPr="001E0D77" w:rsidRDefault="001E0D77" w:rsidP="001E0D77">
      <w:pPr>
        <w:rPr>
          <w:b/>
          <w:bCs/>
        </w:rPr>
      </w:pPr>
    </w:p>
    <w:sectPr w:rsidR="001E0D77" w:rsidRPr="001E0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EF2"/>
    <w:multiLevelType w:val="multilevel"/>
    <w:tmpl w:val="8326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C36D2"/>
    <w:multiLevelType w:val="multilevel"/>
    <w:tmpl w:val="B10C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726C4"/>
    <w:multiLevelType w:val="multilevel"/>
    <w:tmpl w:val="DE0A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7240B1"/>
    <w:multiLevelType w:val="multilevel"/>
    <w:tmpl w:val="F7CC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076F1B"/>
    <w:multiLevelType w:val="multilevel"/>
    <w:tmpl w:val="4152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8F0BEF"/>
    <w:multiLevelType w:val="multilevel"/>
    <w:tmpl w:val="F902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70F10"/>
    <w:multiLevelType w:val="multilevel"/>
    <w:tmpl w:val="1B0C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C62626"/>
    <w:multiLevelType w:val="multilevel"/>
    <w:tmpl w:val="990E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1C743C"/>
    <w:multiLevelType w:val="multilevel"/>
    <w:tmpl w:val="C544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4C0A3C"/>
    <w:multiLevelType w:val="multilevel"/>
    <w:tmpl w:val="8A50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E0372"/>
    <w:multiLevelType w:val="multilevel"/>
    <w:tmpl w:val="CA9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120D85"/>
    <w:multiLevelType w:val="multilevel"/>
    <w:tmpl w:val="BBF0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8891274">
    <w:abstractNumId w:val="3"/>
  </w:num>
  <w:num w:numId="2" w16cid:durableId="2064596507">
    <w:abstractNumId w:val="7"/>
  </w:num>
  <w:num w:numId="3" w16cid:durableId="1976830609">
    <w:abstractNumId w:val="6"/>
  </w:num>
  <w:num w:numId="4" w16cid:durableId="1248075831">
    <w:abstractNumId w:val="4"/>
  </w:num>
  <w:num w:numId="5" w16cid:durableId="1243367229">
    <w:abstractNumId w:val="2"/>
  </w:num>
  <w:num w:numId="6" w16cid:durableId="141965981">
    <w:abstractNumId w:val="1"/>
  </w:num>
  <w:num w:numId="7" w16cid:durableId="1944872545">
    <w:abstractNumId w:val="0"/>
  </w:num>
  <w:num w:numId="8" w16cid:durableId="144511399">
    <w:abstractNumId w:val="11"/>
  </w:num>
  <w:num w:numId="9" w16cid:durableId="972758749">
    <w:abstractNumId w:val="5"/>
  </w:num>
  <w:num w:numId="10" w16cid:durableId="1175801262">
    <w:abstractNumId w:val="8"/>
  </w:num>
  <w:num w:numId="11" w16cid:durableId="1897474646">
    <w:abstractNumId w:val="10"/>
  </w:num>
  <w:num w:numId="12" w16cid:durableId="5010429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1D"/>
    <w:rsid w:val="000B7430"/>
    <w:rsid w:val="0013101D"/>
    <w:rsid w:val="001E0D77"/>
    <w:rsid w:val="003254CE"/>
    <w:rsid w:val="0051279B"/>
    <w:rsid w:val="007F5CEA"/>
    <w:rsid w:val="00A8378C"/>
    <w:rsid w:val="00B11344"/>
    <w:rsid w:val="00C34D42"/>
    <w:rsid w:val="00EC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220A"/>
  <w15:chartTrackingRefBased/>
  <w15:docId w15:val="{1D5453DC-4BF2-4279-9027-A3CD13BE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0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10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7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1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0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46720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860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7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3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5733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1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55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79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4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2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3625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9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7897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3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43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4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95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98827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6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682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3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9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6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2540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63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5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736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8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1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96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4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5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776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3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4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40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Kimberly  (US-GVE1)</dc:creator>
  <cp:keywords/>
  <dc:description/>
  <cp:lastModifiedBy>Weber, Kimberly  (US-GVE1)</cp:lastModifiedBy>
  <cp:revision>2</cp:revision>
  <dcterms:created xsi:type="dcterms:W3CDTF">2025-12-12T19:41:00Z</dcterms:created>
  <dcterms:modified xsi:type="dcterms:W3CDTF">2025-12-12T19:41:00Z</dcterms:modified>
</cp:coreProperties>
</file>