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58B6" w14:textId="2C22DF3F" w:rsidR="00DC68EB" w:rsidRPr="00C13E90" w:rsidRDefault="00F54F5F" w:rsidP="00F54F5F">
      <w:pPr>
        <w:spacing w:line="240" w:lineRule="auto"/>
        <w:jc w:val="center"/>
        <w:rPr>
          <w:b/>
          <w:bCs/>
          <w:sz w:val="40"/>
          <w:szCs w:val="40"/>
        </w:rPr>
      </w:pPr>
      <w:r w:rsidRPr="00C13E90">
        <w:rPr>
          <w:b/>
          <w:bCs/>
          <w:sz w:val="40"/>
          <w:szCs w:val="40"/>
        </w:rPr>
        <w:t>Chad Lancaster</w:t>
      </w:r>
    </w:p>
    <w:p w14:paraId="294F20C1" w14:textId="34C0B336" w:rsidR="00CD6261" w:rsidRPr="00C13E90" w:rsidRDefault="00F54F5F" w:rsidP="00CD6261">
      <w:pPr>
        <w:spacing w:line="240" w:lineRule="auto"/>
        <w:jc w:val="center"/>
        <w:rPr>
          <w:sz w:val="22"/>
          <w:szCs w:val="44"/>
        </w:rPr>
      </w:pPr>
      <w:r w:rsidRPr="00C13E90">
        <w:rPr>
          <w:sz w:val="22"/>
          <w:szCs w:val="44"/>
        </w:rPr>
        <w:t>Montezuma, IA</w:t>
      </w:r>
    </w:p>
    <w:p w14:paraId="0DEB578A" w14:textId="65D2CA2A" w:rsidR="00CD6261" w:rsidRPr="00C13E90" w:rsidRDefault="00F54F5F" w:rsidP="00CD6261">
      <w:pPr>
        <w:spacing w:line="240" w:lineRule="auto"/>
        <w:jc w:val="center"/>
        <w:rPr>
          <w:sz w:val="22"/>
          <w:szCs w:val="44"/>
        </w:rPr>
      </w:pPr>
      <w:r w:rsidRPr="00C13E90">
        <w:rPr>
          <w:sz w:val="22"/>
          <w:szCs w:val="44"/>
        </w:rPr>
        <w:t>641-632-2708</w:t>
      </w:r>
      <w:r w:rsidR="00CD6261" w:rsidRPr="00C13E90">
        <w:rPr>
          <w:sz w:val="22"/>
          <w:szCs w:val="44"/>
        </w:rPr>
        <w:t xml:space="preserve"> | </w:t>
      </w:r>
      <w:hyperlink r:id="rId8" w:history="1">
        <w:r w:rsidR="00FE2067" w:rsidRPr="00957146">
          <w:rPr>
            <w:rStyle w:val="Hyperlink"/>
            <w:sz w:val="22"/>
            <w:szCs w:val="44"/>
          </w:rPr>
          <w:t>Chad.R.Lancaster@outlook.com</w:t>
        </w:r>
      </w:hyperlink>
      <w:r w:rsidR="00CD6261" w:rsidRPr="00C13E90">
        <w:t xml:space="preserve"> | </w:t>
      </w:r>
      <w:bookmarkStart w:id="0" w:name="_Hlk208843713"/>
      <w:r w:rsidR="00CD6261">
        <w:fldChar w:fldCharType="begin"/>
      </w:r>
      <w:r w:rsidR="00CD6261">
        <w:instrText>HYPERLINK "http://www.linkedin.com/in/chadrlancaster"</w:instrText>
      </w:r>
      <w:r w:rsidR="00CD6261">
        <w:fldChar w:fldCharType="separate"/>
      </w:r>
      <w:r w:rsidR="00CD6261" w:rsidRPr="00C13E90">
        <w:rPr>
          <w:rStyle w:val="Hyperlink"/>
          <w:color w:val="auto"/>
          <w:sz w:val="22"/>
          <w:szCs w:val="44"/>
        </w:rPr>
        <w:t>www.linkedin.com/in/chadrlancaster</w:t>
      </w:r>
      <w:r w:rsidR="00CD6261">
        <w:fldChar w:fldCharType="end"/>
      </w:r>
      <w:bookmarkEnd w:id="0"/>
    </w:p>
    <w:p w14:paraId="667E98D6" w14:textId="77777777" w:rsidR="00F54F5F" w:rsidRPr="00C13E90" w:rsidRDefault="00F54F5F" w:rsidP="00F54F5F">
      <w:pPr>
        <w:spacing w:line="240" w:lineRule="auto"/>
        <w:rPr>
          <w:sz w:val="22"/>
          <w:szCs w:val="44"/>
        </w:rPr>
      </w:pPr>
    </w:p>
    <w:p w14:paraId="009DD24A" w14:textId="1546A23C" w:rsidR="000C0901" w:rsidRPr="00C13E90" w:rsidRDefault="00D70DF8" w:rsidP="00F54F5F">
      <w:pPr>
        <w:spacing w:line="240" w:lineRule="auto"/>
        <w:jc w:val="center"/>
        <w:rPr>
          <w:b/>
          <w:bCs/>
          <w:sz w:val="28"/>
          <w:szCs w:val="28"/>
        </w:rPr>
      </w:pPr>
      <w:r w:rsidRPr="00C13E90">
        <w:rPr>
          <w:b/>
          <w:bCs/>
          <w:sz w:val="28"/>
          <w:szCs w:val="28"/>
        </w:rPr>
        <w:t xml:space="preserve">International </w:t>
      </w:r>
      <w:r w:rsidR="000721EB" w:rsidRPr="00C13E90">
        <w:rPr>
          <w:b/>
          <w:bCs/>
          <w:sz w:val="28"/>
          <w:szCs w:val="28"/>
        </w:rPr>
        <w:t xml:space="preserve">Trade | </w:t>
      </w:r>
      <w:r w:rsidR="00A77CDF" w:rsidRPr="00C13E90">
        <w:rPr>
          <w:b/>
          <w:bCs/>
          <w:sz w:val="28"/>
          <w:szCs w:val="28"/>
        </w:rPr>
        <w:t xml:space="preserve">Export Control | </w:t>
      </w:r>
      <w:r w:rsidR="000721EB" w:rsidRPr="00C13E90">
        <w:rPr>
          <w:b/>
          <w:bCs/>
          <w:sz w:val="28"/>
          <w:szCs w:val="28"/>
        </w:rPr>
        <w:t xml:space="preserve">Compliance </w:t>
      </w:r>
    </w:p>
    <w:p w14:paraId="0A95A661" w14:textId="532112E3" w:rsidR="00F54F5F" w:rsidRPr="00C13E90" w:rsidRDefault="00F54F5F" w:rsidP="00F54F5F">
      <w:pPr>
        <w:spacing w:line="240" w:lineRule="auto"/>
        <w:rPr>
          <w:sz w:val="22"/>
          <w:szCs w:val="44"/>
        </w:rPr>
      </w:pPr>
      <w:r w:rsidRPr="00C13E90">
        <w:rPr>
          <w:sz w:val="22"/>
          <w:szCs w:val="44"/>
        </w:rPr>
        <w:t xml:space="preserve">Experienced international </w:t>
      </w:r>
      <w:r w:rsidR="00920049" w:rsidRPr="00C13E90">
        <w:rPr>
          <w:sz w:val="22"/>
          <w:szCs w:val="44"/>
        </w:rPr>
        <w:t>trade</w:t>
      </w:r>
      <w:r w:rsidRPr="00C13E90">
        <w:rPr>
          <w:sz w:val="22"/>
          <w:szCs w:val="44"/>
        </w:rPr>
        <w:t xml:space="preserve"> specialist </w:t>
      </w:r>
      <w:r w:rsidR="00920049" w:rsidRPr="00C13E90">
        <w:rPr>
          <w:sz w:val="22"/>
          <w:szCs w:val="44"/>
        </w:rPr>
        <w:t xml:space="preserve">with a specialty in import and export classification of State and Commerce Department items. Successfully classified </w:t>
      </w:r>
      <w:r w:rsidR="00A77CDF" w:rsidRPr="00C13E90">
        <w:rPr>
          <w:sz w:val="22"/>
          <w:szCs w:val="44"/>
        </w:rPr>
        <w:t>hundreds</w:t>
      </w:r>
      <w:r w:rsidR="00920049" w:rsidRPr="00C13E90">
        <w:rPr>
          <w:sz w:val="22"/>
          <w:szCs w:val="44"/>
        </w:rPr>
        <w:t xml:space="preserve"> of simple and complex products from various industries. Exceptional skills in detail-orientated work, understanding and applying international regulations, time management, and problem solving.</w:t>
      </w:r>
    </w:p>
    <w:p w14:paraId="25E49827" w14:textId="77777777" w:rsidR="00F64860" w:rsidRPr="00C13E90" w:rsidRDefault="00F64860" w:rsidP="00F64860">
      <w:pPr>
        <w:pStyle w:val="ListParagraph"/>
        <w:numPr>
          <w:ilvl w:val="0"/>
          <w:numId w:val="5"/>
        </w:numPr>
        <w:spacing w:line="240" w:lineRule="auto"/>
        <w:rPr>
          <w:sz w:val="22"/>
          <w:szCs w:val="44"/>
        </w:rPr>
        <w:sectPr w:rsidR="00F64860" w:rsidRPr="00C13E90">
          <w:pgSz w:w="12240" w:h="15840"/>
          <w:pgMar w:top="1440" w:right="1440" w:bottom="1440" w:left="1440" w:header="720" w:footer="720" w:gutter="0"/>
          <w:cols w:space="720"/>
          <w:docGrid w:linePitch="360"/>
        </w:sectPr>
      </w:pPr>
    </w:p>
    <w:p w14:paraId="5FDE2051" w14:textId="26F7AD3E" w:rsidR="00F64860" w:rsidRPr="00C13E90" w:rsidRDefault="00F64860" w:rsidP="00F64860">
      <w:pPr>
        <w:pStyle w:val="ListParagraph"/>
        <w:numPr>
          <w:ilvl w:val="0"/>
          <w:numId w:val="5"/>
        </w:numPr>
        <w:spacing w:line="240" w:lineRule="auto"/>
        <w:rPr>
          <w:sz w:val="22"/>
          <w:szCs w:val="44"/>
        </w:rPr>
      </w:pPr>
      <w:r w:rsidRPr="00C13E90">
        <w:rPr>
          <w:sz w:val="22"/>
          <w:szCs w:val="44"/>
        </w:rPr>
        <w:t>HTS</w:t>
      </w:r>
    </w:p>
    <w:p w14:paraId="41CD4909" w14:textId="44F3FA05" w:rsidR="00F64860" w:rsidRPr="00C13E90" w:rsidRDefault="00F64860" w:rsidP="00F64860">
      <w:pPr>
        <w:pStyle w:val="ListParagraph"/>
        <w:numPr>
          <w:ilvl w:val="0"/>
          <w:numId w:val="5"/>
        </w:numPr>
        <w:spacing w:line="240" w:lineRule="auto"/>
        <w:rPr>
          <w:sz w:val="22"/>
          <w:szCs w:val="44"/>
        </w:rPr>
      </w:pPr>
      <w:r w:rsidRPr="00C13E90">
        <w:rPr>
          <w:sz w:val="22"/>
          <w:szCs w:val="44"/>
        </w:rPr>
        <w:t>Schedule B</w:t>
      </w:r>
    </w:p>
    <w:p w14:paraId="5CFA7AA3" w14:textId="14BDC83F" w:rsidR="00F64860" w:rsidRPr="00C13E90" w:rsidRDefault="00F64860" w:rsidP="00F64860">
      <w:pPr>
        <w:pStyle w:val="ListParagraph"/>
        <w:numPr>
          <w:ilvl w:val="0"/>
          <w:numId w:val="5"/>
        </w:numPr>
        <w:spacing w:line="240" w:lineRule="auto"/>
        <w:rPr>
          <w:sz w:val="22"/>
          <w:szCs w:val="44"/>
        </w:rPr>
      </w:pPr>
      <w:r w:rsidRPr="00C13E90">
        <w:rPr>
          <w:sz w:val="22"/>
          <w:szCs w:val="44"/>
        </w:rPr>
        <w:t>ITAR</w:t>
      </w:r>
    </w:p>
    <w:p w14:paraId="284D00E2" w14:textId="70963EE6" w:rsidR="00EB6FDA" w:rsidRPr="00C13E90" w:rsidRDefault="00EB6FDA" w:rsidP="00EB6FDA">
      <w:pPr>
        <w:pStyle w:val="ListParagraph"/>
        <w:numPr>
          <w:ilvl w:val="0"/>
          <w:numId w:val="5"/>
        </w:numPr>
        <w:spacing w:line="240" w:lineRule="auto"/>
        <w:rPr>
          <w:sz w:val="22"/>
          <w:szCs w:val="44"/>
        </w:rPr>
      </w:pPr>
      <w:r w:rsidRPr="00C13E90">
        <w:rPr>
          <w:sz w:val="22"/>
          <w:szCs w:val="44"/>
        </w:rPr>
        <w:t>USML / USMIL</w:t>
      </w:r>
    </w:p>
    <w:p w14:paraId="40F9C421" w14:textId="2469605C" w:rsidR="00EB6FDA" w:rsidRPr="00C13E90" w:rsidRDefault="00EB6FDA" w:rsidP="00EB6FDA">
      <w:pPr>
        <w:pStyle w:val="ListParagraph"/>
        <w:numPr>
          <w:ilvl w:val="0"/>
          <w:numId w:val="5"/>
        </w:numPr>
        <w:spacing w:line="240" w:lineRule="auto"/>
        <w:rPr>
          <w:sz w:val="22"/>
          <w:szCs w:val="44"/>
        </w:rPr>
      </w:pPr>
      <w:r w:rsidRPr="00C13E90">
        <w:rPr>
          <w:sz w:val="22"/>
          <w:szCs w:val="44"/>
        </w:rPr>
        <w:t>EAR</w:t>
      </w:r>
    </w:p>
    <w:p w14:paraId="69D79B6A" w14:textId="6221284D" w:rsidR="00EB6FDA" w:rsidRPr="00C13E90" w:rsidRDefault="00EB6FDA" w:rsidP="00EB6FDA">
      <w:pPr>
        <w:pStyle w:val="ListParagraph"/>
        <w:numPr>
          <w:ilvl w:val="0"/>
          <w:numId w:val="5"/>
        </w:numPr>
        <w:spacing w:line="240" w:lineRule="auto"/>
        <w:rPr>
          <w:sz w:val="22"/>
          <w:szCs w:val="44"/>
        </w:rPr>
      </w:pPr>
      <w:r w:rsidRPr="00C13E90">
        <w:rPr>
          <w:sz w:val="22"/>
          <w:szCs w:val="44"/>
        </w:rPr>
        <w:t>CCL</w:t>
      </w:r>
    </w:p>
    <w:p w14:paraId="2D140151" w14:textId="77777777" w:rsidR="00EB6FDA" w:rsidRPr="00C13E90" w:rsidRDefault="00EB6FDA" w:rsidP="004A2CD6">
      <w:pPr>
        <w:spacing w:line="240" w:lineRule="auto"/>
        <w:rPr>
          <w:sz w:val="22"/>
          <w:szCs w:val="44"/>
        </w:rPr>
        <w:sectPr w:rsidR="00EB6FDA" w:rsidRPr="00C13E90" w:rsidSect="00EB6FDA">
          <w:type w:val="continuous"/>
          <w:pgSz w:w="12240" w:h="15840"/>
          <w:pgMar w:top="1440" w:right="1440" w:bottom="1440" w:left="1440" w:header="720" w:footer="720" w:gutter="0"/>
          <w:cols w:num="2" w:space="720"/>
          <w:docGrid w:linePitch="360"/>
        </w:sectPr>
      </w:pPr>
    </w:p>
    <w:p w14:paraId="4AF80D5A" w14:textId="062C51B6" w:rsidR="004A2CD6" w:rsidRPr="00C13E90" w:rsidRDefault="004A2CD6" w:rsidP="004A2CD6">
      <w:pPr>
        <w:spacing w:line="240" w:lineRule="auto"/>
        <w:rPr>
          <w:sz w:val="22"/>
          <w:szCs w:val="44"/>
        </w:rPr>
      </w:pPr>
    </w:p>
    <w:p w14:paraId="12AB7CAE" w14:textId="1F5C7B31" w:rsidR="00920049" w:rsidRPr="00C13E90" w:rsidRDefault="00920049" w:rsidP="00EB6FDA">
      <w:pPr>
        <w:spacing w:line="240" w:lineRule="auto"/>
        <w:ind w:firstLine="720"/>
        <w:jc w:val="center"/>
        <w:rPr>
          <w:b/>
          <w:bCs/>
          <w:sz w:val="28"/>
          <w:szCs w:val="28"/>
        </w:rPr>
      </w:pPr>
      <w:r w:rsidRPr="00C13E90">
        <w:rPr>
          <w:b/>
          <w:bCs/>
          <w:sz w:val="28"/>
          <w:szCs w:val="28"/>
        </w:rPr>
        <w:t>Professional Experience</w:t>
      </w:r>
    </w:p>
    <w:p w14:paraId="17C5F7F3" w14:textId="26B916CA" w:rsidR="00920049" w:rsidRPr="00C13E90" w:rsidRDefault="00094E71" w:rsidP="00640851">
      <w:pPr>
        <w:tabs>
          <w:tab w:val="right" w:pos="9270"/>
        </w:tabs>
        <w:spacing w:line="240" w:lineRule="auto"/>
        <w:rPr>
          <w:b/>
          <w:bCs/>
          <w:sz w:val="22"/>
          <w:szCs w:val="44"/>
        </w:rPr>
      </w:pPr>
      <w:r w:rsidRPr="00C13E90">
        <w:rPr>
          <w:b/>
          <w:bCs/>
          <w:sz w:val="22"/>
          <w:szCs w:val="44"/>
        </w:rPr>
        <w:t>Brownell’s</w:t>
      </w:r>
      <w:r w:rsidR="00920049" w:rsidRPr="00C13E90">
        <w:rPr>
          <w:b/>
          <w:bCs/>
          <w:sz w:val="22"/>
          <w:szCs w:val="44"/>
        </w:rPr>
        <w:t>, Inc./2</w:t>
      </w:r>
      <w:r w:rsidR="00920049" w:rsidRPr="00C13E90">
        <w:rPr>
          <w:b/>
          <w:bCs/>
          <w:sz w:val="22"/>
          <w:szCs w:val="44"/>
          <w:vertAlign w:val="superscript"/>
        </w:rPr>
        <w:t>nd</w:t>
      </w:r>
      <w:r w:rsidR="00920049" w:rsidRPr="00C13E90">
        <w:rPr>
          <w:b/>
          <w:bCs/>
          <w:sz w:val="22"/>
          <w:szCs w:val="44"/>
        </w:rPr>
        <w:t xml:space="preserve"> Adventure Group, Grinnell, IA</w:t>
      </w:r>
      <w:r w:rsidR="00640851" w:rsidRPr="00C13E90">
        <w:rPr>
          <w:b/>
          <w:bCs/>
          <w:sz w:val="22"/>
          <w:szCs w:val="44"/>
        </w:rPr>
        <w:tab/>
      </w:r>
      <w:r w:rsidR="00920049" w:rsidRPr="00C13E90">
        <w:rPr>
          <w:b/>
          <w:bCs/>
          <w:sz w:val="22"/>
          <w:szCs w:val="44"/>
        </w:rPr>
        <w:t>201</w:t>
      </w:r>
      <w:r w:rsidR="0015484E" w:rsidRPr="00C13E90">
        <w:rPr>
          <w:b/>
          <w:bCs/>
          <w:sz w:val="22"/>
          <w:szCs w:val="44"/>
        </w:rPr>
        <w:t>3</w:t>
      </w:r>
      <w:r w:rsidR="00920049" w:rsidRPr="00C13E90">
        <w:rPr>
          <w:b/>
          <w:bCs/>
          <w:sz w:val="22"/>
          <w:szCs w:val="44"/>
        </w:rPr>
        <w:t>-2025</w:t>
      </w:r>
    </w:p>
    <w:p w14:paraId="27BA1AF7" w14:textId="07F12A8E" w:rsidR="00F54F5F" w:rsidRPr="00C13E90" w:rsidRDefault="006E03CF" w:rsidP="00F54F5F">
      <w:pPr>
        <w:rPr>
          <w:sz w:val="22"/>
          <w:szCs w:val="44"/>
        </w:rPr>
      </w:pPr>
      <w:r w:rsidRPr="00C13E90">
        <w:rPr>
          <w:i/>
          <w:iCs/>
          <w:sz w:val="22"/>
          <w:szCs w:val="44"/>
          <w:u w:val="single"/>
        </w:rPr>
        <w:t>Product Classification Specialist/Sr.</w:t>
      </w:r>
      <w:r w:rsidRPr="00C13E90">
        <w:rPr>
          <w:i/>
          <w:iCs/>
          <w:sz w:val="22"/>
          <w:szCs w:val="44"/>
        </w:rPr>
        <w:t xml:space="preserve"> (2019-2025)</w:t>
      </w:r>
    </w:p>
    <w:p w14:paraId="1EA0F086" w14:textId="2719F324" w:rsidR="006E03CF" w:rsidRPr="00C13E90" w:rsidRDefault="00585E27" w:rsidP="00F54F5F">
      <w:pPr>
        <w:rPr>
          <w:sz w:val="22"/>
          <w:szCs w:val="44"/>
        </w:rPr>
      </w:pPr>
      <w:r w:rsidRPr="00C13E90">
        <w:rPr>
          <w:sz w:val="22"/>
          <w:szCs w:val="44"/>
        </w:rPr>
        <w:t>Assigned</w:t>
      </w:r>
      <w:r w:rsidR="006E03CF" w:rsidRPr="00C13E90">
        <w:rPr>
          <w:sz w:val="22"/>
          <w:szCs w:val="44"/>
        </w:rPr>
        <w:t xml:space="preserve"> import and export classifications for products coming into and going out of the business</w:t>
      </w:r>
      <w:r w:rsidR="008361AE" w:rsidRPr="00C13E90">
        <w:rPr>
          <w:sz w:val="22"/>
          <w:szCs w:val="44"/>
        </w:rPr>
        <w:t>; c</w:t>
      </w:r>
      <w:r w:rsidR="006E03CF" w:rsidRPr="00C13E90">
        <w:rPr>
          <w:sz w:val="22"/>
          <w:szCs w:val="44"/>
        </w:rPr>
        <w:t xml:space="preserve">lassifications included Schedule B, HTS, and ECCN numbers using the USML, USMIL, </w:t>
      </w:r>
      <w:r w:rsidR="00BD75AE" w:rsidRPr="00C13E90">
        <w:rPr>
          <w:sz w:val="22"/>
          <w:szCs w:val="44"/>
        </w:rPr>
        <w:t xml:space="preserve">EAR, </w:t>
      </w:r>
      <w:r w:rsidR="006E03CF" w:rsidRPr="00C13E90">
        <w:rPr>
          <w:sz w:val="22"/>
          <w:szCs w:val="44"/>
        </w:rPr>
        <w:t>and CCL for products from various industries</w:t>
      </w:r>
      <w:r w:rsidR="00BD75AE" w:rsidRPr="00C13E90">
        <w:rPr>
          <w:sz w:val="22"/>
          <w:szCs w:val="44"/>
        </w:rPr>
        <w:t xml:space="preserve"> with a specialty in firearms</w:t>
      </w:r>
      <w:r w:rsidR="006E03CF" w:rsidRPr="00C13E90">
        <w:rPr>
          <w:sz w:val="22"/>
          <w:szCs w:val="44"/>
        </w:rPr>
        <w:t xml:space="preserve">. </w:t>
      </w:r>
      <w:r w:rsidR="008361AE" w:rsidRPr="00C13E90">
        <w:rPr>
          <w:sz w:val="22"/>
          <w:szCs w:val="44"/>
        </w:rPr>
        <w:t xml:space="preserve">Processed weekly data feed for international partners for available products. </w:t>
      </w:r>
      <w:r w:rsidR="00EA54D4" w:rsidRPr="00C13E90">
        <w:rPr>
          <w:sz w:val="22"/>
          <w:szCs w:val="44"/>
        </w:rPr>
        <w:t xml:space="preserve">Read and interpret laws and regulations. </w:t>
      </w:r>
      <w:r w:rsidR="008361AE" w:rsidRPr="00C13E90">
        <w:rPr>
          <w:sz w:val="22"/>
          <w:szCs w:val="44"/>
        </w:rPr>
        <w:t>Attributed products with state restrictions in support of the ATF Compliance Manager.</w:t>
      </w:r>
    </w:p>
    <w:p w14:paraId="3F083644" w14:textId="6FC23F6A" w:rsidR="008361AE" w:rsidRPr="00C13E90" w:rsidRDefault="008361AE" w:rsidP="008361AE">
      <w:pPr>
        <w:pStyle w:val="ListParagraph"/>
        <w:numPr>
          <w:ilvl w:val="0"/>
          <w:numId w:val="1"/>
        </w:numPr>
        <w:rPr>
          <w:sz w:val="22"/>
          <w:szCs w:val="44"/>
        </w:rPr>
      </w:pPr>
      <w:r w:rsidRPr="00C13E90">
        <w:rPr>
          <w:sz w:val="22"/>
          <w:szCs w:val="44"/>
        </w:rPr>
        <w:t>Successfully led and managed the reclassification of thousands of products for the Export Control Reform Act’s implementation</w:t>
      </w:r>
      <w:r w:rsidR="00B77C4E" w:rsidRPr="00C13E90">
        <w:rPr>
          <w:sz w:val="22"/>
          <w:szCs w:val="44"/>
        </w:rPr>
        <w:t xml:space="preserve"> </w:t>
      </w:r>
      <w:r w:rsidR="0015484E" w:rsidRPr="00C13E90">
        <w:rPr>
          <w:sz w:val="22"/>
          <w:szCs w:val="44"/>
        </w:rPr>
        <w:t xml:space="preserve">resulting in </w:t>
      </w:r>
      <w:r w:rsidR="007C5642" w:rsidRPr="00C13E90">
        <w:rPr>
          <w:sz w:val="22"/>
          <w:szCs w:val="44"/>
        </w:rPr>
        <w:t xml:space="preserve">uninterrupted </w:t>
      </w:r>
      <w:r w:rsidR="00BD75AE" w:rsidRPr="00C13E90">
        <w:rPr>
          <w:sz w:val="22"/>
          <w:szCs w:val="44"/>
        </w:rPr>
        <w:t>business operations</w:t>
      </w:r>
    </w:p>
    <w:p w14:paraId="35D77897" w14:textId="5B90A632" w:rsidR="008361AE" w:rsidRPr="00C13E90" w:rsidRDefault="008361AE" w:rsidP="008361AE">
      <w:pPr>
        <w:pStyle w:val="ListParagraph"/>
        <w:numPr>
          <w:ilvl w:val="0"/>
          <w:numId w:val="1"/>
        </w:numPr>
        <w:rPr>
          <w:sz w:val="22"/>
          <w:szCs w:val="44"/>
        </w:rPr>
      </w:pPr>
      <w:r w:rsidRPr="00C13E90">
        <w:rPr>
          <w:sz w:val="22"/>
          <w:szCs w:val="44"/>
        </w:rPr>
        <w:t>Established standard operating procedures for generating international data feed and product classification justification</w:t>
      </w:r>
      <w:r w:rsidR="00B77C4E" w:rsidRPr="00C13E90">
        <w:rPr>
          <w:sz w:val="22"/>
          <w:szCs w:val="44"/>
        </w:rPr>
        <w:t xml:space="preserve"> </w:t>
      </w:r>
      <w:r w:rsidR="007C5642" w:rsidRPr="00C13E90">
        <w:rPr>
          <w:sz w:val="22"/>
          <w:szCs w:val="44"/>
        </w:rPr>
        <w:t>creating an increase of efficiency for both tasks</w:t>
      </w:r>
    </w:p>
    <w:p w14:paraId="6AAD3E31" w14:textId="1605653A" w:rsidR="008361AE" w:rsidRPr="00C13E90" w:rsidRDefault="00094E71" w:rsidP="008361AE">
      <w:pPr>
        <w:pStyle w:val="ListParagraph"/>
        <w:numPr>
          <w:ilvl w:val="0"/>
          <w:numId w:val="1"/>
        </w:numPr>
        <w:rPr>
          <w:sz w:val="22"/>
          <w:szCs w:val="44"/>
        </w:rPr>
      </w:pPr>
      <w:r w:rsidRPr="00C13E90">
        <w:rPr>
          <w:sz w:val="22"/>
          <w:szCs w:val="44"/>
        </w:rPr>
        <w:t>Functioned as</w:t>
      </w:r>
      <w:r w:rsidR="00684372" w:rsidRPr="00C13E90">
        <w:rPr>
          <w:sz w:val="22"/>
          <w:szCs w:val="44"/>
        </w:rPr>
        <w:t xml:space="preserve"> a subject matter expert</w:t>
      </w:r>
      <w:r w:rsidR="007C5642" w:rsidRPr="00C13E90">
        <w:rPr>
          <w:sz w:val="22"/>
          <w:szCs w:val="44"/>
        </w:rPr>
        <w:t xml:space="preserve"> on International Trade and ATF Regulations</w:t>
      </w:r>
      <w:r w:rsidR="00684372" w:rsidRPr="00C13E90">
        <w:rPr>
          <w:sz w:val="22"/>
          <w:szCs w:val="44"/>
        </w:rPr>
        <w:t xml:space="preserve"> for interdepartmental projects</w:t>
      </w:r>
      <w:r w:rsidR="00F17770" w:rsidRPr="00C13E90">
        <w:rPr>
          <w:sz w:val="22"/>
          <w:szCs w:val="44"/>
        </w:rPr>
        <w:t xml:space="preserve"> </w:t>
      </w:r>
      <w:r w:rsidR="0015484E" w:rsidRPr="00C13E90">
        <w:rPr>
          <w:sz w:val="22"/>
          <w:szCs w:val="44"/>
        </w:rPr>
        <w:t xml:space="preserve">to ensure timely and </w:t>
      </w:r>
      <w:r w:rsidR="00BD75AE" w:rsidRPr="00C13E90">
        <w:rPr>
          <w:sz w:val="22"/>
          <w:szCs w:val="44"/>
        </w:rPr>
        <w:t xml:space="preserve">compliant </w:t>
      </w:r>
      <w:r w:rsidR="0015484E" w:rsidRPr="00C13E90">
        <w:rPr>
          <w:sz w:val="22"/>
          <w:szCs w:val="44"/>
        </w:rPr>
        <w:t>project completion</w:t>
      </w:r>
    </w:p>
    <w:p w14:paraId="49847EA8" w14:textId="383CF3EA" w:rsidR="00EA54D4" w:rsidRPr="00C13E90" w:rsidRDefault="00EA54D4" w:rsidP="008361AE">
      <w:pPr>
        <w:pStyle w:val="ListParagraph"/>
        <w:numPr>
          <w:ilvl w:val="0"/>
          <w:numId w:val="1"/>
        </w:numPr>
        <w:rPr>
          <w:sz w:val="22"/>
          <w:szCs w:val="44"/>
        </w:rPr>
      </w:pPr>
      <w:r w:rsidRPr="00C13E90">
        <w:rPr>
          <w:sz w:val="22"/>
          <w:szCs w:val="44"/>
        </w:rPr>
        <w:t>Completed review, designation, and documentation of products subject to EU/UK sanction</w:t>
      </w:r>
      <w:r w:rsidR="000352CC" w:rsidRPr="00C13E90">
        <w:rPr>
          <w:sz w:val="22"/>
          <w:szCs w:val="44"/>
        </w:rPr>
        <w:t>s</w:t>
      </w:r>
      <w:r w:rsidRPr="00C13E90">
        <w:rPr>
          <w:sz w:val="22"/>
          <w:szCs w:val="44"/>
        </w:rPr>
        <w:t xml:space="preserve"> on Russian Origin iron and steel products</w:t>
      </w:r>
      <w:r w:rsidR="002D113C" w:rsidRPr="00C13E90">
        <w:rPr>
          <w:sz w:val="22"/>
          <w:szCs w:val="44"/>
        </w:rPr>
        <w:t>, reducing the possibility of fines or license revocation</w:t>
      </w:r>
    </w:p>
    <w:p w14:paraId="3BB66722" w14:textId="198B9D44" w:rsidR="00684372" w:rsidRPr="00C13E90" w:rsidRDefault="00684372" w:rsidP="00684372">
      <w:pPr>
        <w:rPr>
          <w:i/>
          <w:iCs/>
          <w:sz w:val="22"/>
          <w:szCs w:val="44"/>
        </w:rPr>
      </w:pPr>
      <w:r w:rsidRPr="00C13E90">
        <w:rPr>
          <w:i/>
          <w:iCs/>
          <w:sz w:val="22"/>
          <w:szCs w:val="44"/>
          <w:u w:val="single"/>
        </w:rPr>
        <w:t>ATF Compliance Coordinator</w:t>
      </w:r>
      <w:r w:rsidRPr="00C13E90">
        <w:rPr>
          <w:i/>
          <w:iCs/>
          <w:sz w:val="22"/>
          <w:szCs w:val="44"/>
        </w:rPr>
        <w:t xml:space="preserve"> (2018-2019)</w:t>
      </w:r>
    </w:p>
    <w:p w14:paraId="6C9E8CC7" w14:textId="5B2083E2" w:rsidR="00684372" w:rsidRPr="00C13E90" w:rsidRDefault="00684372" w:rsidP="00684372">
      <w:pPr>
        <w:rPr>
          <w:sz w:val="22"/>
          <w:szCs w:val="44"/>
        </w:rPr>
      </w:pPr>
      <w:r w:rsidRPr="00C13E90">
        <w:rPr>
          <w:sz w:val="22"/>
          <w:szCs w:val="44"/>
        </w:rPr>
        <w:t xml:space="preserve">Supported the ATF Compliance Manager in following ATF regulations. </w:t>
      </w:r>
      <w:r w:rsidR="00122DD2">
        <w:rPr>
          <w:sz w:val="22"/>
          <w:szCs w:val="44"/>
        </w:rPr>
        <w:t>Managed</w:t>
      </w:r>
      <w:r w:rsidRPr="00C13E90">
        <w:rPr>
          <w:sz w:val="22"/>
          <w:szCs w:val="44"/>
        </w:rPr>
        <w:t xml:space="preserve"> firearm serial number audits with warehouse. </w:t>
      </w:r>
      <w:r w:rsidR="00EA54D4" w:rsidRPr="00C13E90">
        <w:rPr>
          <w:sz w:val="22"/>
          <w:szCs w:val="44"/>
        </w:rPr>
        <w:t>Reviewed</w:t>
      </w:r>
      <w:r w:rsidRPr="00C13E90">
        <w:rPr>
          <w:sz w:val="22"/>
          <w:szCs w:val="44"/>
        </w:rPr>
        <w:t xml:space="preserve"> and correct</w:t>
      </w:r>
      <w:r w:rsidR="00EA54D4" w:rsidRPr="00C13E90">
        <w:rPr>
          <w:sz w:val="22"/>
          <w:szCs w:val="44"/>
        </w:rPr>
        <w:t>ed</w:t>
      </w:r>
      <w:r w:rsidRPr="00C13E90">
        <w:rPr>
          <w:sz w:val="22"/>
          <w:szCs w:val="44"/>
        </w:rPr>
        <w:t xml:space="preserve"> </w:t>
      </w:r>
      <w:r w:rsidR="00EA54D4" w:rsidRPr="00C13E90">
        <w:rPr>
          <w:sz w:val="22"/>
          <w:szCs w:val="44"/>
        </w:rPr>
        <w:t xml:space="preserve">ATF Form </w:t>
      </w:r>
      <w:r w:rsidRPr="00C13E90">
        <w:rPr>
          <w:sz w:val="22"/>
          <w:szCs w:val="44"/>
        </w:rPr>
        <w:t xml:space="preserve">4473, firearm transfer </w:t>
      </w:r>
      <w:r w:rsidR="00EA54D4" w:rsidRPr="00C13E90">
        <w:rPr>
          <w:sz w:val="22"/>
          <w:szCs w:val="44"/>
        </w:rPr>
        <w:t>record. Attributed products in compliance with state level restrictions on firearms. Provided firearm trace information at request of ATF. Read, interpret, and present opinions on laws and regulations to ATF Compliance Manager.</w:t>
      </w:r>
    </w:p>
    <w:p w14:paraId="244CA415" w14:textId="48E4554B" w:rsidR="00EA54D4" w:rsidRPr="00C13E90" w:rsidRDefault="00EA54D4" w:rsidP="00EA54D4">
      <w:pPr>
        <w:pStyle w:val="ListParagraph"/>
        <w:numPr>
          <w:ilvl w:val="0"/>
          <w:numId w:val="2"/>
        </w:numPr>
        <w:rPr>
          <w:sz w:val="22"/>
          <w:szCs w:val="44"/>
        </w:rPr>
      </w:pPr>
      <w:r w:rsidRPr="00C13E90">
        <w:rPr>
          <w:sz w:val="22"/>
          <w:szCs w:val="44"/>
        </w:rPr>
        <w:lastRenderedPageBreak/>
        <w:t>Completed multiple successful audits of serialized firearms in multiple locations</w:t>
      </w:r>
      <w:r w:rsidR="002D113C" w:rsidRPr="00C13E90">
        <w:rPr>
          <w:sz w:val="22"/>
          <w:szCs w:val="44"/>
        </w:rPr>
        <w:t xml:space="preserve"> to ensure compliance with ATF Record Keeping requirements</w:t>
      </w:r>
    </w:p>
    <w:p w14:paraId="63CAB5AF" w14:textId="5FB8F0FA" w:rsidR="00EA54D4" w:rsidRPr="00C13E90" w:rsidRDefault="00EA54D4" w:rsidP="00EA54D4">
      <w:pPr>
        <w:pStyle w:val="ListParagraph"/>
        <w:numPr>
          <w:ilvl w:val="0"/>
          <w:numId w:val="2"/>
        </w:numPr>
        <w:rPr>
          <w:sz w:val="22"/>
          <w:szCs w:val="44"/>
        </w:rPr>
      </w:pPr>
      <w:r w:rsidRPr="00C13E90">
        <w:rPr>
          <w:sz w:val="22"/>
          <w:szCs w:val="44"/>
        </w:rPr>
        <w:t>Established and implemented quarterly training and review on ATF Form 4473</w:t>
      </w:r>
      <w:r w:rsidR="002D113C" w:rsidRPr="00C13E90">
        <w:rPr>
          <w:sz w:val="22"/>
          <w:szCs w:val="44"/>
        </w:rPr>
        <w:t xml:space="preserve"> resulting in a decrease of errors and needed corrective actions</w:t>
      </w:r>
    </w:p>
    <w:p w14:paraId="4B34A903" w14:textId="146CAD61" w:rsidR="00EA54D4" w:rsidRPr="00C13E90" w:rsidRDefault="004771AE" w:rsidP="00EA54D4">
      <w:pPr>
        <w:pStyle w:val="ListParagraph"/>
        <w:numPr>
          <w:ilvl w:val="0"/>
          <w:numId w:val="2"/>
        </w:numPr>
        <w:rPr>
          <w:sz w:val="22"/>
          <w:szCs w:val="44"/>
        </w:rPr>
      </w:pPr>
      <w:r w:rsidRPr="00C13E90">
        <w:rPr>
          <w:sz w:val="22"/>
          <w:szCs w:val="44"/>
        </w:rPr>
        <w:t>Successfully maintained Acquisition and Disposition Records in accordance with ATF regulations</w:t>
      </w:r>
      <w:r w:rsidR="002D113C" w:rsidRPr="00C13E90">
        <w:rPr>
          <w:sz w:val="22"/>
          <w:szCs w:val="44"/>
        </w:rPr>
        <w:t xml:space="preserve"> minimizing chances for fines or license revocation</w:t>
      </w:r>
    </w:p>
    <w:p w14:paraId="6CFE1B66" w14:textId="3120382C" w:rsidR="004771AE" w:rsidRPr="00C13E90" w:rsidRDefault="000352CC" w:rsidP="00EA54D4">
      <w:pPr>
        <w:pStyle w:val="ListParagraph"/>
        <w:numPr>
          <w:ilvl w:val="0"/>
          <w:numId w:val="2"/>
        </w:numPr>
        <w:rPr>
          <w:sz w:val="22"/>
          <w:szCs w:val="44"/>
        </w:rPr>
      </w:pPr>
      <w:r w:rsidRPr="00C13E90">
        <w:rPr>
          <w:sz w:val="22"/>
          <w:szCs w:val="44"/>
        </w:rPr>
        <w:t>Analyzed proposed and newly implemented regulations for assessment of impact on business</w:t>
      </w:r>
      <w:r w:rsidR="002D113C" w:rsidRPr="00C13E90">
        <w:rPr>
          <w:sz w:val="22"/>
          <w:szCs w:val="44"/>
        </w:rPr>
        <w:t xml:space="preserve"> resulting in continued compliance with Federal, State, and Local firearm regulations</w:t>
      </w:r>
    </w:p>
    <w:p w14:paraId="793D6347" w14:textId="6C6CD750" w:rsidR="000352CC" w:rsidRPr="00C13E90" w:rsidRDefault="000352CC" w:rsidP="000352CC">
      <w:pPr>
        <w:rPr>
          <w:i/>
          <w:iCs/>
          <w:sz w:val="22"/>
          <w:szCs w:val="44"/>
        </w:rPr>
      </w:pPr>
      <w:r w:rsidRPr="00C13E90">
        <w:rPr>
          <w:i/>
          <w:iCs/>
          <w:sz w:val="22"/>
          <w:szCs w:val="44"/>
        </w:rPr>
        <w:t>Inventory Control-Firearms/General (2014-2018)</w:t>
      </w:r>
    </w:p>
    <w:p w14:paraId="0CC387A5" w14:textId="61397EF4" w:rsidR="000352CC" w:rsidRPr="00C13E90" w:rsidRDefault="000352CC" w:rsidP="000352CC">
      <w:pPr>
        <w:rPr>
          <w:sz w:val="22"/>
          <w:szCs w:val="44"/>
        </w:rPr>
      </w:pPr>
      <w:r w:rsidRPr="00C13E90">
        <w:rPr>
          <w:sz w:val="22"/>
          <w:szCs w:val="44"/>
        </w:rPr>
        <w:t>Received and recorded 100’s of firearms into inventory and Acquisition and Disposition records. Responsible for the storage and security of serialized and regulated products. Conducted successful monthly audits of firearm serial numbers against Acquisition and Disposition records. Received, stocked, picked, and packed thousands of products for customers.</w:t>
      </w:r>
    </w:p>
    <w:p w14:paraId="1C156F11" w14:textId="7BEB6B01" w:rsidR="000352CC" w:rsidRPr="00C13E90" w:rsidRDefault="00E47ED9" w:rsidP="000352CC">
      <w:pPr>
        <w:pStyle w:val="ListParagraph"/>
        <w:numPr>
          <w:ilvl w:val="0"/>
          <w:numId w:val="3"/>
        </w:numPr>
        <w:rPr>
          <w:sz w:val="22"/>
          <w:szCs w:val="44"/>
        </w:rPr>
      </w:pPr>
      <w:r w:rsidRPr="00C13E90">
        <w:rPr>
          <w:sz w:val="22"/>
          <w:szCs w:val="44"/>
        </w:rPr>
        <w:t xml:space="preserve">Successfully </w:t>
      </w:r>
      <w:r w:rsidR="00122DD2">
        <w:rPr>
          <w:sz w:val="22"/>
          <w:szCs w:val="44"/>
        </w:rPr>
        <w:t>organized</w:t>
      </w:r>
      <w:r w:rsidRPr="00C13E90">
        <w:rPr>
          <w:sz w:val="22"/>
          <w:szCs w:val="44"/>
        </w:rPr>
        <w:t xml:space="preserve"> the movement of serialized products and firearm</w:t>
      </w:r>
      <w:r w:rsidR="00BD75AE" w:rsidRPr="00C13E90">
        <w:rPr>
          <w:sz w:val="22"/>
          <w:szCs w:val="44"/>
        </w:rPr>
        <w:t>s</w:t>
      </w:r>
      <w:r w:rsidRPr="00C13E90">
        <w:rPr>
          <w:sz w:val="22"/>
          <w:szCs w:val="44"/>
        </w:rPr>
        <w:t xml:space="preserve"> from one location to a secondary location</w:t>
      </w:r>
      <w:r w:rsidR="00BD75AE" w:rsidRPr="00C13E90">
        <w:rPr>
          <w:sz w:val="22"/>
          <w:szCs w:val="44"/>
        </w:rPr>
        <w:t xml:space="preserve"> while maintaining full accountability of all products</w:t>
      </w:r>
    </w:p>
    <w:p w14:paraId="3B4E0BE0" w14:textId="52F612E7" w:rsidR="00E47ED9" w:rsidRPr="00C13E90" w:rsidRDefault="00E47ED9" w:rsidP="000352CC">
      <w:pPr>
        <w:pStyle w:val="ListParagraph"/>
        <w:numPr>
          <w:ilvl w:val="0"/>
          <w:numId w:val="3"/>
        </w:numPr>
        <w:rPr>
          <w:sz w:val="22"/>
          <w:szCs w:val="44"/>
        </w:rPr>
      </w:pPr>
      <w:r w:rsidRPr="00C13E90">
        <w:rPr>
          <w:sz w:val="22"/>
          <w:szCs w:val="44"/>
        </w:rPr>
        <w:t>Assisted as a subject matter expert on the systems used to record and keep track of firearms</w:t>
      </w:r>
      <w:r w:rsidR="00BD75AE" w:rsidRPr="00C13E90">
        <w:rPr>
          <w:sz w:val="22"/>
          <w:szCs w:val="44"/>
        </w:rPr>
        <w:t xml:space="preserve"> by providing insight </w:t>
      </w:r>
      <w:r w:rsidR="00094E71" w:rsidRPr="00C13E90">
        <w:rPr>
          <w:sz w:val="22"/>
          <w:szCs w:val="44"/>
        </w:rPr>
        <w:t>into</w:t>
      </w:r>
      <w:r w:rsidR="00BD75AE" w:rsidRPr="00C13E90">
        <w:rPr>
          <w:sz w:val="22"/>
          <w:szCs w:val="44"/>
        </w:rPr>
        <w:t xml:space="preserve"> regulations and system functionality</w:t>
      </w:r>
    </w:p>
    <w:p w14:paraId="0F0ED0D5" w14:textId="2ACDF57E" w:rsidR="00E47ED9" w:rsidRPr="00C13E90" w:rsidRDefault="00E47ED9" w:rsidP="000352CC">
      <w:pPr>
        <w:pStyle w:val="ListParagraph"/>
        <w:numPr>
          <w:ilvl w:val="0"/>
          <w:numId w:val="3"/>
        </w:numPr>
        <w:rPr>
          <w:sz w:val="22"/>
          <w:szCs w:val="44"/>
        </w:rPr>
      </w:pPr>
      <w:r w:rsidRPr="00C13E90">
        <w:rPr>
          <w:sz w:val="22"/>
          <w:szCs w:val="44"/>
        </w:rPr>
        <w:t>Coordinated successful firearm serial number audits in cooperation with the ATF Compliance Manager</w:t>
      </w:r>
      <w:r w:rsidR="00BD75AE" w:rsidRPr="00C13E90">
        <w:rPr>
          <w:sz w:val="22"/>
          <w:szCs w:val="44"/>
        </w:rPr>
        <w:t xml:space="preserve"> resulting in continuous compliance with ATF Regulations</w:t>
      </w:r>
    </w:p>
    <w:p w14:paraId="7903019F" w14:textId="77777777" w:rsidR="00E47ED9" w:rsidRPr="00C13E90" w:rsidRDefault="00E47ED9" w:rsidP="00E47ED9">
      <w:pPr>
        <w:jc w:val="center"/>
        <w:rPr>
          <w:b/>
          <w:bCs/>
          <w:sz w:val="28"/>
          <w:szCs w:val="28"/>
        </w:rPr>
      </w:pPr>
      <w:r w:rsidRPr="00C13E90">
        <w:rPr>
          <w:b/>
          <w:bCs/>
          <w:sz w:val="28"/>
          <w:szCs w:val="28"/>
        </w:rPr>
        <w:t>Military Experience</w:t>
      </w:r>
    </w:p>
    <w:p w14:paraId="6A397740" w14:textId="18C8BD95" w:rsidR="00E47ED9" w:rsidRPr="00C13E90" w:rsidRDefault="00E47ED9" w:rsidP="00E47ED9">
      <w:pPr>
        <w:rPr>
          <w:sz w:val="22"/>
          <w:szCs w:val="44"/>
        </w:rPr>
      </w:pPr>
      <w:r w:rsidRPr="00C13E90">
        <w:rPr>
          <w:sz w:val="22"/>
          <w:szCs w:val="44"/>
        </w:rPr>
        <w:t>United States Army, Non-commissioned Officer 2004-2010</w:t>
      </w:r>
    </w:p>
    <w:p w14:paraId="551B86D8" w14:textId="77777777" w:rsidR="00E47ED9" w:rsidRPr="00C13E90" w:rsidRDefault="00E47ED9" w:rsidP="00E47ED9">
      <w:pPr>
        <w:rPr>
          <w:sz w:val="22"/>
          <w:szCs w:val="44"/>
        </w:rPr>
      </w:pPr>
    </w:p>
    <w:p w14:paraId="4298710E" w14:textId="03623936" w:rsidR="00E47ED9" w:rsidRPr="00C13E90" w:rsidRDefault="00E47ED9" w:rsidP="00E47ED9">
      <w:pPr>
        <w:jc w:val="center"/>
        <w:rPr>
          <w:b/>
          <w:bCs/>
          <w:sz w:val="28"/>
          <w:szCs w:val="28"/>
        </w:rPr>
      </w:pPr>
      <w:r w:rsidRPr="00C13E90">
        <w:rPr>
          <w:b/>
          <w:bCs/>
          <w:sz w:val="28"/>
          <w:szCs w:val="28"/>
        </w:rPr>
        <w:t>Education and Professional Development</w:t>
      </w:r>
    </w:p>
    <w:p w14:paraId="4DB96011" w14:textId="67B4B4BC" w:rsidR="00E47ED9" w:rsidRPr="00C13E90" w:rsidRDefault="00E47ED9" w:rsidP="00E47ED9">
      <w:pPr>
        <w:rPr>
          <w:b/>
          <w:bCs/>
          <w:sz w:val="22"/>
          <w:szCs w:val="44"/>
        </w:rPr>
      </w:pPr>
      <w:r w:rsidRPr="00C13E90">
        <w:rPr>
          <w:b/>
          <w:bCs/>
          <w:sz w:val="22"/>
          <w:szCs w:val="44"/>
        </w:rPr>
        <w:t>Great Bay Community College, Portsmouth, NH</w:t>
      </w:r>
    </w:p>
    <w:p w14:paraId="325D69FB" w14:textId="2011F759" w:rsidR="00E47ED9" w:rsidRPr="00C13E90" w:rsidRDefault="00094E71" w:rsidP="00E47ED9">
      <w:pPr>
        <w:rPr>
          <w:sz w:val="22"/>
          <w:szCs w:val="44"/>
        </w:rPr>
      </w:pPr>
      <w:r w:rsidRPr="00C13E90">
        <w:rPr>
          <w:sz w:val="22"/>
          <w:szCs w:val="44"/>
        </w:rPr>
        <w:t>Associate’s degree in criminal justice</w:t>
      </w:r>
    </w:p>
    <w:p w14:paraId="4F2FEB9F" w14:textId="6149921B" w:rsidR="00E47ED9" w:rsidRPr="00C13E90" w:rsidRDefault="00E47ED9" w:rsidP="00E47ED9">
      <w:pPr>
        <w:rPr>
          <w:sz w:val="22"/>
          <w:szCs w:val="44"/>
        </w:rPr>
      </w:pPr>
      <w:r w:rsidRPr="00C13E90">
        <w:rPr>
          <w:sz w:val="22"/>
          <w:szCs w:val="44"/>
        </w:rPr>
        <w:t>Certificate in Homeland Security</w:t>
      </w:r>
    </w:p>
    <w:p w14:paraId="7C52F1A7" w14:textId="7DF7641C" w:rsidR="00E47ED9" w:rsidRPr="00C13E90" w:rsidRDefault="00F64860" w:rsidP="00E47ED9">
      <w:pPr>
        <w:rPr>
          <w:sz w:val="22"/>
          <w:szCs w:val="44"/>
        </w:rPr>
      </w:pPr>
      <w:r w:rsidRPr="00C13E90">
        <w:rPr>
          <w:sz w:val="22"/>
          <w:szCs w:val="44"/>
        </w:rPr>
        <w:t>Certificate Li Ion HAZMAT Ground Shipper</w:t>
      </w:r>
    </w:p>
    <w:p w14:paraId="4F717598" w14:textId="7383571D" w:rsidR="00E47ED9" w:rsidRPr="00C13E90" w:rsidRDefault="00E47ED9" w:rsidP="00E47ED9">
      <w:pPr>
        <w:rPr>
          <w:sz w:val="22"/>
          <w:szCs w:val="44"/>
        </w:rPr>
      </w:pPr>
      <w:r w:rsidRPr="00C13E90">
        <w:rPr>
          <w:sz w:val="22"/>
          <w:szCs w:val="44"/>
        </w:rPr>
        <w:t xml:space="preserve">Training Highlights: Master’s Method International Trade Compliance, </w:t>
      </w:r>
      <w:r w:rsidR="00F64860" w:rsidRPr="00C13E90">
        <w:rPr>
          <w:sz w:val="22"/>
          <w:szCs w:val="44"/>
        </w:rPr>
        <w:t>Microsoft Office</w:t>
      </w:r>
      <w:r w:rsidR="004A2CD6" w:rsidRPr="00C13E90">
        <w:rPr>
          <w:sz w:val="22"/>
          <w:szCs w:val="44"/>
        </w:rPr>
        <w:t>: Excel, PowerPoint, Word</w:t>
      </w:r>
    </w:p>
    <w:p w14:paraId="3156545C" w14:textId="05751CDE" w:rsidR="00E47ED9" w:rsidRPr="00C13E90" w:rsidRDefault="00E47ED9" w:rsidP="00E47ED9">
      <w:pPr>
        <w:jc w:val="center"/>
        <w:rPr>
          <w:b/>
          <w:bCs/>
          <w:sz w:val="28"/>
          <w:szCs w:val="28"/>
        </w:rPr>
      </w:pPr>
      <w:r w:rsidRPr="00C13E90">
        <w:rPr>
          <w:b/>
          <w:bCs/>
          <w:sz w:val="28"/>
          <w:szCs w:val="28"/>
        </w:rPr>
        <w:t>Technical Sills</w:t>
      </w:r>
    </w:p>
    <w:p w14:paraId="2DDBA149" w14:textId="77777777" w:rsidR="00F64860" w:rsidRPr="00C13E90" w:rsidRDefault="00F64860" w:rsidP="007E2589">
      <w:pPr>
        <w:pStyle w:val="NoSpacing"/>
      </w:pPr>
      <w:r w:rsidRPr="00C13E90">
        <w:t>Adobe Acrobat</w:t>
      </w:r>
    </w:p>
    <w:p w14:paraId="5DC74AE1" w14:textId="77777777" w:rsidR="00F64860" w:rsidRPr="00C13E90" w:rsidRDefault="00F64860" w:rsidP="007E2589">
      <w:pPr>
        <w:pStyle w:val="NoSpacing"/>
      </w:pPr>
      <w:r w:rsidRPr="00C13E90">
        <w:t>Enterprise Resource Planning</w:t>
      </w:r>
    </w:p>
    <w:p w14:paraId="41908004" w14:textId="77777777" w:rsidR="00F64860" w:rsidRPr="00C13E90" w:rsidRDefault="00F64860" w:rsidP="007E2589">
      <w:pPr>
        <w:pStyle w:val="NoSpacing"/>
      </w:pPr>
      <w:r w:rsidRPr="00C13E90">
        <w:t>Organizational Decision Matrix</w:t>
      </w:r>
    </w:p>
    <w:p w14:paraId="5F8BF0F8" w14:textId="77777777" w:rsidR="00F64860" w:rsidRPr="00C13E90" w:rsidRDefault="00F64860" w:rsidP="007E2589">
      <w:pPr>
        <w:pStyle w:val="NoSpacing"/>
      </w:pPr>
      <w:r w:rsidRPr="00C13E90">
        <w:t>Product Information Management</w:t>
      </w:r>
    </w:p>
    <w:p w14:paraId="16A839EE" w14:textId="77777777" w:rsidR="00F64860" w:rsidRPr="00C13E90" w:rsidRDefault="00F64860" w:rsidP="007E2589">
      <w:pPr>
        <w:pStyle w:val="NoSpacing"/>
      </w:pPr>
      <w:r w:rsidRPr="00C13E90">
        <w:t>Warehouse Management System</w:t>
      </w:r>
    </w:p>
    <w:sectPr w:rsidR="00F64860" w:rsidRPr="00C13E90" w:rsidSect="00F6486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E70"/>
    <w:multiLevelType w:val="hybridMultilevel"/>
    <w:tmpl w:val="ED06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A7AEF"/>
    <w:multiLevelType w:val="hybridMultilevel"/>
    <w:tmpl w:val="4EA0ABD0"/>
    <w:lvl w:ilvl="0" w:tplc="738E8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24E91"/>
    <w:multiLevelType w:val="hybridMultilevel"/>
    <w:tmpl w:val="B754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C2B1E"/>
    <w:multiLevelType w:val="hybridMultilevel"/>
    <w:tmpl w:val="A770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AF125C"/>
    <w:multiLevelType w:val="hybridMultilevel"/>
    <w:tmpl w:val="AAD2E58C"/>
    <w:lvl w:ilvl="0" w:tplc="C9347A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843287">
    <w:abstractNumId w:val="4"/>
  </w:num>
  <w:num w:numId="2" w16cid:durableId="589659566">
    <w:abstractNumId w:val="3"/>
  </w:num>
  <w:num w:numId="3" w16cid:durableId="856043532">
    <w:abstractNumId w:val="0"/>
  </w:num>
  <w:num w:numId="4" w16cid:durableId="701630422">
    <w:abstractNumId w:val="2"/>
  </w:num>
  <w:num w:numId="5" w16cid:durableId="142163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60"/>
    <w:rsid w:val="000352CC"/>
    <w:rsid w:val="00046EE9"/>
    <w:rsid w:val="000721EB"/>
    <w:rsid w:val="00094E71"/>
    <w:rsid w:val="000C0901"/>
    <w:rsid w:val="00121360"/>
    <w:rsid w:val="00122DD2"/>
    <w:rsid w:val="0015484E"/>
    <w:rsid w:val="00204E4B"/>
    <w:rsid w:val="00210474"/>
    <w:rsid w:val="002D113C"/>
    <w:rsid w:val="004771AE"/>
    <w:rsid w:val="004A2CD6"/>
    <w:rsid w:val="00585E27"/>
    <w:rsid w:val="006108C9"/>
    <w:rsid w:val="00620A15"/>
    <w:rsid w:val="00640851"/>
    <w:rsid w:val="00684372"/>
    <w:rsid w:val="006E03CF"/>
    <w:rsid w:val="00771F6D"/>
    <w:rsid w:val="0079626B"/>
    <w:rsid w:val="007C5642"/>
    <w:rsid w:val="007E2589"/>
    <w:rsid w:val="008361AE"/>
    <w:rsid w:val="00837174"/>
    <w:rsid w:val="008E2B0C"/>
    <w:rsid w:val="00913F5D"/>
    <w:rsid w:val="00920049"/>
    <w:rsid w:val="00923C1F"/>
    <w:rsid w:val="009507D7"/>
    <w:rsid w:val="00970178"/>
    <w:rsid w:val="00971034"/>
    <w:rsid w:val="00975AC5"/>
    <w:rsid w:val="00A25FE2"/>
    <w:rsid w:val="00A77CDF"/>
    <w:rsid w:val="00AB5F09"/>
    <w:rsid w:val="00AC24DA"/>
    <w:rsid w:val="00B77C4E"/>
    <w:rsid w:val="00BC5635"/>
    <w:rsid w:val="00BD0622"/>
    <w:rsid w:val="00BD75AE"/>
    <w:rsid w:val="00C13E90"/>
    <w:rsid w:val="00CD6261"/>
    <w:rsid w:val="00CF5869"/>
    <w:rsid w:val="00D70DF8"/>
    <w:rsid w:val="00DC68EB"/>
    <w:rsid w:val="00E47ED9"/>
    <w:rsid w:val="00EA54D4"/>
    <w:rsid w:val="00EB6FDA"/>
    <w:rsid w:val="00F17770"/>
    <w:rsid w:val="00F54A4A"/>
    <w:rsid w:val="00F54F5F"/>
    <w:rsid w:val="00F64860"/>
    <w:rsid w:val="00F86074"/>
    <w:rsid w:val="00F95A50"/>
    <w:rsid w:val="00F95B61"/>
    <w:rsid w:val="00FC766F"/>
    <w:rsid w:val="00FE2067"/>
    <w:rsid w:val="00FF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A358"/>
  <w15:chartTrackingRefBased/>
  <w15:docId w15:val="{769B3C0A-8A17-4D57-8A82-B926BCE1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4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3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3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13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13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13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13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13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3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3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13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13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13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13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13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1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3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3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1360"/>
    <w:pPr>
      <w:spacing w:before="160"/>
      <w:jc w:val="center"/>
    </w:pPr>
    <w:rPr>
      <w:i/>
      <w:iCs/>
      <w:color w:val="404040" w:themeColor="text1" w:themeTint="BF"/>
    </w:rPr>
  </w:style>
  <w:style w:type="character" w:customStyle="1" w:styleId="QuoteChar">
    <w:name w:val="Quote Char"/>
    <w:basedOn w:val="DefaultParagraphFont"/>
    <w:link w:val="Quote"/>
    <w:uiPriority w:val="29"/>
    <w:rsid w:val="00121360"/>
    <w:rPr>
      <w:i/>
      <w:iCs/>
      <w:color w:val="404040" w:themeColor="text1" w:themeTint="BF"/>
    </w:rPr>
  </w:style>
  <w:style w:type="paragraph" w:styleId="ListParagraph">
    <w:name w:val="List Paragraph"/>
    <w:basedOn w:val="Normal"/>
    <w:uiPriority w:val="34"/>
    <w:qFormat/>
    <w:rsid w:val="00121360"/>
    <w:pPr>
      <w:ind w:left="720"/>
      <w:contextualSpacing/>
    </w:pPr>
  </w:style>
  <w:style w:type="character" w:styleId="IntenseEmphasis">
    <w:name w:val="Intense Emphasis"/>
    <w:basedOn w:val="DefaultParagraphFont"/>
    <w:uiPriority w:val="21"/>
    <w:qFormat/>
    <w:rsid w:val="00121360"/>
    <w:rPr>
      <w:i/>
      <w:iCs/>
      <w:color w:val="0F4761" w:themeColor="accent1" w:themeShade="BF"/>
    </w:rPr>
  </w:style>
  <w:style w:type="paragraph" w:styleId="IntenseQuote">
    <w:name w:val="Intense Quote"/>
    <w:basedOn w:val="Normal"/>
    <w:next w:val="Normal"/>
    <w:link w:val="IntenseQuoteChar"/>
    <w:uiPriority w:val="30"/>
    <w:qFormat/>
    <w:rsid w:val="00121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360"/>
    <w:rPr>
      <w:i/>
      <w:iCs/>
      <w:color w:val="0F4761" w:themeColor="accent1" w:themeShade="BF"/>
    </w:rPr>
  </w:style>
  <w:style w:type="character" w:styleId="IntenseReference">
    <w:name w:val="Intense Reference"/>
    <w:basedOn w:val="DefaultParagraphFont"/>
    <w:uiPriority w:val="32"/>
    <w:qFormat/>
    <w:rsid w:val="00121360"/>
    <w:rPr>
      <w:b/>
      <w:bCs/>
      <w:smallCaps/>
      <w:color w:val="0F4761" w:themeColor="accent1" w:themeShade="BF"/>
      <w:spacing w:val="5"/>
    </w:rPr>
  </w:style>
  <w:style w:type="character" w:styleId="Hyperlink">
    <w:name w:val="Hyperlink"/>
    <w:basedOn w:val="DefaultParagraphFont"/>
    <w:uiPriority w:val="99"/>
    <w:unhideWhenUsed/>
    <w:rsid w:val="00F54F5F"/>
    <w:rPr>
      <w:color w:val="467886" w:themeColor="hyperlink"/>
      <w:u w:val="single"/>
    </w:rPr>
  </w:style>
  <w:style w:type="character" w:styleId="UnresolvedMention">
    <w:name w:val="Unresolved Mention"/>
    <w:basedOn w:val="DefaultParagraphFont"/>
    <w:uiPriority w:val="99"/>
    <w:semiHidden/>
    <w:unhideWhenUsed/>
    <w:rsid w:val="00F54F5F"/>
    <w:rPr>
      <w:color w:val="605E5C"/>
      <w:shd w:val="clear" w:color="auto" w:fill="E1DFDD"/>
    </w:rPr>
  </w:style>
  <w:style w:type="paragraph" w:styleId="NoSpacing">
    <w:name w:val="No Spacing"/>
    <w:uiPriority w:val="1"/>
    <w:qFormat/>
    <w:rsid w:val="007E2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d.R.Lancaster@outlook.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DD2A899ADDD4BA8CABD094A81BB22" ma:contentTypeVersion="16" ma:contentTypeDescription="Create a new document." ma:contentTypeScope="" ma:versionID="5c36cc913bfd7890137330743c70b03d">
  <xsd:schema xmlns:xsd="http://www.w3.org/2001/XMLSchema" xmlns:xs="http://www.w3.org/2001/XMLSchema" xmlns:p="http://schemas.microsoft.com/office/2006/metadata/properties" xmlns:ns3="d304c628-feab-4e19-8801-23a0cd73d4b0" xmlns:ns4="378eef20-19ee-4315-b050-c0abdeaed5db" targetNamespace="http://schemas.microsoft.com/office/2006/metadata/properties" ma:root="true" ma:fieldsID="67e69c66cae6f8c1ab07d5f8346e99ac" ns3:_="" ns4:_="">
    <xsd:import namespace="d304c628-feab-4e19-8801-23a0cd73d4b0"/>
    <xsd:import namespace="378eef20-19ee-4315-b050-c0abdeaed5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4c628-feab-4e19-8801-23a0cd73d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eef20-19ee-4315-b050-c0abdeaed5d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2BD0D-3CB5-451F-9C85-12923B9738C9}">
  <ds:schemaRefs>
    <ds:schemaRef ds:uri="http://schemas.microsoft.com/sharepoint/v3/contenttype/forms"/>
  </ds:schemaRefs>
</ds:datastoreItem>
</file>

<file path=customXml/itemProps2.xml><?xml version="1.0" encoding="utf-8"?>
<ds:datastoreItem xmlns:ds="http://schemas.openxmlformats.org/officeDocument/2006/customXml" ds:itemID="{3983970D-2D87-4052-868E-E0047AA94A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0F33FE-8679-4578-9DF1-95113CE3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4c628-feab-4e19-8801-23a0cd73d4b0"/>
    <ds:schemaRef ds:uri="378eef20-19ee-4315-b050-c0abdeaed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Lancaster</dc:creator>
  <cp:keywords/>
  <dc:description/>
  <cp:lastModifiedBy>Chad Lancaster</cp:lastModifiedBy>
  <cp:revision>1</cp:revision>
  <dcterms:created xsi:type="dcterms:W3CDTF">2025-09-15T17:10:00Z</dcterms:created>
  <dcterms:modified xsi:type="dcterms:W3CDTF">2025-09-24T14:41:00Z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0x010100823DD2A899ADDD4BA8CABD094A81BB22</vt:lpwstr>
  </property>
</Properties>
</file>