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6E27F8" w:rsidRDefault="006E27F8" w14:paraId="672A6659" wp14:textId="77777777">
      <w:r>
        <w:rPr>
          <w:noProof/>
        </w:rPr>
        <w:drawing>
          <wp:inline xmlns:wp14="http://schemas.microsoft.com/office/word/2010/wordprocessingDrawing" distT="0" distB="0" distL="0" distR="0" wp14:anchorId="484E519C" wp14:editId="7777777">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xmlns:wp14="http://schemas.microsoft.com/office/word/2010/wordml" w:rsidRPr="00416446" w:rsidR="006E27F8" w:rsidRDefault="006E27F8" w14:paraId="0A37501D" wp14:textId="77777777">
      <w:pPr>
        <w:rPr>
          <w:b/>
          <w:sz w:val="44"/>
          <w:szCs w:val="44"/>
        </w:rPr>
      </w:pPr>
    </w:p>
    <w:p xmlns:wp14="http://schemas.microsoft.com/office/word/2010/wordml" w:rsidRPr="00416446" w:rsidR="006E27F8" w:rsidP="00997798" w:rsidRDefault="006E27F8" w14:paraId="6139C419" wp14:textId="77777777">
      <w:pPr>
        <w:jc w:val="center"/>
        <w:outlineLvl w:val="0"/>
        <w:rPr>
          <w:b/>
          <w:sz w:val="44"/>
          <w:szCs w:val="44"/>
        </w:rPr>
      </w:pPr>
      <w:r w:rsidRPr="00416446">
        <w:rPr>
          <w:b/>
          <w:sz w:val="44"/>
          <w:szCs w:val="44"/>
        </w:rPr>
        <w:t>Job Opportunity</w:t>
      </w:r>
    </w:p>
    <w:p xmlns:wp14="http://schemas.microsoft.com/office/word/2010/wordml" w:rsidR="00997798" w:rsidRDefault="00997798" w14:paraId="5DAB6C7B" wp14:textId="77777777"/>
    <w:p xmlns:wp14="http://schemas.microsoft.com/office/word/2010/wordml" w:rsidR="00997798" w:rsidRDefault="00997798" w14:paraId="02EB378F"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411"/>
        <w:gridCol w:w="6219"/>
      </w:tblGrid>
      <w:tr xmlns:wp14="http://schemas.microsoft.com/office/word/2010/wordml" w:rsidR="00997798" w:rsidTr="688EC07F" w14:paraId="0594955B" wp14:textId="77777777">
        <w:tc>
          <w:tcPr>
            <w:tcW w:w="2448" w:type="dxa"/>
            <w:tcMar/>
          </w:tcPr>
          <w:p w:rsidR="00997798" w:rsidRDefault="00997798" w14:paraId="5863751A" wp14:textId="77777777">
            <w:r>
              <w:t>Company</w:t>
            </w:r>
          </w:p>
        </w:tc>
        <w:tc>
          <w:tcPr>
            <w:tcW w:w="6408" w:type="dxa"/>
            <w:tcMar/>
          </w:tcPr>
          <w:p w:rsidR="00997798" w:rsidP="688EC07F" w:rsidRDefault="00997798" w14:paraId="6A05A809" wp14:textId="2FC7FEAB">
            <w:pPr>
              <w:pStyle w:val="Normal"/>
              <w:suppressLineNumbers w:val="0"/>
              <w:bidi w:val="0"/>
              <w:spacing w:before="0" w:beforeAutospacing="off" w:after="0" w:afterAutospacing="off" w:line="259" w:lineRule="auto"/>
              <w:ind w:left="0" w:right="0"/>
              <w:jc w:val="left"/>
            </w:pPr>
            <w:r w:rsidR="48C2F30C">
              <w:rPr/>
              <w:t>Gateway Recruiting</w:t>
            </w:r>
          </w:p>
        </w:tc>
      </w:tr>
      <w:tr xmlns:wp14="http://schemas.microsoft.com/office/word/2010/wordml" w:rsidR="00997798" w:rsidTr="688EC07F" w14:paraId="73FAC522" wp14:textId="77777777">
        <w:tc>
          <w:tcPr>
            <w:tcW w:w="2448" w:type="dxa"/>
            <w:tcMar/>
          </w:tcPr>
          <w:p w:rsidR="00997798" w:rsidRDefault="00997798" w14:paraId="540F166E" wp14:textId="77777777">
            <w:r>
              <w:t>Job Title</w:t>
            </w:r>
          </w:p>
        </w:tc>
        <w:tc>
          <w:tcPr>
            <w:tcW w:w="6408" w:type="dxa"/>
            <w:tcMar/>
          </w:tcPr>
          <w:p w:rsidR="00997798" w:rsidRDefault="00997798" w14:paraId="5A39BBE3" w14:noSpellErr="1" wp14:textId="7FFE4B72">
            <w:r w:rsidR="415E6DFD">
              <w:rPr/>
              <w:t>Manager, Global Trade Compliance</w:t>
            </w:r>
          </w:p>
        </w:tc>
      </w:tr>
      <w:tr xmlns:wp14="http://schemas.microsoft.com/office/word/2010/wordml" w:rsidR="00997798" w:rsidTr="688EC07F" w14:paraId="1D2B207C" wp14:textId="77777777">
        <w:tc>
          <w:tcPr>
            <w:tcW w:w="2448" w:type="dxa"/>
            <w:tcMar/>
          </w:tcPr>
          <w:p w:rsidR="00997798" w:rsidRDefault="00997798" w14:paraId="54395E17" wp14:textId="77777777">
            <w:r>
              <w:t>Location</w:t>
            </w:r>
          </w:p>
        </w:tc>
        <w:tc>
          <w:tcPr>
            <w:tcW w:w="6408" w:type="dxa"/>
            <w:tcMar/>
          </w:tcPr>
          <w:p w:rsidR="00997798" w:rsidRDefault="00997798" w14:paraId="41C8F396" w14:noSpellErr="1" wp14:textId="02BCC80D">
            <w:r w:rsidR="6F7E49B2">
              <w:rPr/>
              <w:t>Charlotte, NC or Washington, DC</w:t>
            </w:r>
          </w:p>
        </w:tc>
      </w:tr>
      <w:tr xmlns:wp14="http://schemas.microsoft.com/office/word/2010/wordml" w:rsidR="00997798" w:rsidTr="688EC07F" w14:paraId="47002A99" wp14:textId="77777777">
        <w:tc>
          <w:tcPr>
            <w:tcW w:w="2448" w:type="dxa"/>
            <w:tcMar/>
          </w:tcPr>
          <w:p w:rsidR="00997798" w:rsidRDefault="00997798" w14:paraId="29FEBD09" wp14:textId="77777777">
            <w:r>
              <w:t>Salary Range</w:t>
            </w:r>
          </w:p>
        </w:tc>
        <w:tc>
          <w:tcPr>
            <w:tcW w:w="6408" w:type="dxa"/>
            <w:tcMar/>
          </w:tcPr>
          <w:p w:rsidR="00997798" w:rsidRDefault="00997798" w14:paraId="72A3D3EC" w14:noSpellErr="1" wp14:textId="4E60FC73">
            <w:r w:rsidR="4B94EE01">
              <w:rPr/>
              <w:t>$100-125k</w:t>
            </w:r>
          </w:p>
        </w:tc>
      </w:tr>
      <w:tr xmlns:wp14="http://schemas.microsoft.com/office/word/2010/wordml" w:rsidR="00997798" w:rsidTr="688EC07F" w14:paraId="7FE320AE" wp14:textId="77777777">
        <w:tc>
          <w:tcPr>
            <w:tcW w:w="2448" w:type="dxa"/>
            <w:tcMar/>
          </w:tcPr>
          <w:p w:rsidR="00997798" w:rsidRDefault="00997798" w14:paraId="0FE76979" wp14:textId="77777777">
            <w:r>
              <w:t>Relocation Assistance</w:t>
            </w:r>
          </w:p>
        </w:tc>
        <w:tc>
          <w:tcPr>
            <w:tcW w:w="6408" w:type="dxa"/>
            <w:tcMar/>
          </w:tcPr>
          <w:p w:rsidR="00997798" w:rsidRDefault="00997798" w14:paraId="0D0B940D" w14:noSpellErr="1" wp14:textId="3C99D1FB">
            <w:r w:rsidR="3CEDB3DE">
              <w:rPr/>
              <w:t xml:space="preserve">Relocation </w:t>
            </w:r>
            <w:r w:rsidR="3CEDB3DE">
              <w:rPr/>
              <w:t>assistance</w:t>
            </w:r>
            <w:r w:rsidR="3CEDB3DE">
              <w:rPr/>
              <w:t xml:space="preserve"> is available</w:t>
            </w:r>
          </w:p>
        </w:tc>
      </w:tr>
    </w:tbl>
    <w:p xmlns:wp14="http://schemas.microsoft.com/office/word/2010/wordml" w:rsidR="00997798" w:rsidRDefault="00997798" w14:paraId="0E27B00A" wp14:textId="77777777"/>
    <w:p xmlns:wp14="http://schemas.microsoft.com/office/word/2010/wordml" w:rsidR="00997798" w:rsidRDefault="00997798" w14:paraId="60061E4C" wp14:textId="77777777"/>
    <w:p xmlns:wp14="http://schemas.microsoft.com/office/word/2010/wordml" w:rsidR="00997798" w:rsidP="00997798" w:rsidRDefault="00997798" w14:paraId="07A714AA" wp14:textId="77777777">
      <w:pPr>
        <w:outlineLvl w:val="0"/>
        <w:rPr>
          <w:b/>
          <w:sz w:val="32"/>
          <w:szCs w:val="32"/>
          <w:u w:val="single"/>
        </w:rPr>
      </w:pPr>
      <w:r w:rsidRPr="688EC07F" w:rsidR="00997798">
        <w:rPr>
          <w:b w:val="1"/>
          <w:bCs w:val="1"/>
          <w:sz w:val="32"/>
          <w:szCs w:val="32"/>
          <w:u w:val="single"/>
        </w:rPr>
        <w:t>Job Description</w:t>
      </w:r>
      <w:r w:rsidRPr="688EC07F" w:rsidR="00997798">
        <w:rPr>
          <w:b w:val="1"/>
          <w:bCs w:val="1"/>
          <w:sz w:val="32"/>
          <w:szCs w:val="32"/>
          <w:u w:val="single"/>
        </w:rPr>
        <w:t xml:space="preserve"> / Responsibilities / Requirements</w:t>
      </w:r>
    </w:p>
    <w:p xmlns:wp14="http://schemas.microsoft.com/office/word/2010/wordml" w:rsidR="00997798" w:rsidP="688EC07F" w:rsidRDefault="00997798" w14:paraId="7E7D6168" wp14:textId="37ADECB6">
      <w:pPr>
        <w:pStyle w:val="Heading1"/>
        <w:tabs>
          <w:tab w:val="left" w:leader="none" w:pos="1019"/>
          <w:tab w:val="left" w:leader="none" w:pos="1020"/>
        </w:tabs>
        <w:spacing w:before="0" w:beforeAutospacing="off" w:after="0" w:afterAutospacing="off"/>
        <w:ind w:left="100" w:right="0"/>
      </w:pPr>
      <w:r w:rsidRPr="688EC07F" w:rsidR="14D57960">
        <w:rPr>
          <w:rFonts w:ascii="Calibri" w:hAnsi="Calibri" w:eastAsia="Calibri" w:cs="Calibri"/>
          <w:b w:val="1"/>
          <w:bCs w:val="1"/>
          <w:noProof w:val="0"/>
          <w:sz w:val="20"/>
          <w:szCs w:val="20"/>
          <w:u w:val="single"/>
          <w:lang w:val="en-US"/>
        </w:rPr>
        <w:t xml:space="preserve">The Role: </w:t>
      </w:r>
    </w:p>
    <w:p xmlns:wp14="http://schemas.microsoft.com/office/word/2010/wordml" w:rsidR="00997798" w:rsidP="688EC07F" w:rsidRDefault="00997798" w14:paraId="4C2800D8" wp14:textId="4D415FD6">
      <w:pPr>
        <w:pStyle w:val="Heading1"/>
        <w:tabs>
          <w:tab w:val="left" w:leader="none" w:pos="1019"/>
          <w:tab w:val="left" w:leader="none" w:pos="1020"/>
        </w:tabs>
        <w:spacing w:before="0" w:beforeAutospacing="off" w:after="0" w:afterAutospacing="off"/>
        <w:ind w:left="100" w:right="0"/>
      </w:pPr>
      <w:r w:rsidRPr="688EC07F" w:rsidR="14D57960">
        <w:rPr>
          <w:rFonts w:ascii="Calibri" w:hAnsi="Calibri" w:eastAsia="Calibri" w:cs="Calibri"/>
          <w:b w:val="0"/>
          <w:bCs w:val="0"/>
          <w:noProof w:val="0"/>
          <w:sz w:val="20"/>
          <w:szCs w:val="20"/>
          <w:lang w:val="en-US"/>
        </w:rPr>
        <w:t>This role is seeking an experienced and strategic FSFE Trade Compliance Program Manager to oversee and lead the global First Sale for Export (FSFE) program. This role is responsible for program strategy, governance, risk management, and audit oversight while ensuring alignment with U.S. Customs and Border Protection (CBP) regulations and internal compliance goals. The successful candidate will drive cross-functional coordination with supply chain, legal, engineering, and customs brokers to mitigate risk and ensure timely, lawful trade operations. Strong knowledge of U.S. customs regulations, particularly duty mitigation programs, including but not limited to FSFE, is essential.</w:t>
      </w:r>
    </w:p>
    <w:p xmlns:wp14="http://schemas.microsoft.com/office/word/2010/wordml" w:rsidR="00997798" w:rsidP="688EC07F" w:rsidRDefault="00997798" w14:paraId="1169A6B0" wp14:textId="3E1F3C3F">
      <w:pPr>
        <w:pStyle w:val="Heading1"/>
        <w:tabs>
          <w:tab w:val="left" w:leader="none" w:pos="1019"/>
          <w:tab w:val="left" w:leader="none" w:pos="1020"/>
        </w:tabs>
        <w:spacing w:before="0" w:beforeAutospacing="off" w:after="0" w:afterAutospacing="off"/>
        <w:ind w:left="100" w:right="0"/>
      </w:pPr>
      <w:r w:rsidRPr="688EC07F" w:rsidR="14D57960">
        <w:rPr>
          <w:rFonts w:ascii="Calibri" w:hAnsi="Calibri" w:eastAsia="Calibri" w:cs="Calibri"/>
          <w:b w:val="0"/>
          <w:bCs w:val="0"/>
          <w:noProof w:val="0"/>
          <w:sz w:val="20"/>
          <w:szCs w:val="20"/>
          <w:lang w:val="en-US"/>
        </w:rPr>
        <w:t xml:space="preserve"> </w:t>
      </w:r>
    </w:p>
    <w:p xmlns:wp14="http://schemas.microsoft.com/office/word/2010/wordml" w:rsidR="00997798" w:rsidP="688EC07F" w:rsidRDefault="00997798" w14:paraId="6D2B4103" wp14:textId="5510B505">
      <w:pPr>
        <w:pStyle w:val="Heading1"/>
        <w:tabs>
          <w:tab w:val="left" w:leader="none" w:pos="1019"/>
          <w:tab w:val="left" w:leader="none" w:pos="1020"/>
        </w:tabs>
        <w:spacing w:before="0" w:beforeAutospacing="off" w:after="0" w:afterAutospacing="off"/>
        <w:ind w:left="100" w:right="0"/>
      </w:pPr>
      <w:r w:rsidRPr="688EC07F" w:rsidR="14D57960">
        <w:rPr>
          <w:rFonts w:ascii="Calibri" w:hAnsi="Calibri" w:eastAsia="Calibri" w:cs="Calibri"/>
          <w:b w:val="1"/>
          <w:bCs w:val="1"/>
          <w:noProof w:val="0"/>
          <w:sz w:val="20"/>
          <w:szCs w:val="20"/>
          <w:u w:val="single"/>
          <w:lang w:val="en-US"/>
        </w:rPr>
        <w:t>Key Responsibilities:</w:t>
      </w:r>
    </w:p>
    <w:p xmlns:wp14="http://schemas.microsoft.com/office/word/2010/wordml" w:rsidR="00997798" w:rsidP="688EC07F" w:rsidRDefault="00997798" w14:paraId="7BA08AFB" wp14:textId="3DE7CAA6">
      <w:pPr>
        <w:pStyle w:val="Heading1"/>
        <w:numPr>
          <w:ilvl w:val="0"/>
          <w:numId w:val="1"/>
        </w:numPr>
        <w:spacing w:before="0" w:beforeAutospacing="off" w:after="0" w:afterAutospacing="off"/>
        <w:ind w:left="720" w:right="0" w:hanging="360"/>
        <w:rPr>
          <w:rFonts w:ascii="Calibri" w:hAnsi="Calibri" w:eastAsia="Calibri" w:cs="Calibri"/>
          <w:noProof w:val="0"/>
          <w:sz w:val="20"/>
          <w:szCs w:val="20"/>
          <w:lang w:val="en-US"/>
        </w:rPr>
      </w:pPr>
      <w:r w:rsidRPr="688EC07F" w:rsidR="14D57960">
        <w:rPr>
          <w:rFonts w:ascii="Calibri" w:hAnsi="Calibri" w:eastAsia="Calibri" w:cs="Calibri"/>
          <w:noProof w:val="0"/>
          <w:sz w:val="20"/>
          <w:szCs w:val="20"/>
          <w:lang w:val="en-US"/>
        </w:rPr>
        <w:t>Program Leadership and Governance</w:t>
      </w:r>
    </w:p>
    <w:p xmlns:wp14="http://schemas.microsoft.com/office/word/2010/wordml" w:rsidR="00997798" w:rsidP="688EC07F" w:rsidRDefault="00997798" w14:paraId="7E096C0D" wp14:textId="1B672AB2">
      <w:pPr>
        <w:pStyle w:val="Heading1"/>
        <w:numPr>
          <w:ilvl w:val="1"/>
          <w:numId w:val="1"/>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Lead the enterprise-wide FSFE compliance program, assuring compliance with all requirements, conducting audits, timely responding to CBP inquiries, and performing other duties related to FSFE as needed</w:t>
      </w:r>
    </w:p>
    <w:p xmlns:wp14="http://schemas.microsoft.com/office/word/2010/wordml" w:rsidR="00997798" w:rsidP="688EC07F" w:rsidRDefault="00997798" w14:paraId="6B1E745E" wp14:textId="18CF5BF9">
      <w:pPr>
        <w:pStyle w:val="Heading1"/>
        <w:numPr>
          <w:ilvl w:val="1"/>
          <w:numId w:val="1"/>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Serve as the global subject matter expert for FSFE transactions and valuation compliance</w:t>
      </w:r>
    </w:p>
    <w:p xmlns:wp14="http://schemas.microsoft.com/office/word/2010/wordml" w:rsidR="00997798" w:rsidP="688EC07F" w:rsidRDefault="00997798" w14:paraId="66A7FEC7" wp14:textId="2DA4A240">
      <w:pPr>
        <w:pStyle w:val="Heading1"/>
        <w:numPr>
          <w:ilvl w:val="1"/>
          <w:numId w:val="1"/>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Develop, maintain, and continuously refine the policies, standard operating procedures (SOPs), and governance controls related to FSFE</w:t>
      </w:r>
    </w:p>
    <w:p xmlns:wp14="http://schemas.microsoft.com/office/word/2010/wordml" w:rsidR="00997798" w:rsidP="688EC07F" w:rsidRDefault="00997798" w14:paraId="44812419" wp14:textId="2A3DB6C6">
      <w:pPr>
        <w:pStyle w:val="Heading1"/>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688EC07F" w:rsidR="14D57960">
        <w:rPr>
          <w:rFonts w:ascii="Calibri" w:hAnsi="Calibri" w:eastAsia="Calibri" w:cs="Calibri"/>
          <w:noProof w:val="0"/>
          <w:sz w:val="20"/>
          <w:szCs w:val="20"/>
          <w:lang w:val="en-US"/>
        </w:rPr>
        <w:t>Cross-Functional Engagement</w:t>
      </w:r>
    </w:p>
    <w:p xmlns:wp14="http://schemas.microsoft.com/office/word/2010/wordml" w:rsidR="00997798" w:rsidP="688EC07F" w:rsidRDefault="00997798" w14:paraId="4AC6114E" wp14:textId="453B9758">
      <w:pPr>
        <w:pStyle w:val="Heading1"/>
        <w:numPr>
          <w:ilvl w:val="1"/>
          <w:numId w:val="2"/>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Collaborate with global sourcing, procurement, logistics, tax, and finance teams to ensure accurate implementation of FSFE principles and data alignment in ERP systems.</w:t>
      </w:r>
    </w:p>
    <w:p xmlns:wp14="http://schemas.microsoft.com/office/word/2010/wordml" w:rsidR="00997798" w:rsidP="688EC07F" w:rsidRDefault="00997798" w14:paraId="4DA13A62" wp14:textId="16979153">
      <w:pPr>
        <w:pStyle w:val="Heading1"/>
        <w:numPr>
          <w:ilvl w:val="1"/>
          <w:numId w:val="2"/>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Conduct training and awareness campaigns across business units to drive FSFE adoption and compliance culture.</w:t>
      </w:r>
    </w:p>
    <w:p xmlns:wp14="http://schemas.microsoft.com/office/word/2010/wordml" w:rsidR="00997798" w:rsidP="688EC07F" w:rsidRDefault="00997798" w14:paraId="05549FBF" wp14:textId="0FA46550">
      <w:pPr>
        <w:pStyle w:val="Heading1"/>
        <w:numPr>
          <w:ilvl w:val="1"/>
          <w:numId w:val="2"/>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Partner with regional and site-level compliance staff to monitor local adherence and support corrective actions as needed.</w:t>
      </w:r>
    </w:p>
    <w:p xmlns:wp14="http://schemas.microsoft.com/office/word/2010/wordml" w:rsidR="00997798" w:rsidP="688EC07F" w:rsidRDefault="00997798" w14:paraId="78BB26E9" wp14:textId="53AB1767">
      <w:pPr>
        <w:pStyle w:val="Heading1"/>
        <w:numPr>
          <w:ilvl w:val="0"/>
          <w:numId w:val="2"/>
        </w:numPr>
        <w:spacing w:before="0" w:beforeAutospacing="off" w:after="0" w:afterAutospacing="off"/>
        <w:ind w:left="720" w:right="0" w:hanging="360"/>
        <w:rPr>
          <w:rFonts w:ascii="Calibri" w:hAnsi="Calibri" w:eastAsia="Calibri" w:cs="Calibri"/>
          <w:noProof w:val="0"/>
          <w:sz w:val="20"/>
          <w:szCs w:val="20"/>
          <w:lang w:val="en-US"/>
        </w:rPr>
      </w:pPr>
      <w:r w:rsidRPr="688EC07F" w:rsidR="14D57960">
        <w:rPr>
          <w:rFonts w:ascii="Calibri" w:hAnsi="Calibri" w:eastAsia="Calibri" w:cs="Calibri"/>
          <w:noProof w:val="0"/>
          <w:sz w:val="20"/>
          <w:szCs w:val="20"/>
          <w:lang w:val="en-US"/>
        </w:rPr>
        <w:t>Audit and Documentation Management</w:t>
      </w:r>
    </w:p>
    <w:p xmlns:wp14="http://schemas.microsoft.com/office/word/2010/wordml" w:rsidR="00997798" w:rsidP="688EC07F" w:rsidRDefault="00997798" w14:paraId="32E41277" wp14:textId="77E42685">
      <w:pPr>
        <w:pStyle w:val="Heading1"/>
        <w:numPr>
          <w:ilvl w:val="1"/>
          <w:numId w:val="2"/>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Coordinate internal self-audits and readiness assessments to ensure ongoing compliance, documentation availability, and audit preparedness.</w:t>
      </w:r>
    </w:p>
    <w:p xmlns:wp14="http://schemas.microsoft.com/office/word/2010/wordml" w:rsidR="00997798" w:rsidP="688EC07F" w:rsidRDefault="00997798" w14:paraId="3C34674B" wp14:textId="15078D2A">
      <w:pPr>
        <w:pStyle w:val="Heading1"/>
        <w:numPr>
          <w:ilvl w:val="1"/>
          <w:numId w:val="2"/>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Act as the lead liaison for CBP audits or inquiries related to FSFE, working closely with management, legal counsel, customs brokers, and external advisors as needed.</w:t>
      </w:r>
    </w:p>
    <w:p xmlns:wp14="http://schemas.microsoft.com/office/word/2010/wordml" w:rsidR="00997798" w:rsidP="688EC07F" w:rsidRDefault="00997798" w14:paraId="677E97AE" wp14:textId="6AF3A283">
      <w:pPr>
        <w:pStyle w:val="Heading1"/>
        <w:numPr>
          <w:ilvl w:val="0"/>
          <w:numId w:val="3"/>
        </w:numPr>
        <w:spacing w:before="0" w:beforeAutospacing="off" w:after="0" w:afterAutospacing="off"/>
        <w:ind w:left="720" w:right="0" w:hanging="360"/>
        <w:rPr>
          <w:rFonts w:ascii="Calibri" w:hAnsi="Calibri" w:eastAsia="Calibri" w:cs="Calibri"/>
          <w:noProof w:val="0"/>
          <w:sz w:val="20"/>
          <w:szCs w:val="20"/>
          <w:lang w:val="en-US"/>
        </w:rPr>
      </w:pPr>
      <w:r w:rsidRPr="688EC07F" w:rsidR="14D57960">
        <w:rPr>
          <w:rFonts w:ascii="Calibri" w:hAnsi="Calibri" w:eastAsia="Calibri" w:cs="Calibri"/>
          <w:noProof w:val="0"/>
          <w:sz w:val="20"/>
          <w:szCs w:val="20"/>
          <w:lang w:val="en-US"/>
        </w:rPr>
        <w:t xml:space="preserve">Operational Excellence &amp; Continuous Improvement </w:t>
      </w:r>
    </w:p>
    <w:p xmlns:wp14="http://schemas.microsoft.com/office/word/2010/wordml" w:rsidR="00997798" w:rsidP="688EC07F" w:rsidRDefault="00997798" w14:paraId="1B71F8C5" wp14:textId="6659E4D7">
      <w:pPr>
        <w:pStyle w:val="Heading1"/>
        <w:numPr>
          <w:ilvl w:val="1"/>
          <w:numId w:val="3"/>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Ensure end-to-end FSFE compliance across sourcing, shipment, and customs declaration processes.</w:t>
      </w:r>
    </w:p>
    <w:p xmlns:wp14="http://schemas.microsoft.com/office/word/2010/wordml" w:rsidR="00997798" w:rsidP="688EC07F" w:rsidRDefault="00997798" w14:paraId="52AB44F7" wp14:textId="0B8C5342">
      <w:pPr>
        <w:pStyle w:val="Heading1"/>
        <w:numPr>
          <w:ilvl w:val="1"/>
          <w:numId w:val="3"/>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Leverage strong knowledge of international logistics to oversee FSFE execution throughout the global supply chain.</w:t>
      </w:r>
    </w:p>
    <w:p xmlns:wp14="http://schemas.microsoft.com/office/word/2010/wordml" w:rsidR="00997798" w:rsidP="688EC07F" w:rsidRDefault="00997798" w14:paraId="0A917AFA" wp14:textId="64DF38DE">
      <w:pPr>
        <w:pStyle w:val="Heading1"/>
        <w:numPr>
          <w:ilvl w:val="1"/>
          <w:numId w:val="3"/>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Monitor changes in regulations, customs rulings, and case law that impact FSFE and customs valuation.</w:t>
      </w:r>
    </w:p>
    <w:p xmlns:wp14="http://schemas.microsoft.com/office/word/2010/wordml" w:rsidR="00997798" w:rsidP="688EC07F" w:rsidRDefault="00997798" w14:paraId="4B9BDFDD" wp14:textId="60E84DF2">
      <w:pPr>
        <w:pStyle w:val="Heading1"/>
        <w:numPr>
          <w:ilvl w:val="1"/>
          <w:numId w:val="3"/>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Lead efforts to identify and implement automation, controls, and performance metrics (KPIs) for program health and reporting.</w:t>
      </w:r>
    </w:p>
    <w:p xmlns:wp14="http://schemas.microsoft.com/office/word/2010/wordml" w:rsidR="00997798" w:rsidP="688EC07F" w:rsidRDefault="00997798" w14:paraId="4B0D65BD" wp14:textId="45294680">
      <w:pPr>
        <w:pStyle w:val="Heading1"/>
        <w:numPr>
          <w:ilvl w:val="1"/>
          <w:numId w:val="3"/>
        </w:numPr>
        <w:spacing w:before="0" w:beforeAutospacing="off" w:after="0" w:afterAutospacing="off"/>
        <w:ind w:left="1440" w:right="0" w:hanging="360"/>
        <w:rPr>
          <w:rFonts w:ascii="Calibri" w:hAnsi="Calibri" w:eastAsia="Calibri" w:cs="Calibri"/>
          <w:noProof w:val="0"/>
          <w:sz w:val="20"/>
          <w:szCs w:val="20"/>
          <w:u w:val="single"/>
          <w:lang w:val="en-US"/>
        </w:rPr>
      </w:pPr>
      <w:r w:rsidRPr="688EC07F" w:rsidR="14D57960">
        <w:rPr>
          <w:rFonts w:ascii="Calibri" w:hAnsi="Calibri" w:eastAsia="Calibri" w:cs="Calibri"/>
          <w:b w:val="0"/>
          <w:bCs w:val="0"/>
          <w:noProof w:val="0"/>
          <w:sz w:val="20"/>
          <w:szCs w:val="20"/>
          <w:lang w:val="en-US"/>
        </w:rPr>
        <w:t xml:space="preserve">Partner with regional and site-level compliance staff to </w:t>
      </w:r>
      <w:r w:rsidRPr="688EC07F" w:rsidR="14D57960">
        <w:rPr>
          <w:rFonts w:ascii="Calibri" w:hAnsi="Calibri" w:eastAsia="Calibri" w:cs="Calibri"/>
          <w:b w:val="0"/>
          <w:bCs w:val="0"/>
          <w:noProof w:val="0"/>
          <w:sz w:val="20"/>
          <w:szCs w:val="20"/>
          <w:lang w:val="en-US"/>
        </w:rPr>
        <w:t>monitor</w:t>
      </w:r>
      <w:r w:rsidRPr="688EC07F" w:rsidR="14D57960">
        <w:rPr>
          <w:rFonts w:ascii="Calibri" w:hAnsi="Calibri" w:eastAsia="Calibri" w:cs="Calibri"/>
          <w:b w:val="0"/>
          <w:bCs w:val="0"/>
          <w:noProof w:val="0"/>
          <w:sz w:val="20"/>
          <w:szCs w:val="20"/>
          <w:lang w:val="en-US"/>
        </w:rPr>
        <w:t xml:space="preserve"> local adherence and support corrective actions as needed.</w:t>
      </w:r>
    </w:p>
    <w:p xmlns:wp14="http://schemas.microsoft.com/office/word/2010/wordml" w:rsidR="00997798" w:rsidP="688EC07F" w:rsidRDefault="00997798" w14:paraId="1091724A" wp14:textId="38194D54">
      <w:pPr>
        <w:pStyle w:val="Heading1"/>
        <w:numPr>
          <w:ilvl w:val="1"/>
          <w:numId w:val="3"/>
        </w:numPr>
        <w:spacing w:before="0" w:beforeAutospacing="off" w:after="0" w:afterAutospacing="off"/>
        <w:ind w:left="144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Other Responsibilities: the successful candidate will be asked to perform other trade compliance-related duties as needed.</w:t>
      </w:r>
      <w:r>
        <w:br/>
      </w:r>
      <w:r>
        <w:br/>
      </w:r>
    </w:p>
    <w:p xmlns:wp14="http://schemas.microsoft.com/office/word/2010/wordml" w:rsidR="00997798" w:rsidP="688EC07F" w:rsidRDefault="00997798" w14:paraId="5AA1660C" wp14:textId="017AC2C1">
      <w:pPr>
        <w:pStyle w:val="Heading1"/>
        <w:spacing w:before="0" w:beforeAutospacing="off" w:after="0" w:afterAutospacing="off"/>
        <w:ind w:left="0" w:right="0" w:hanging="0"/>
        <w:rPr>
          <w:rFonts w:ascii="Calibri" w:hAnsi="Calibri" w:eastAsia="Calibri" w:cs="Calibri"/>
          <w:noProof w:val="0"/>
          <w:sz w:val="20"/>
          <w:szCs w:val="20"/>
          <w:u w:val="single"/>
          <w:lang w:val="en-US"/>
        </w:rPr>
      </w:pPr>
      <w:r w:rsidRPr="688EC07F" w:rsidR="14D57960">
        <w:rPr>
          <w:rFonts w:ascii="Calibri" w:hAnsi="Calibri" w:eastAsia="Calibri" w:cs="Calibri"/>
          <w:noProof w:val="0"/>
          <w:sz w:val="20"/>
          <w:szCs w:val="20"/>
          <w:u w:val="single"/>
          <w:lang w:val="en-US"/>
        </w:rPr>
        <w:t>Qualifications:</w:t>
      </w:r>
    </w:p>
    <w:p xmlns:wp14="http://schemas.microsoft.com/office/word/2010/wordml" w:rsidR="00997798" w:rsidP="688EC07F" w:rsidRDefault="00997798" w14:paraId="0991DCFA" wp14:textId="399FBECF">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BS/BA Degree</w:t>
      </w:r>
    </w:p>
    <w:p xmlns:wp14="http://schemas.microsoft.com/office/word/2010/wordml" w:rsidR="00997798" w:rsidP="688EC07F" w:rsidRDefault="00997798" w14:paraId="5A9241FB" wp14:textId="17A2EA96">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Demonstrated knowledge of US import and export laws and regulations and ability to interpret regulatory information</w:t>
      </w:r>
    </w:p>
    <w:p xmlns:wp14="http://schemas.microsoft.com/office/word/2010/wordml" w:rsidR="00997798" w:rsidP="688EC07F" w:rsidRDefault="00997798" w14:paraId="4A89A9F4" wp14:textId="2C8A31FF">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Minimum 7 years of experience in global trade compliance, with specific expertise in U.S. customs valuation and FSFE transactions.</w:t>
      </w:r>
    </w:p>
    <w:p xmlns:wp14="http://schemas.microsoft.com/office/word/2010/wordml" w:rsidR="00997798" w:rsidP="688EC07F" w:rsidRDefault="00997798" w14:paraId="6323C0C1" wp14:textId="407042B8">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Deep understanding of CBP regulatory framework, including customs valuation rules, FSFE criteria, and audit procedures.</w:t>
      </w:r>
    </w:p>
    <w:p xmlns:wp14="http://schemas.microsoft.com/office/word/2010/wordml" w:rsidR="00997798" w:rsidP="688EC07F" w:rsidRDefault="00997798" w14:paraId="2E57D1C1" wp14:textId="37409106">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Demonstrated experience with broker management, audit responses, and documentation controls.</w:t>
      </w:r>
    </w:p>
    <w:p xmlns:wp14="http://schemas.microsoft.com/office/word/2010/wordml" w:rsidR="00997798" w:rsidP="688EC07F" w:rsidRDefault="00997798" w14:paraId="7EED5916" wp14:textId="0736FBB5">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Expertise in international logistics, import valuation, and customs entry processes.</w:t>
      </w:r>
    </w:p>
    <w:p xmlns:wp14="http://schemas.microsoft.com/office/word/2010/wordml" w:rsidR="00997798" w:rsidP="688EC07F" w:rsidRDefault="00997798" w14:paraId="4A71FFF8" wp14:textId="40F9FE53">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Able to leverage project efforts through effective involvement of individuals and resources from outside the immediate team.</w:t>
      </w:r>
    </w:p>
    <w:p xmlns:wp14="http://schemas.microsoft.com/office/word/2010/wordml" w:rsidR="00997798" w:rsidP="688EC07F" w:rsidRDefault="00997798" w14:paraId="19D6ADA9" wp14:textId="556B05C7">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Good ability to identify and adapt best practices from other organizations.</w:t>
      </w:r>
    </w:p>
    <w:p xmlns:wp14="http://schemas.microsoft.com/office/word/2010/wordml" w:rsidR="00997798" w:rsidP="688EC07F" w:rsidRDefault="00997798" w14:paraId="165FEB8B" wp14:textId="5F8CCE3C">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Proficient in ACE Reporting and using Microsoft Analytic tools</w:t>
      </w:r>
    </w:p>
    <w:p xmlns:wp14="http://schemas.microsoft.com/office/word/2010/wordml" w:rsidR="00997798" w:rsidP="688EC07F" w:rsidRDefault="00997798" w14:paraId="73B58276" wp14:textId="2A99F7D9">
      <w:pPr>
        <w:pStyle w:val="Heading1"/>
        <w:numPr>
          <w:ilvl w:val="0"/>
          <w:numId w:val="4"/>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 xml:space="preserve">Motivation to push projects </w:t>
      </w:r>
      <w:r w:rsidRPr="688EC07F" w:rsidR="14D57960">
        <w:rPr>
          <w:rFonts w:ascii="Calibri" w:hAnsi="Calibri" w:eastAsia="Calibri" w:cs="Calibri"/>
          <w:b w:val="0"/>
          <w:bCs w:val="0"/>
          <w:noProof w:val="0"/>
          <w:sz w:val="20"/>
          <w:szCs w:val="20"/>
          <w:lang w:val="en-US"/>
        </w:rPr>
        <w:t>through to</w:t>
      </w:r>
      <w:r w:rsidRPr="688EC07F" w:rsidR="14D57960">
        <w:rPr>
          <w:rFonts w:ascii="Calibri" w:hAnsi="Calibri" w:eastAsia="Calibri" w:cs="Calibri"/>
          <w:b w:val="0"/>
          <w:bCs w:val="0"/>
          <w:noProof w:val="0"/>
          <w:sz w:val="20"/>
          <w:szCs w:val="20"/>
          <w:lang w:val="en-US"/>
        </w:rPr>
        <w:t xml:space="preserve"> solution and implementation; </w:t>
      </w:r>
      <w:r w:rsidRPr="688EC07F" w:rsidR="14D57960">
        <w:rPr>
          <w:rFonts w:ascii="Calibri" w:hAnsi="Calibri" w:eastAsia="Calibri" w:cs="Calibri"/>
          <w:b w:val="0"/>
          <w:bCs w:val="0"/>
          <w:noProof w:val="0"/>
          <w:sz w:val="20"/>
          <w:szCs w:val="20"/>
          <w:lang w:val="en-US"/>
        </w:rPr>
        <w:t>cognizant</w:t>
      </w:r>
      <w:r w:rsidRPr="688EC07F" w:rsidR="14D57960">
        <w:rPr>
          <w:rFonts w:ascii="Calibri" w:hAnsi="Calibri" w:eastAsia="Calibri" w:cs="Calibri"/>
          <w:b w:val="0"/>
          <w:bCs w:val="0"/>
          <w:noProof w:val="0"/>
          <w:sz w:val="20"/>
          <w:szCs w:val="20"/>
          <w:lang w:val="en-US"/>
        </w:rPr>
        <w:t xml:space="preserve"> of time and budget constraints. </w:t>
      </w:r>
      <w:r w:rsidRPr="688EC07F" w:rsidR="14D57960">
        <w:rPr>
          <w:rFonts w:ascii="Calibri" w:hAnsi="Calibri" w:eastAsia="Calibri" w:cs="Calibri"/>
          <w:b w:val="0"/>
          <w:bCs w:val="0"/>
          <w:noProof w:val="0"/>
          <w:sz w:val="20"/>
          <w:szCs w:val="20"/>
          <w:lang w:val="en-US"/>
        </w:rPr>
        <w:t>High levels</w:t>
      </w:r>
      <w:r w:rsidRPr="688EC07F" w:rsidR="14D57960">
        <w:rPr>
          <w:rFonts w:ascii="Calibri" w:hAnsi="Calibri" w:eastAsia="Calibri" w:cs="Calibri"/>
          <w:b w:val="0"/>
          <w:bCs w:val="0"/>
          <w:noProof w:val="0"/>
          <w:sz w:val="20"/>
          <w:szCs w:val="20"/>
          <w:lang w:val="en-US"/>
        </w:rPr>
        <w:t xml:space="preserve"> of energy, drive</w:t>
      </w:r>
      <w:r w:rsidRPr="688EC07F" w:rsidR="14D57960">
        <w:rPr>
          <w:rFonts w:ascii="Calibri" w:hAnsi="Calibri" w:eastAsia="Calibri" w:cs="Calibri"/>
          <w:b w:val="0"/>
          <w:bCs w:val="0"/>
          <w:noProof w:val="0"/>
          <w:sz w:val="20"/>
          <w:szCs w:val="20"/>
          <w:lang w:val="en-US"/>
        </w:rPr>
        <w:t>, focus</w:t>
      </w:r>
      <w:r w:rsidRPr="688EC07F" w:rsidR="14D57960">
        <w:rPr>
          <w:rFonts w:ascii="Calibri" w:hAnsi="Calibri" w:eastAsia="Calibri" w:cs="Calibri"/>
          <w:b w:val="0"/>
          <w:bCs w:val="0"/>
          <w:noProof w:val="0"/>
          <w:sz w:val="20"/>
          <w:szCs w:val="20"/>
          <w:lang w:val="en-US"/>
        </w:rPr>
        <w:t>.</w:t>
      </w:r>
      <w:r>
        <w:br/>
      </w:r>
      <w:r>
        <w:br/>
      </w:r>
      <w:r w:rsidRPr="688EC07F" w:rsidR="14D57960">
        <w:rPr>
          <w:rFonts w:ascii="Calibri" w:hAnsi="Calibri" w:eastAsia="Calibri" w:cs="Calibri"/>
          <w:b w:val="0"/>
          <w:bCs w:val="0"/>
          <w:noProof w:val="0"/>
          <w:sz w:val="20"/>
          <w:szCs w:val="20"/>
          <w:lang w:val="en-US"/>
        </w:rPr>
        <w:t xml:space="preserve"> </w:t>
      </w:r>
      <w:r>
        <w:br/>
      </w:r>
    </w:p>
    <w:p xmlns:wp14="http://schemas.microsoft.com/office/word/2010/wordml" w:rsidR="00997798" w:rsidP="688EC07F" w:rsidRDefault="00997798" w14:paraId="3E6FD24F" wp14:textId="3558F494">
      <w:pPr>
        <w:pStyle w:val="Heading1"/>
        <w:spacing w:before="0" w:beforeAutospacing="off" w:after="0" w:afterAutospacing="off"/>
        <w:ind w:left="0" w:right="0" w:hanging="0"/>
        <w:rPr>
          <w:rFonts w:ascii="Calibri" w:hAnsi="Calibri" w:eastAsia="Calibri" w:cs="Calibri"/>
          <w:noProof w:val="0"/>
          <w:sz w:val="20"/>
          <w:szCs w:val="20"/>
          <w:u w:val="single"/>
          <w:lang w:val="en-US"/>
        </w:rPr>
      </w:pPr>
      <w:r w:rsidRPr="688EC07F" w:rsidR="14D57960">
        <w:rPr>
          <w:rFonts w:ascii="Calibri" w:hAnsi="Calibri" w:eastAsia="Calibri" w:cs="Calibri"/>
          <w:noProof w:val="0"/>
          <w:sz w:val="20"/>
          <w:szCs w:val="20"/>
          <w:u w:val="single"/>
          <w:lang w:val="en-US"/>
        </w:rPr>
        <w:t>Preferred Qualifications:</w:t>
      </w:r>
    </w:p>
    <w:p xmlns:wp14="http://schemas.microsoft.com/office/word/2010/wordml" w:rsidR="00997798" w:rsidP="688EC07F" w:rsidRDefault="00997798" w14:paraId="397B5E6C" wp14:textId="270A14AF">
      <w:pPr>
        <w:pStyle w:val="Heading1"/>
        <w:numPr>
          <w:ilvl w:val="0"/>
          <w:numId w:val="5"/>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US Customs Brokerage License highly desirable</w:t>
      </w:r>
    </w:p>
    <w:p xmlns:wp14="http://schemas.microsoft.com/office/word/2010/wordml" w:rsidR="00997798" w:rsidP="688EC07F" w:rsidRDefault="00997798" w14:paraId="3CF2D8B6" wp14:textId="13437F64">
      <w:pPr>
        <w:pStyle w:val="Heading1"/>
        <w:numPr>
          <w:ilvl w:val="0"/>
          <w:numId w:val="5"/>
        </w:numPr>
        <w:spacing w:before="0" w:beforeAutospacing="off" w:after="0" w:afterAutospacing="off"/>
        <w:ind w:left="720" w:right="0" w:hanging="360"/>
        <w:rPr>
          <w:rFonts w:ascii="Calibri" w:hAnsi="Calibri" w:eastAsia="Calibri" w:cs="Calibri"/>
          <w:b w:val="0"/>
          <w:bCs w:val="0"/>
          <w:noProof w:val="0"/>
          <w:sz w:val="20"/>
          <w:szCs w:val="20"/>
          <w:lang w:val="en-US"/>
        </w:rPr>
      </w:pPr>
      <w:r w:rsidRPr="688EC07F" w:rsidR="14D57960">
        <w:rPr>
          <w:rFonts w:ascii="Calibri" w:hAnsi="Calibri" w:eastAsia="Calibri" w:cs="Calibri"/>
          <w:b w:val="0"/>
          <w:bCs w:val="0"/>
          <w:noProof w:val="0"/>
          <w:sz w:val="20"/>
          <w:szCs w:val="20"/>
          <w:lang w:val="en-US"/>
        </w:rPr>
        <w:t>CTCS (Certified Trade Compliance Specialist)</w:t>
      </w:r>
      <w:r>
        <w:br/>
      </w:r>
    </w:p>
    <w:p xmlns:wp14="http://schemas.microsoft.com/office/word/2010/wordml" w:rsidR="00997798" w:rsidRDefault="00997798" w14:paraId="0FB78278" wp14:textId="77777777">
      <w:pPr>
        <w:rPr>
          <w:b/>
          <w:sz w:val="32"/>
          <w:szCs w:val="32"/>
          <w:u w:val="single"/>
        </w:rPr>
      </w:pPr>
    </w:p>
    <w:p xmlns:wp14="http://schemas.microsoft.com/office/word/2010/wordml" w:rsidR="00997798" w:rsidRDefault="00997798" w14:paraId="1FC39945" wp14:textId="77777777">
      <w:pPr>
        <w:rPr>
          <w:b/>
          <w:sz w:val="32"/>
          <w:szCs w:val="32"/>
          <w:u w:val="single"/>
        </w:rPr>
      </w:pPr>
    </w:p>
    <w:p xmlns:wp14="http://schemas.microsoft.com/office/word/2010/wordml" w:rsidR="00997798" w:rsidP="00997798" w:rsidRDefault="00997798" w14:paraId="56EDF085" wp14:textId="77777777">
      <w:pPr>
        <w:outlineLvl w:val="0"/>
        <w:rPr>
          <w:b/>
          <w:sz w:val="32"/>
          <w:szCs w:val="32"/>
          <w:u w:val="single"/>
        </w:rPr>
      </w:pPr>
      <w:r>
        <w:rPr>
          <w:b/>
          <w:sz w:val="32"/>
          <w:szCs w:val="32"/>
          <w:u w:val="single"/>
        </w:rPr>
        <w:t>Contact Information to Apply</w:t>
      </w:r>
    </w:p>
    <w:p xmlns:wp14="http://schemas.microsoft.com/office/word/2010/wordml" w:rsidRPr="00D33F69" w:rsidR="00997798" w:rsidP="688EC07F" w:rsidRDefault="00997798" w14:paraId="34CE0A41" wp14:noSpellErr="1" wp14:textId="533A9384">
      <w:pPr>
        <w:pStyle w:val="Normal"/>
        <w:rPr>
          <w:b w:val="1"/>
          <w:bCs w:val="1"/>
          <w:sz w:val="32"/>
          <w:szCs w:val="32"/>
          <w:u w:val="single"/>
        </w:rPr>
      </w:pPr>
    </w:p>
    <w:p w:rsidR="688EC07F" w:rsidP="688EC07F" w:rsidRDefault="688EC07F" w14:paraId="4B4F1021" w14:textId="5BE3CBE6">
      <w:pPr>
        <w:pStyle w:val="Normal"/>
        <w:rPr>
          <w:b w:val="1"/>
          <w:bCs w:val="1"/>
          <w:sz w:val="32"/>
          <w:szCs w:val="32"/>
          <w:u w:val="single"/>
        </w:rPr>
      </w:pPr>
    </w:p>
    <w:p w:rsidR="756E0431" w:rsidP="688EC07F" w:rsidRDefault="756E0431" w14:paraId="50FDB0C4" w14:textId="7CC2959E">
      <w:pPr>
        <w:pStyle w:val="Normal"/>
        <w:rPr>
          <w:b w:val="0"/>
          <w:bCs w:val="0"/>
          <w:sz w:val="32"/>
          <w:szCs w:val="32"/>
          <w:u w:val="none"/>
        </w:rPr>
      </w:pPr>
      <w:r w:rsidRPr="688EC07F" w:rsidR="756E0431">
        <w:rPr>
          <w:b w:val="0"/>
          <w:bCs w:val="0"/>
          <w:sz w:val="32"/>
          <w:szCs w:val="32"/>
          <w:u w:val="none"/>
        </w:rPr>
        <w:t>Samanda Kalinowski – samanda@gatewayrecruiting.com</w:t>
      </w:r>
    </w:p>
    <w:sectPr w:rsidRPr="00D33F69" w:rsidR="00997798" w:rsidSect="00997798">
      <w:pgSz w:w="12240" w:h="15840" w:orient="portrait"/>
      <w:pgMar w:top="1440" w:right="1800" w:bottom="1440" w:left="1800" w:header="720" w:footer="720"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ecc8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7582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3a747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36a8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2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6E27F8"/>
    <w:rsid w:val="00997798"/>
    <w:rsid w:val="1442F6D0"/>
    <w:rsid w:val="14D57960"/>
    <w:rsid w:val="3CEDB3DE"/>
    <w:rsid w:val="3E76B232"/>
    <w:rsid w:val="415E6DFD"/>
    <w:rsid w:val="48C2F30C"/>
    <w:rsid w:val="4AB2A48B"/>
    <w:rsid w:val="4B94EE01"/>
    <w:rsid w:val="688EC07F"/>
    <w:rsid w:val="6F7E49B2"/>
    <w:rsid w:val="756E0431"/>
    <w:rsid w:val="7DC6D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3BA454"/>
  <w15:chartTrackingRefBased/>
  <w15:docId w15:val="{C76669AA-BDF6-40CE-A204-0BBC71B758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164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ing1">
    <w:uiPriority w:val="9"/>
    <w:name w:val="heading 1"/>
    <w:basedOn w:val="Normal"/>
    <w:next w:val="Normal"/>
    <w:qFormat/>
    <w:rsid w:val="688EC07F"/>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7a8a89f3ce244502" Type="http://schemas.openxmlformats.org/officeDocument/2006/relationships/numbering" Target="numbering.xml"/><Relationship Id="rId4" Type="http://schemas.openxmlformats.org/officeDocument/2006/relationships/image" Target="media/image1.jpeg"/><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Props1.xml><?xml version="1.0" encoding="utf-8"?>
<ds:datastoreItem xmlns:ds="http://schemas.openxmlformats.org/officeDocument/2006/customXml" ds:itemID="{846C51F5-4431-4B62-A70A-1689F508D687}"/>
</file>

<file path=customXml/itemProps2.xml><?xml version="1.0" encoding="utf-8"?>
<ds:datastoreItem xmlns:ds="http://schemas.openxmlformats.org/officeDocument/2006/customXml" ds:itemID="{FED864AB-59B8-45E7-9795-DB2B11479652}"/>
</file>

<file path=customXml/itemProps3.xml><?xml version="1.0" encoding="utf-8"?>
<ds:datastoreItem xmlns:ds="http://schemas.openxmlformats.org/officeDocument/2006/customXml" ds:itemID="{9B9D1688-5810-4BFA-82C2-5D07DD192F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ICPA_Job_Form.dot</ap:Template>
  <ap:Application>Microsoft Word for the web</ap:Application>
  <ap:DocSecurity>0</ap:DocSecurity>
  <ap:ScaleCrop>false</ap:ScaleCrop>
  <ap:Company>Ciba Specialty Chemicals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2</cp:revision>
  <dcterms:created xsi:type="dcterms:W3CDTF">2025-10-20T14:22:00Z</dcterms:created>
  <dcterms:modified xsi:type="dcterms:W3CDTF">2025-10-20T14:25:57Z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