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2D1E2" w14:textId="5B8E49F1" w:rsidR="007F1334" w:rsidRDefault="007F1334" w:rsidP="00076BBE">
      <w:pPr>
        <w:rPr>
          <w:rFonts w:ascii="Times New Roman" w:eastAsia="Times New Roman" w:hAnsi="Times New Roman" w:cs="Times New Roman"/>
          <w:sz w:val="20"/>
          <w:szCs w:val="20"/>
        </w:rPr>
      </w:pPr>
    </w:p>
    <w:p w14:paraId="37D44735" w14:textId="77777777" w:rsidR="00F43117" w:rsidRDefault="00F43117" w:rsidP="00076BBE">
      <w:pPr>
        <w:rPr>
          <w:rFonts w:ascii="Times New Roman" w:eastAsia="Times New Roman" w:hAnsi="Times New Roman" w:cs="Times New Roman"/>
          <w:sz w:val="20"/>
          <w:szCs w:val="20"/>
        </w:rPr>
      </w:pPr>
    </w:p>
    <w:p w14:paraId="4C3BB96C" w14:textId="6EBEE645" w:rsidR="00F43117" w:rsidRDefault="00F43117" w:rsidP="00F43117">
      <w:pPr>
        <w:ind w:left="-230" w:right="-230"/>
        <w:rPr>
          <w:rFonts w:ascii="Garamond" w:eastAsia="Garamond" w:hAnsi="Garamond" w:cs="Garamond"/>
          <w:b/>
          <w:color w:val="000000"/>
        </w:rPr>
      </w:pPr>
      <w:r>
        <w:rPr>
          <w:rFonts w:ascii="Garamond" w:eastAsia="Garamond" w:hAnsi="Garamond" w:cs="Garamond"/>
          <w:b/>
          <w:color w:val="000000"/>
        </w:rPr>
        <w:t xml:space="preserve">Position: </w:t>
      </w:r>
      <w:r w:rsidR="005B4522">
        <w:rPr>
          <w:rFonts w:ascii="Garamond" w:eastAsia="Garamond" w:hAnsi="Garamond" w:cs="Garamond"/>
          <w:color w:val="000000"/>
        </w:rPr>
        <w:t>Senior Entry Writer</w:t>
      </w:r>
    </w:p>
    <w:p w14:paraId="2A454E7C" w14:textId="77777777" w:rsidR="00F43117" w:rsidRDefault="00F43117" w:rsidP="00F43117">
      <w:pPr>
        <w:ind w:left="-230" w:right="-230"/>
        <w:rPr>
          <w:rFonts w:ascii="Garamond" w:eastAsia="Garamond" w:hAnsi="Garamond" w:cs="Garamond"/>
          <w:color w:val="000000"/>
        </w:rPr>
      </w:pPr>
      <w:r>
        <w:rPr>
          <w:rFonts w:ascii="Garamond" w:eastAsia="Garamond" w:hAnsi="Garamond" w:cs="Garamond"/>
          <w:b/>
          <w:color w:val="000000"/>
        </w:rPr>
        <w:t xml:space="preserve">Classification: </w:t>
      </w:r>
      <w:r>
        <w:rPr>
          <w:rFonts w:ascii="Garamond" w:eastAsia="Garamond" w:hAnsi="Garamond" w:cs="Garamond"/>
          <w:color w:val="000000"/>
        </w:rPr>
        <w:t>Exempt</w:t>
      </w:r>
      <w:r>
        <w:rPr>
          <w:rFonts w:ascii="Garamond" w:eastAsia="Garamond" w:hAnsi="Garamond" w:cs="Garamond"/>
          <w:b/>
          <w:color w:val="000000"/>
        </w:rPr>
        <w:t xml:space="preserve"> </w:t>
      </w:r>
      <w:r>
        <w:rPr>
          <w:rFonts w:ascii="Garamond" w:eastAsia="Garamond" w:hAnsi="Garamond" w:cs="Garamond"/>
          <w:b/>
          <w:color w:val="000000"/>
        </w:rPr>
        <w:br/>
        <w:t xml:space="preserve">Salary Range / Grade: </w:t>
      </w:r>
      <w:r>
        <w:rPr>
          <w:rFonts w:ascii="Garamond" w:eastAsia="Garamond" w:hAnsi="Garamond" w:cs="Garamond"/>
          <w:color w:val="000000"/>
        </w:rPr>
        <w:t>TBD</w:t>
      </w:r>
    </w:p>
    <w:p w14:paraId="3FE0B441" w14:textId="77777777" w:rsidR="00F43117" w:rsidRDefault="00F43117" w:rsidP="00F43117">
      <w:pPr>
        <w:ind w:left="-230" w:right="-230"/>
        <w:rPr>
          <w:rFonts w:ascii="Garamond" w:eastAsia="Garamond" w:hAnsi="Garamond" w:cs="Garamond"/>
          <w:color w:val="000000"/>
        </w:rPr>
      </w:pPr>
      <w:r>
        <w:rPr>
          <w:rFonts w:ascii="Garamond" w:eastAsia="Garamond" w:hAnsi="Garamond" w:cs="Garamond"/>
          <w:b/>
          <w:color w:val="000000"/>
        </w:rPr>
        <w:t xml:space="preserve">Reports to: </w:t>
      </w:r>
      <w:r>
        <w:rPr>
          <w:rFonts w:ascii="Garamond" w:eastAsia="Garamond" w:hAnsi="Garamond" w:cs="Garamond"/>
          <w:color w:val="000000"/>
        </w:rPr>
        <w:t>Director of Customs Brokerage</w:t>
      </w:r>
      <w:r>
        <w:rPr>
          <w:rFonts w:ascii="Garamond" w:eastAsia="Garamond" w:hAnsi="Garamond" w:cs="Garamond"/>
          <w:b/>
          <w:color w:val="000000"/>
        </w:rPr>
        <w:br/>
      </w:r>
    </w:p>
    <w:p w14:paraId="2A6FE6D9" w14:textId="77777777" w:rsidR="00F43117" w:rsidRDefault="00F43117" w:rsidP="00F43117">
      <w:pPr>
        <w:ind w:left="-230" w:right="-230"/>
        <w:rPr>
          <w:rFonts w:ascii="Garamond" w:eastAsia="Garamond" w:hAnsi="Garamond" w:cs="Garamond"/>
          <w:b/>
          <w:color w:val="000000"/>
        </w:rPr>
      </w:pPr>
      <w:r>
        <w:rPr>
          <w:rFonts w:ascii="Garamond" w:eastAsia="Garamond" w:hAnsi="Garamond" w:cs="Garamond"/>
          <w:b/>
          <w:color w:val="000000"/>
        </w:rPr>
        <w:t>Position Description</w:t>
      </w:r>
    </w:p>
    <w:p w14:paraId="21F7E661" w14:textId="77777777" w:rsidR="00F43117" w:rsidRDefault="00F43117" w:rsidP="00F43117">
      <w:pPr>
        <w:ind w:left="-230" w:right="-230"/>
        <w:rPr>
          <w:rFonts w:ascii="Garamond" w:eastAsia="Garamond" w:hAnsi="Garamond" w:cs="Garamond"/>
          <w:b/>
          <w:color w:val="000000"/>
        </w:rPr>
      </w:pPr>
    </w:p>
    <w:p w14:paraId="3E4DDF05" w14:textId="77777777" w:rsidR="00F43117" w:rsidRDefault="00F43117" w:rsidP="00ED7DD4">
      <w:pPr>
        <w:ind w:left="-230" w:right="-230"/>
        <w:jc w:val="both"/>
        <w:rPr>
          <w:rFonts w:ascii="Garamond" w:eastAsia="Garamond" w:hAnsi="Garamond" w:cs="Garamond"/>
          <w:b/>
          <w:color w:val="000000"/>
        </w:rPr>
      </w:pPr>
      <w:r>
        <w:rPr>
          <w:rFonts w:ascii="Garamond" w:eastAsia="Garamond" w:hAnsi="Garamond" w:cs="Garamond"/>
          <w:b/>
          <w:color w:val="000000"/>
        </w:rPr>
        <w:t>Summary</w:t>
      </w:r>
    </w:p>
    <w:p w14:paraId="6630ADB7" w14:textId="3483E313" w:rsidR="00F43117" w:rsidRDefault="005B4522" w:rsidP="00ED7DD4">
      <w:pPr>
        <w:ind w:left="-230" w:right="-230"/>
        <w:jc w:val="both"/>
      </w:pPr>
      <w:r>
        <w:t>We are seeking a highly motivated and experienced Customs Brokerage Senior Entry Writer to join our growing team. The Senior Entry Writer will be responsible for the accurate and timely preparation and submission of customs entries for a variety of commodities, ensuring compliance with all U.S. Customs and Border Protection (CBP) regulations and other government</w:t>
      </w:r>
      <w:r w:rsidR="00F326B3">
        <w:t xml:space="preserve"> </w:t>
      </w:r>
      <w:r>
        <w:t>agency requirements. This role requires a strong understanding of customs valuation, classification, and free trade agreements, as well as the ability to work independently and as part of a team in a fast-paced environment.</w:t>
      </w:r>
    </w:p>
    <w:p w14:paraId="1185E4AB" w14:textId="77777777" w:rsidR="005B4522" w:rsidRDefault="005B4522" w:rsidP="00ED7DD4">
      <w:pPr>
        <w:ind w:left="-230" w:right="-230"/>
        <w:jc w:val="both"/>
        <w:rPr>
          <w:rFonts w:ascii="Garamond" w:eastAsia="Garamond" w:hAnsi="Garamond" w:cs="Garamond"/>
          <w:b/>
          <w:color w:val="000000"/>
        </w:rPr>
      </w:pPr>
    </w:p>
    <w:p w14:paraId="6E4B65AE" w14:textId="77777777" w:rsidR="005B4522" w:rsidRPr="005B4522" w:rsidRDefault="005B4522" w:rsidP="005B4522">
      <w:p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b/>
          <w:bCs/>
        </w:rPr>
        <w:t>Responsibilities:</w:t>
      </w:r>
    </w:p>
    <w:p w14:paraId="5D88C7DC" w14:textId="0FB10976" w:rsidR="005B4522" w:rsidRPr="005B4522" w:rsidRDefault="005B4522" w:rsidP="005B4522">
      <w:pPr>
        <w:numPr>
          <w:ilvl w:val="0"/>
          <w:numId w:val="20"/>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 xml:space="preserve">Prepare and transmit accurate and compliant customs entries (e.g., </w:t>
      </w:r>
      <w:r w:rsidR="001E07F0">
        <w:rPr>
          <w:rFonts w:ascii="Times New Roman" w:eastAsia="Times New Roman" w:hAnsi="Times New Roman" w:cs="Times New Roman"/>
        </w:rPr>
        <w:t>C</w:t>
      </w:r>
      <w:r w:rsidRPr="005B4522">
        <w:rPr>
          <w:rFonts w:ascii="Times New Roman" w:eastAsia="Times New Roman" w:hAnsi="Times New Roman" w:cs="Times New Roman"/>
        </w:rPr>
        <w:t>onsumption, TIB, warehouse, etc.) using automated broker interface (ABI) systems.</w:t>
      </w:r>
    </w:p>
    <w:p w14:paraId="6368224E" w14:textId="77777777" w:rsidR="005B4522" w:rsidRPr="005B4522" w:rsidRDefault="005B4522" w:rsidP="005B4522">
      <w:pPr>
        <w:numPr>
          <w:ilvl w:val="0"/>
          <w:numId w:val="20"/>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Review commercial invoices, packing lists, bills of lading, and other import documentation to ensure data accuracy and completeness.</w:t>
      </w:r>
    </w:p>
    <w:p w14:paraId="2CF8ECF1" w14:textId="77777777" w:rsidR="005B4522" w:rsidRPr="005B4522" w:rsidRDefault="005B4522" w:rsidP="005B4522">
      <w:pPr>
        <w:numPr>
          <w:ilvl w:val="0"/>
          <w:numId w:val="20"/>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Research and apply correct Harmonized Tariff Schedule (HTS) classifications and Partner Government Agency (PGA) codes.</w:t>
      </w:r>
    </w:p>
    <w:p w14:paraId="64A6B4E3" w14:textId="77777777" w:rsidR="005B4522" w:rsidRPr="005B4522" w:rsidRDefault="005B4522" w:rsidP="005B4522">
      <w:pPr>
        <w:numPr>
          <w:ilvl w:val="0"/>
          <w:numId w:val="20"/>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Determine appropriate customs valuation methods and apply relevant duties, taxes, and fees.</w:t>
      </w:r>
    </w:p>
    <w:p w14:paraId="6A765269" w14:textId="77777777" w:rsidR="005B4522" w:rsidRPr="005B4522" w:rsidRDefault="005B4522" w:rsidP="005B4522">
      <w:pPr>
        <w:numPr>
          <w:ilvl w:val="0"/>
          <w:numId w:val="20"/>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Communicate effectively with clients, carriers, and CBP officials regarding entry status, documentation requirements, and regulatory inquiries.</w:t>
      </w:r>
    </w:p>
    <w:p w14:paraId="58448034" w14:textId="77777777" w:rsidR="005B4522" w:rsidRPr="005B4522" w:rsidRDefault="005B4522" w:rsidP="005B4522">
      <w:pPr>
        <w:numPr>
          <w:ilvl w:val="0"/>
          <w:numId w:val="20"/>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Resolve discrepancies, troubleshoot issues, and provide solutions related to customs entries.</w:t>
      </w:r>
    </w:p>
    <w:p w14:paraId="56F7209C" w14:textId="77777777" w:rsidR="005B4522" w:rsidRPr="005B4522" w:rsidRDefault="005B4522" w:rsidP="005B4522">
      <w:pPr>
        <w:numPr>
          <w:ilvl w:val="0"/>
          <w:numId w:val="20"/>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Maintain accurate and organized entry files, both electronic and physical, in accordance with company policies and regulatory requirements.</w:t>
      </w:r>
    </w:p>
    <w:p w14:paraId="61AAD2B7" w14:textId="3FFA9FB9" w:rsidR="005B4522" w:rsidRPr="005B4522" w:rsidRDefault="005B4522" w:rsidP="005B4522">
      <w:pPr>
        <w:numPr>
          <w:ilvl w:val="0"/>
          <w:numId w:val="20"/>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 xml:space="preserve">Stay up to date on changes in customs regulations, trade agreements, and industry best </w:t>
      </w:r>
      <w:proofErr w:type="gramStart"/>
      <w:r w:rsidRPr="005B4522">
        <w:rPr>
          <w:rFonts w:ascii="Times New Roman" w:eastAsia="Times New Roman" w:hAnsi="Times New Roman" w:cs="Times New Roman"/>
        </w:rPr>
        <w:t>practices</w:t>
      </w:r>
      <w:proofErr w:type="gramEnd"/>
      <w:r w:rsidRPr="005B4522">
        <w:rPr>
          <w:rFonts w:ascii="Times New Roman" w:eastAsia="Times New Roman" w:hAnsi="Times New Roman" w:cs="Times New Roman"/>
        </w:rPr>
        <w:t>.</w:t>
      </w:r>
    </w:p>
    <w:p w14:paraId="7162B2B5" w14:textId="77777777" w:rsidR="005B4522" w:rsidRPr="005B4522" w:rsidRDefault="005B4522" w:rsidP="005B4522">
      <w:pPr>
        <w:numPr>
          <w:ilvl w:val="0"/>
          <w:numId w:val="20"/>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Assist with the training and mentoring of junior entry writers.</w:t>
      </w:r>
    </w:p>
    <w:p w14:paraId="726ED019" w14:textId="77777777" w:rsidR="005B4522" w:rsidRPr="005B4522" w:rsidRDefault="005B4522" w:rsidP="005B4522">
      <w:pPr>
        <w:numPr>
          <w:ilvl w:val="0"/>
          <w:numId w:val="20"/>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Support audit requests from CBP and internal compliance teams.</w:t>
      </w:r>
    </w:p>
    <w:p w14:paraId="20324326" w14:textId="77777777" w:rsidR="005B4522" w:rsidRPr="005B4522" w:rsidRDefault="005B4522" w:rsidP="005B4522">
      <w:pPr>
        <w:numPr>
          <w:ilvl w:val="0"/>
          <w:numId w:val="20"/>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Participate in special projects and initiatives as assigned.</w:t>
      </w:r>
    </w:p>
    <w:p w14:paraId="64040DCE" w14:textId="77777777" w:rsidR="005B4522" w:rsidRDefault="005B4522" w:rsidP="005B4522">
      <w:pPr>
        <w:spacing w:before="100" w:beforeAutospacing="1" w:after="100" w:afterAutospacing="1"/>
        <w:rPr>
          <w:rFonts w:ascii="Times New Roman" w:eastAsia="Times New Roman" w:hAnsi="Times New Roman" w:cs="Times New Roman"/>
          <w:b/>
          <w:bCs/>
        </w:rPr>
      </w:pPr>
    </w:p>
    <w:p w14:paraId="4346CA38" w14:textId="0CCE5E4B" w:rsidR="005B4522" w:rsidRPr="005B4522" w:rsidRDefault="005B4522" w:rsidP="005B4522">
      <w:p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b/>
          <w:bCs/>
        </w:rPr>
        <w:lastRenderedPageBreak/>
        <w:t>Qualifications:</w:t>
      </w:r>
    </w:p>
    <w:p w14:paraId="0DC88FC7" w14:textId="57F9BA7C" w:rsidR="005B4522" w:rsidRPr="005B4522" w:rsidRDefault="005B4522" w:rsidP="005B4522">
      <w:pPr>
        <w:numPr>
          <w:ilvl w:val="0"/>
          <w:numId w:val="21"/>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 xml:space="preserve">Minimum of </w:t>
      </w:r>
      <w:r>
        <w:rPr>
          <w:rFonts w:ascii="Times New Roman" w:eastAsia="Times New Roman" w:hAnsi="Times New Roman" w:cs="Times New Roman"/>
        </w:rPr>
        <w:t>5 to 7</w:t>
      </w:r>
      <w:r w:rsidRPr="005B4522">
        <w:rPr>
          <w:rFonts w:ascii="Times New Roman" w:eastAsia="Times New Roman" w:hAnsi="Times New Roman" w:cs="Times New Roman"/>
        </w:rPr>
        <w:t xml:space="preserve"> years of experience as an Entry Writer in a customs brokerage environment.</w:t>
      </w:r>
    </w:p>
    <w:p w14:paraId="62407911" w14:textId="77777777" w:rsidR="005B4522" w:rsidRPr="005B4522" w:rsidRDefault="005B4522" w:rsidP="005B4522">
      <w:pPr>
        <w:numPr>
          <w:ilvl w:val="0"/>
          <w:numId w:val="21"/>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Demonstrated expertise in preparing and transmitting a high volume of customs entries.</w:t>
      </w:r>
    </w:p>
    <w:p w14:paraId="5E716EB8" w14:textId="77777777" w:rsidR="005B4522" w:rsidRPr="005B4522" w:rsidRDefault="005B4522" w:rsidP="005B4522">
      <w:pPr>
        <w:numPr>
          <w:ilvl w:val="0"/>
          <w:numId w:val="21"/>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In-depth knowledge of the Harmonized Tariff Schedule (HTS), Customs valuation methodologies, and U.S. Customs regulations (19 CFR).</w:t>
      </w:r>
    </w:p>
    <w:p w14:paraId="40B1781D" w14:textId="77777777" w:rsidR="005B4522" w:rsidRPr="005B4522" w:rsidRDefault="005B4522" w:rsidP="005B4522">
      <w:pPr>
        <w:numPr>
          <w:ilvl w:val="0"/>
          <w:numId w:val="21"/>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Proficiency with ABI systems and other customs brokerage software.</w:t>
      </w:r>
    </w:p>
    <w:p w14:paraId="7359C042" w14:textId="77777777" w:rsidR="005B4522" w:rsidRPr="005B4522" w:rsidRDefault="005B4522" w:rsidP="005B4522">
      <w:pPr>
        <w:numPr>
          <w:ilvl w:val="0"/>
          <w:numId w:val="21"/>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Strong understanding of Partner Government Agency (PGA) requirements (e.g., FDA, USDA, FCC).</w:t>
      </w:r>
    </w:p>
    <w:p w14:paraId="55318801" w14:textId="77777777" w:rsidR="005B4522" w:rsidRPr="005B4522" w:rsidRDefault="005B4522" w:rsidP="005B4522">
      <w:pPr>
        <w:numPr>
          <w:ilvl w:val="0"/>
          <w:numId w:val="21"/>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Excellent analytical and problem-solving skills with a keen eye for detail.</w:t>
      </w:r>
    </w:p>
    <w:p w14:paraId="683B7B15" w14:textId="77777777" w:rsidR="005B4522" w:rsidRPr="005B4522" w:rsidRDefault="005B4522" w:rsidP="005B4522">
      <w:pPr>
        <w:numPr>
          <w:ilvl w:val="0"/>
          <w:numId w:val="21"/>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Exceptional communication (written and verbal) and interpersonal skills.</w:t>
      </w:r>
    </w:p>
    <w:p w14:paraId="4CEDC3F9" w14:textId="77777777" w:rsidR="005B4522" w:rsidRPr="005B4522" w:rsidRDefault="005B4522" w:rsidP="005B4522">
      <w:pPr>
        <w:numPr>
          <w:ilvl w:val="0"/>
          <w:numId w:val="21"/>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Ability to prioritize tasks, manage multiple deadlines, and work effectively under pressure.</w:t>
      </w:r>
    </w:p>
    <w:p w14:paraId="5883FE26" w14:textId="77777777" w:rsidR="005B4522" w:rsidRPr="005B4522" w:rsidRDefault="005B4522" w:rsidP="005B4522">
      <w:pPr>
        <w:numPr>
          <w:ilvl w:val="0"/>
          <w:numId w:val="21"/>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Proficient in Microsoft Office Suite (Word, Excel, Outlook).</w:t>
      </w:r>
    </w:p>
    <w:p w14:paraId="48E37991" w14:textId="77777777" w:rsidR="005B4522" w:rsidRDefault="005B4522" w:rsidP="005B4522">
      <w:pPr>
        <w:spacing w:before="100" w:beforeAutospacing="1" w:after="100" w:afterAutospacing="1"/>
        <w:rPr>
          <w:rFonts w:ascii="Times New Roman" w:eastAsia="Times New Roman" w:hAnsi="Times New Roman" w:cs="Times New Roman"/>
          <w:b/>
          <w:bCs/>
        </w:rPr>
      </w:pPr>
      <w:r w:rsidRPr="005B4522">
        <w:rPr>
          <w:rFonts w:ascii="Times New Roman" w:eastAsia="Times New Roman" w:hAnsi="Times New Roman" w:cs="Times New Roman"/>
          <w:b/>
          <w:bCs/>
        </w:rPr>
        <w:t>Preferred (but not required) Experience:</w:t>
      </w:r>
    </w:p>
    <w:p w14:paraId="0E3D837C" w14:textId="3254373B" w:rsidR="00176412" w:rsidRDefault="00176412" w:rsidP="005B4522">
      <w:pPr>
        <w:numPr>
          <w:ilvl w:val="0"/>
          <w:numId w:val="22"/>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Experience with Descartes </w:t>
      </w:r>
      <w:proofErr w:type="spellStart"/>
      <w:r w:rsidR="009354A1">
        <w:rPr>
          <w:rFonts w:ascii="Times New Roman" w:eastAsia="Times New Roman" w:hAnsi="Times New Roman" w:cs="Times New Roman"/>
        </w:rPr>
        <w:t>QuestaWeb</w:t>
      </w:r>
      <w:proofErr w:type="spellEnd"/>
      <w:r w:rsidR="009354A1">
        <w:rPr>
          <w:rFonts w:ascii="Times New Roman" w:eastAsia="Times New Roman" w:hAnsi="Times New Roman" w:cs="Times New Roman"/>
        </w:rPr>
        <w:t xml:space="preserve"> </w:t>
      </w:r>
      <w:r>
        <w:rPr>
          <w:rFonts w:ascii="Times New Roman" w:eastAsia="Times New Roman" w:hAnsi="Times New Roman" w:cs="Times New Roman"/>
        </w:rPr>
        <w:t xml:space="preserve">customs </w:t>
      </w:r>
      <w:r w:rsidR="00513AF1">
        <w:rPr>
          <w:rFonts w:ascii="Times New Roman" w:eastAsia="Times New Roman" w:hAnsi="Times New Roman" w:cs="Times New Roman"/>
        </w:rPr>
        <w:t>software.</w:t>
      </w:r>
    </w:p>
    <w:p w14:paraId="59BB9C3F" w14:textId="38DCEB59" w:rsidR="005B4522" w:rsidRPr="005B4522" w:rsidRDefault="005B4522" w:rsidP="005B4522">
      <w:pPr>
        <w:numPr>
          <w:ilvl w:val="0"/>
          <w:numId w:val="22"/>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 xml:space="preserve">Experience with Foreign Trade Zone (FTZ) operations, including: </w:t>
      </w:r>
    </w:p>
    <w:p w14:paraId="0D65FE4C" w14:textId="77777777" w:rsidR="005B4522" w:rsidRPr="005B4522" w:rsidRDefault="005B4522" w:rsidP="005B4522">
      <w:pPr>
        <w:numPr>
          <w:ilvl w:val="1"/>
          <w:numId w:val="22"/>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Preparation and filing of FTZ admissions (e.g., e214).</w:t>
      </w:r>
    </w:p>
    <w:p w14:paraId="1CD9622F" w14:textId="77777777" w:rsidR="005B4522" w:rsidRPr="005B4522" w:rsidRDefault="005B4522" w:rsidP="005B4522">
      <w:pPr>
        <w:numPr>
          <w:ilvl w:val="1"/>
          <w:numId w:val="22"/>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Understanding of FTZ inventory management and record-keeping requirements.</w:t>
      </w:r>
    </w:p>
    <w:p w14:paraId="5A985DDE" w14:textId="77777777" w:rsidR="005B4522" w:rsidRPr="005B4522" w:rsidRDefault="005B4522" w:rsidP="005B4522">
      <w:pPr>
        <w:numPr>
          <w:ilvl w:val="1"/>
          <w:numId w:val="22"/>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Experience with FTZ withdrawals (e.g., 7512, 7501 consumption entries from FTZ).</w:t>
      </w:r>
    </w:p>
    <w:p w14:paraId="225601B7" w14:textId="77777777" w:rsidR="005B4522" w:rsidRPr="005B4522" w:rsidRDefault="005B4522" w:rsidP="005B4522">
      <w:pPr>
        <w:numPr>
          <w:ilvl w:val="1"/>
          <w:numId w:val="22"/>
        </w:numPr>
        <w:spacing w:before="100" w:beforeAutospacing="1" w:after="100" w:afterAutospacing="1"/>
        <w:rPr>
          <w:rFonts w:ascii="Times New Roman" w:eastAsia="Times New Roman" w:hAnsi="Times New Roman" w:cs="Times New Roman"/>
        </w:rPr>
      </w:pPr>
      <w:r w:rsidRPr="005B4522">
        <w:rPr>
          <w:rFonts w:ascii="Times New Roman" w:eastAsia="Times New Roman" w:hAnsi="Times New Roman" w:cs="Times New Roman"/>
        </w:rPr>
        <w:t>Familiarity with FTZ reporting and compliance.</w:t>
      </w:r>
    </w:p>
    <w:p w14:paraId="69EC4D4D" w14:textId="77777777" w:rsidR="00F43117" w:rsidRDefault="00F43117" w:rsidP="00ED7DD4">
      <w:pPr>
        <w:ind w:left="360" w:right="-230" w:firstLine="720"/>
        <w:jc w:val="both"/>
        <w:rPr>
          <w:rFonts w:ascii="Garamond" w:eastAsia="Garamond" w:hAnsi="Garamond" w:cs="Garamond"/>
        </w:rPr>
      </w:pPr>
    </w:p>
    <w:p w14:paraId="295E8340" w14:textId="276AF203" w:rsidR="00F43117" w:rsidRDefault="00F43117" w:rsidP="003277D0">
      <w:pPr>
        <w:ind w:right="-230"/>
        <w:jc w:val="both"/>
        <w:rPr>
          <w:rFonts w:ascii="Garamond" w:eastAsia="Garamond" w:hAnsi="Garamond" w:cs="Garamond"/>
        </w:rPr>
      </w:pPr>
      <w:r>
        <w:rPr>
          <w:rFonts w:ascii="Garamond" w:eastAsia="Garamond" w:hAnsi="Garamond" w:cs="Garamond"/>
          <w:b/>
        </w:rPr>
        <w:t xml:space="preserve">Working Conditions: </w:t>
      </w:r>
      <w:r>
        <w:rPr>
          <w:rFonts w:ascii="Garamond" w:eastAsia="Garamond" w:hAnsi="Garamond" w:cs="Garamond"/>
        </w:rPr>
        <w:t xml:space="preserve">Will work in an office </w:t>
      </w:r>
      <w:r w:rsidR="005C5059" w:rsidRPr="005C5059">
        <w:rPr>
          <w:rFonts w:ascii="Garamond" w:eastAsia="Garamond" w:hAnsi="Garamond" w:cs="Garamond"/>
        </w:rPr>
        <w:t>environment</w:t>
      </w:r>
      <w:r w:rsidR="005305BF">
        <w:rPr>
          <w:rFonts w:ascii="Garamond" w:eastAsia="Garamond" w:hAnsi="Garamond" w:cs="Garamond"/>
        </w:rPr>
        <w:t>.</w:t>
      </w:r>
    </w:p>
    <w:p w14:paraId="29DE06E4" w14:textId="77777777" w:rsidR="00F43117" w:rsidRDefault="00F43117" w:rsidP="00ED7DD4">
      <w:pPr>
        <w:ind w:left="360" w:right="-230" w:firstLine="720"/>
        <w:jc w:val="both"/>
        <w:rPr>
          <w:rFonts w:ascii="Garamond" w:eastAsia="Garamond" w:hAnsi="Garamond" w:cs="Garamond"/>
        </w:rPr>
      </w:pPr>
    </w:p>
    <w:p w14:paraId="45BB2E19" w14:textId="77777777" w:rsidR="00F43117" w:rsidRDefault="00F43117" w:rsidP="00ED7DD4">
      <w:pPr>
        <w:ind w:right="-230"/>
        <w:jc w:val="both"/>
        <w:rPr>
          <w:rFonts w:ascii="Garamond" w:eastAsia="Garamond" w:hAnsi="Garamond" w:cs="Garamond"/>
        </w:rPr>
      </w:pPr>
    </w:p>
    <w:p w14:paraId="0DA6361A" w14:textId="77777777" w:rsidR="00F43117" w:rsidRDefault="00F43117" w:rsidP="00ED7DD4">
      <w:pPr>
        <w:jc w:val="both"/>
        <w:rPr>
          <w:rFonts w:ascii="Times New Roman" w:eastAsia="Times New Roman" w:hAnsi="Times New Roman" w:cs="Times New Roman"/>
          <w:sz w:val="20"/>
          <w:szCs w:val="20"/>
        </w:rPr>
      </w:pPr>
    </w:p>
    <w:sectPr w:rsidR="00F43117" w:rsidSect="00F925E2">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115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E5A8E" w14:textId="77777777" w:rsidR="00207CB9" w:rsidRDefault="00207CB9" w:rsidP="00A53654">
      <w:r>
        <w:separator/>
      </w:r>
    </w:p>
  </w:endnote>
  <w:endnote w:type="continuationSeparator" w:id="0">
    <w:p w14:paraId="2553B7C0" w14:textId="77777777" w:rsidR="00207CB9" w:rsidRDefault="00207CB9" w:rsidP="00A53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9C09" w14:textId="77777777" w:rsidR="005733E2" w:rsidRDefault="005733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F02A" w14:textId="7556B56A" w:rsidR="00A53654" w:rsidRPr="00765CF6" w:rsidRDefault="002910DE" w:rsidP="005733E2">
    <w:pPr>
      <w:pStyle w:val="Footer"/>
      <w:spacing w:line="360" w:lineRule="auto"/>
      <w:rPr>
        <w:rFonts w:ascii="Arial" w:hAnsi="Arial" w:cs="Arial"/>
        <w:b/>
        <w:bCs/>
      </w:rPr>
    </w:pPr>
    <w:r w:rsidRPr="002910DE">
      <w:rPr>
        <w:noProof/>
      </w:rPr>
      <w:drawing>
        <wp:anchor distT="0" distB="0" distL="114300" distR="114300" simplePos="0" relativeHeight="251668480" behindDoc="1" locked="0" layoutInCell="1" allowOverlap="1" wp14:anchorId="4384AF14" wp14:editId="002A22CC">
          <wp:simplePos x="0" y="0"/>
          <wp:positionH relativeFrom="column">
            <wp:posOffset>-925830</wp:posOffset>
          </wp:positionH>
          <wp:positionV relativeFrom="paragraph">
            <wp:posOffset>-785495</wp:posOffset>
          </wp:positionV>
          <wp:extent cx="7981315" cy="937895"/>
          <wp:effectExtent l="0" t="0" r="0" b="0"/>
          <wp:wrapTight wrapText="bothSides">
            <wp:wrapPolygon edited="0">
              <wp:start x="0" y="6435"/>
              <wp:lineTo x="0" y="14917"/>
              <wp:lineTo x="21550" y="14917"/>
              <wp:lineTo x="21550" y="6435"/>
              <wp:lineTo x="0" y="6435"/>
            </wp:wrapPolygon>
          </wp:wrapTight>
          <wp:docPr id="4" name="Picture 15">
            <a:extLst xmlns:a="http://schemas.openxmlformats.org/drawingml/2006/main">
              <a:ext uri="{FF2B5EF4-FFF2-40B4-BE49-F238E27FC236}">
                <a16:creationId xmlns:a16="http://schemas.microsoft.com/office/drawing/2014/main" id="{EA6F03ED-DD4A-C8E0-4158-56F9645068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 name="Picture 15">
                    <a:extLst>
                      <a:ext uri="{FF2B5EF4-FFF2-40B4-BE49-F238E27FC236}">
                        <a16:creationId xmlns:a16="http://schemas.microsoft.com/office/drawing/2014/main" id="{EA6F03ED-DD4A-C8E0-4158-56F9645068A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31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CF6" w:rsidRPr="00765CF6">
      <w:rPr>
        <w:rFonts w:ascii="Arial" w:hAnsi="Arial" w:cs="Arial"/>
        <w:b/>
        <w:bCs/>
      </w:rPr>
      <w:t>4PL PROVIDER | CUSTOMS BROKERS | FTZ</w:t>
    </w:r>
    <w:r w:rsidR="00A53654" w:rsidRPr="00765CF6">
      <w:rPr>
        <w:rFonts w:ascii="Arial" w:hAnsi="Arial" w:cs="Arial"/>
        <w:b/>
        <w:bCs/>
      </w:rPr>
      <w:t xml:space="preserve"> CONSULTANT</w:t>
    </w:r>
  </w:p>
  <w:p w14:paraId="2387C33B" w14:textId="3E334F11" w:rsidR="00A53654" w:rsidRPr="00765CF6" w:rsidRDefault="00765CF6" w:rsidP="002910DE">
    <w:pPr>
      <w:pStyle w:val="Footer"/>
      <w:spacing w:line="360" w:lineRule="auto"/>
      <w:jc w:val="center"/>
      <w:rPr>
        <w:rFonts w:ascii="Arial" w:hAnsi="Arial" w:cs="Arial"/>
      </w:rPr>
    </w:pPr>
    <w:r w:rsidRPr="00765CF6">
      <w:rPr>
        <w:rFonts w:ascii="Arial" w:hAnsi="Arial" w:cs="Arial"/>
      </w:rPr>
      <w:t>4010 Watson Plaza Drive Suite,</w:t>
    </w:r>
    <w:r w:rsidR="005733E2">
      <w:rPr>
        <w:rFonts w:ascii="Arial" w:hAnsi="Arial" w:cs="Arial"/>
      </w:rPr>
      <w:t xml:space="preserve"> 138</w:t>
    </w:r>
    <w:r w:rsidRPr="00765CF6">
      <w:rPr>
        <w:rFonts w:ascii="Arial" w:hAnsi="Arial" w:cs="Arial"/>
      </w:rPr>
      <w:t xml:space="preserve"> Lakewood, CA 90712 | </w:t>
    </w:r>
    <w:r w:rsidR="00A53654" w:rsidRPr="00765CF6">
      <w:rPr>
        <w:rFonts w:ascii="Arial" w:hAnsi="Arial" w:cs="Arial"/>
      </w:rPr>
      <w:t>(626) 333</w:t>
    </w:r>
    <w:r w:rsidRPr="00765CF6">
      <w:rPr>
        <w:rFonts w:ascii="Arial" w:hAnsi="Arial" w:cs="Arial"/>
      </w:rPr>
      <w:t>-</w:t>
    </w:r>
    <w:r w:rsidR="00A53654" w:rsidRPr="00765CF6">
      <w:rPr>
        <w:rFonts w:ascii="Arial" w:hAnsi="Arial" w:cs="Arial"/>
      </w:rPr>
      <w:t xml:space="preserve">3822 </w:t>
    </w:r>
    <w:r w:rsidR="00D23A05" w:rsidRPr="00765CF6">
      <w:rPr>
        <w:rFonts w:ascii="Arial" w:hAnsi="Arial" w:cs="Arial"/>
      </w:rPr>
      <w:t xml:space="preserve">drharlow@ftzconsultants.com </w:t>
    </w:r>
    <w:r w:rsidRPr="00765CF6">
      <w:rPr>
        <w:rFonts w:ascii="Arial" w:hAnsi="Arial" w:cs="Arial"/>
      </w:rPr>
      <w:t>|</w:t>
    </w:r>
    <w:r w:rsidR="00D23A05" w:rsidRPr="00765CF6">
      <w:rPr>
        <w:rFonts w:ascii="Arial" w:hAnsi="Arial" w:cs="Arial"/>
      </w:rPr>
      <w:t xml:space="preserve"> </w:t>
    </w:r>
    <w:r w:rsidR="00A53654" w:rsidRPr="00765CF6">
      <w:rPr>
        <w:rFonts w:ascii="Arial" w:hAnsi="Arial" w:cs="Arial"/>
      </w:rPr>
      <w:t>www.ftzconsultants.com</w:t>
    </w:r>
  </w:p>
  <w:p w14:paraId="0E0E5E45" w14:textId="1F4D8D4A" w:rsidR="00A53654" w:rsidRPr="00765CF6" w:rsidRDefault="00A53654" w:rsidP="00765CF6">
    <w:pPr>
      <w:pStyle w:val="Footer"/>
      <w:spacing w:line="276" w:lineRule="auto"/>
      <w:jc w:val="center"/>
      <w:rPr>
        <w:rFonts w:ascii="Arial" w:hAnsi="Arial" w:cs="Arial"/>
        <w:b/>
        <w:bCs/>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584A" w14:textId="77777777" w:rsidR="005733E2" w:rsidRDefault="005733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D8A93" w14:textId="77777777" w:rsidR="00207CB9" w:rsidRDefault="00207CB9" w:rsidP="00A53654">
      <w:r>
        <w:separator/>
      </w:r>
    </w:p>
  </w:footnote>
  <w:footnote w:type="continuationSeparator" w:id="0">
    <w:p w14:paraId="4E03C867" w14:textId="77777777" w:rsidR="00207CB9" w:rsidRDefault="00207CB9" w:rsidP="00A53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FCA" w14:textId="77777777" w:rsidR="005733E2" w:rsidRDefault="00573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96C9" w14:textId="43153230" w:rsidR="00A53654" w:rsidRDefault="00010994">
    <w:pPr>
      <w:pStyle w:val="Header"/>
    </w:pPr>
    <w:r w:rsidRPr="002910DE">
      <w:rPr>
        <w:noProof/>
      </w:rPr>
      <w:drawing>
        <wp:anchor distT="0" distB="0" distL="114300" distR="114300" simplePos="0" relativeHeight="251666432" behindDoc="1" locked="0" layoutInCell="1" allowOverlap="1" wp14:anchorId="3E6E961A" wp14:editId="748B99B0">
          <wp:simplePos x="0" y="0"/>
          <wp:positionH relativeFrom="column">
            <wp:posOffset>-1000125</wp:posOffset>
          </wp:positionH>
          <wp:positionV relativeFrom="paragraph">
            <wp:posOffset>52935</wp:posOffset>
          </wp:positionV>
          <wp:extent cx="7981315" cy="937895"/>
          <wp:effectExtent l="0" t="0" r="0" b="0"/>
          <wp:wrapTight wrapText="bothSides">
            <wp:wrapPolygon edited="0">
              <wp:start x="0" y="6435"/>
              <wp:lineTo x="0" y="14917"/>
              <wp:lineTo x="21550" y="14917"/>
              <wp:lineTo x="21550" y="6435"/>
              <wp:lineTo x="0" y="6435"/>
            </wp:wrapPolygon>
          </wp:wrapTight>
          <wp:docPr id="2" name="Picture 15">
            <a:extLst xmlns:a="http://schemas.openxmlformats.org/drawingml/2006/main">
              <a:ext uri="{FF2B5EF4-FFF2-40B4-BE49-F238E27FC236}">
                <a16:creationId xmlns:a16="http://schemas.microsoft.com/office/drawing/2014/main" id="{EA6F03ED-DD4A-C8E0-4158-56F9645068A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8" name="Picture 15">
                    <a:extLst>
                      <a:ext uri="{FF2B5EF4-FFF2-40B4-BE49-F238E27FC236}">
                        <a16:creationId xmlns:a16="http://schemas.microsoft.com/office/drawing/2014/main" id="{EA6F03ED-DD4A-C8E0-4158-56F9645068A5}"/>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315" cy="9378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54A80699" wp14:editId="1F332BEA">
          <wp:simplePos x="0" y="0"/>
          <wp:positionH relativeFrom="column">
            <wp:posOffset>1711325</wp:posOffset>
          </wp:positionH>
          <wp:positionV relativeFrom="paragraph">
            <wp:posOffset>-517755</wp:posOffset>
          </wp:positionV>
          <wp:extent cx="2912745" cy="911860"/>
          <wp:effectExtent l="0" t="0" r="0" b="0"/>
          <wp:wrapTight wrapText="bothSides">
            <wp:wrapPolygon edited="0">
              <wp:start x="6781" y="3008"/>
              <wp:lineTo x="1978" y="3610"/>
              <wp:lineTo x="1601" y="3911"/>
              <wp:lineTo x="1601" y="16245"/>
              <wp:lineTo x="19495" y="16245"/>
              <wp:lineTo x="19589" y="15643"/>
              <wp:lineTo x="19024" y="13237"/>
              <wp:lineTo x="19401" y="10228"/>
              <wp:lineTo x="19589" y="7822"/>
              <wp:lineTo x="19213" y="5415"/>
              <wp:lineTo x="12055" y="3008"/>
              <wp:lineTo x="6781" y="3008"/>
            </wp:wrapPolygon>
          </wp:wrapTight>
          <wp:docPr id="3" name="Picture 3" descr="A picture containing poo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pool ball&#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912745" cy="9118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EEEF" w14:textId="77777777" w:rsidR="005733E2" w:rsidRDefault="005733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042"/>
    <w:multiLevelType w:val="multilevel"/>
    <w:tmpl w:val="CE3A17F6"/>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 w15:restartNumberingAfterBreak="0">
    <w:nsid w:val="10F71559"/>
    <w:multiLevelType w:val="hybridMultilevel"/>
    <w:tmpl w:val="6AD6FC74"/>
    <w:lvl w:ilvl="0" w:tplc="CFFA508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B59F5"/>
    <w:multiLevelType w:val="hybridMultilevel"/>
    <w:tmpl w:val="A808BC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B910B8"/>
    <w:multiLevelType w:val="multilevel"/>
    <w:tmpl w:val="4A1C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476AA"/>
    <w:multiLevelType w:val="hybridMultilevel"/>
    <w:tmpl w:val="344EED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B884C7F"/>
    <w:multiLevelType w:val="multilevel"/>
    <w:tmpl w:val="DC58C382"/>
    <w:lvl w:ilvl="0">
      <w:start w:val="1"/>
      <w:numFmt w:val="bullet"/>
      <w:lvlText w:val="●"/>
      <w:lvlJc w:val="left"/>
      <w:pPr>
        <w:ind w:left="540" w:hanging="360"/>
      </w:pPr>
      <w:rPr>
        <w:rFonts w:ascii="Noto Sans Symbols" w:eastAsia="Noto Sans Symbols" w:hAnsi="Noto Sans Symbols" w:cs="Noto Sans Symbols"/>
        <w:sz w:val="20"/>
        <w:szCs w:val="20"/>
      </w:rPr>
    </w:lvl>
    <w:lvl w:ilvl="1">
      <w:start w:val="1"/>
      <w:numFmt w:val="bullet"/>
      <w:lvlText w:val="o"/>
      <w:lvlJc w:val="left"/>
      <w:pPr>
        <w:ind w:left="1260" w:hanging="360"/>
      </w:pPr>
      <w:rPr>
        <w:rFonts w:ascii="Courier New" w:eastAsia="Courier New" w:hAnsi="Courier New" w:cs="Courier New"/>
        <w:sz w:val="20"/>
        <w:szCs w:val="20"/>
      </w:rPr>
    </w:lvl>
    <w:lvl w:ilvl="2">
      <w:start w:val="1"/>
      <w:numFmt w:val="bullet"/>
      <w:lvlText w:val="▪"/>
      <w:lvlJc w:val="left"/>
      <w:pPr>
        <w:ind w:left="1980" w:hanging="360"/>
      </w:pPr>
      <w:rPr>
        <w:rFonts w:ascii="Noto Sans Symbols" w:eastAsia="Noto Sans Symbols" w:hAnsi="Noto Sans Symbols" w:cs="Noto Sans Symbols"/>
        <w:sz w:val="20"/>
        <w:szCs w:val="20"/>
      </w:rPr>
    </w:lvl>
    <w:lvl w:ilvl="3">
      <w:start w:val="1"/>
      <w:numFmt w:val="bullet"/>
      <w:lvlText w:val="▪"/>
      <w:lvlJc w:val="left"/>
      <w:pPr>
        <w:ind w:left="2700" w:hanging="360"/>
      </w:pPr>
      <w:rPr>
        <w:rFonts w:ascii="Noto Sans Symbols" w:eastAsia="Noto Sans Symbols" w:hAnsi="Noto Sans Symbols" w:cs="Noto Sans Symbols"/>
        <w:sz w:val="20"/>
        <w:szCs w:val="20"/>
      </w:rPr>
    </w:lvl>
    <w:lvl w:ilvl="4">
      <w:start w:val="1"/>
      <w:numFmt w:val="bullet"/>
      <w:lvlText w:val="▪"/>
      <w:lvlJc w:val="left"/>
      <w:pPr>
        <w:ind w:left="3420" w:hanging="360"/>
      </w:pPr>
      <w:rPr>
        <w:rFonts w:ascii="Noto Sans Symbols" w:eastAsia="Noto Sans Symbols" w:hAnsi="Noto Sans Symbols" w:cs="Noto Sans Symbols"/>
        <w:sz w:val="20"/>
        <w:szCs w:val="20"/>
      </w:rPr>
    </w:lvl>
    <w:lvl w:ilvl="5">
      <w:start w:val="1"/>
      <w:numFmt w:val="bullet"/>
      <w:lvlText w:val="▪"/>
      <w:lvlJc w:val="left"/>
      <w:pPr>
        <w:ind w:left="4140" w:hanging="360"/>
      </w:pPr>
      <w:rPr>
        <w:rFonts w:ascii="Noto Sans Symbols" w:eastAsia="Noto Sans Symbols" w:hAnsi="Noto Sans Symbols" w:cs="Noto Sans Symbols"/>
        <w:sz w:val="20"/>
        <w:szCs w:val="20"/>
      </w:rPr>
    </w:lvl>
    <w:lvl w:ilvl="6">
      <w:start w:val="1"/>
      <w:numFmt w:val="bullet"/>
      <w:lvlText w:val="▪"/>
      <w:lvlJc w:val="left"/>
      <w:pPr>
        <w:ind w:left="4860" w:hanging="360"/>
      </w:pPr>
      <w:rPr>
        <w:rFonts w:ascii="Noto Sans Symbols" w:eastAsia="Noto Sans Symbols" w:hAnsi="Noto Sans Symbols" w:cs="Noto Sans Symbols"/>
        <w:sz w:val="20"/>
        <w:szCs w:val="20"/>
      </w:rPr>
    </w:lvl>
    <w:lvl w:ilvl="7">
      <w:start w:val="1"/>
      <w:numFmt w:val="bullet"/>
      <w:lvlText w:val="▪"/>
      <w:lvlJc w:val="left"/>
      <w:pPr>
        <w:ind w:left="5580" w:hanging="360"/>
      </w:pPr>
      <w:rPr>
        <w:rFonts w:ascii="Noto Sans Symbols" w:eastAsia="Noto Sans Symbols" w:hAnsi="Noto Sans Symbols" w:cs="Noto Sans Symbols"/>
        <w:sz w:val="20"/>
        <w:szCs w:val="20"/>
      </w:rPr>
    </w:lvl>
    <w:lvl w:ilvl="8">
      <w:start w:val="1"/>
      <w:numFmt w:val="bullet"/>
      <w:lvlText w:val="▪"/>
      <w:lvlJc w:val="left"/>
      <w:pPr>
        <w:ind w:left="6300" w:hanging="360"/>
      </w:pPr>
      <w:rPr>
        <w:rFonts w:ascii="Noto Sans Symbols" w:eastAsia="Noto Sans Symbols" w:hAnsi="Noto Sans Symbols" w:cs="Noto Sans Symbols"/>
        <w:sz w:val="20"/>
        <w:szCs w:val="20"/>
      </w:rPr>
    </w:lvl>
  </w:abstractNum>
  <w:abstractNum w:abstractNumId="6" w15:restartNumberingAfterBreak="0">
    <w:nsid w:val="3E877A0F"/>
    <w:multiLevelType w:val="multilevel"/>
    <w:tmpl w:val="EB5A6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428DE"/>
    <w:multiLevelType w:val="hybridMultilevel"/>
    <w:tmpl w:val="305A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77AD0"/>
    <w:multiLevelType w:val="hybridMultilevel"/>
    <w:tmpl w:val="8C1EE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D33A64"/>
    <w:multiLevelType w:val="hybridMultilevel"/>
    <w:tmpl w:val="BBD428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8732A77"/>
    <w:multiLevelType w:val="multilevel"/>
    <w:tmpl w:val="881C1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957C6C"/>
    <w:multiLevelType w:val="hybridMultilevel"/>
    <w:tmpl w:val="2E9C80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C841B45"/>
    <w:multiLevelType w:val="multilevel"/>
    <w:tmpl w:val="ABF0BF2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C62A90"/>
    <w:multiLevelType w:val="multilevel"/>
    <w:tmpl w:val="43440A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61332E0B"/>
    <w:multiLevelType w:val="multilevel"/>
    <w:tmpl w:val="46F0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CE6B2A"/>
    <w:multiLevelType w:val="multilevel"/>
    <w:tmpl w:val="DBCC9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507A1B"/>
    <w:multiLevelType w:val="multilevel"/>
    <w:tmpl w:val="61742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B0463"/>
    <w:multiLevelType w:val="hybridMultilevel"/>
    <w:tmpl w:val="F490F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1630D2"/>
    <w:multiLevelType w:val="hybridMultilevel"/>
    <w:tmpl w:val="5984A328"/>
    <w:lvl w:ilvl="0" w:tplc="92BA5766">
      <w:start w:val="2"/>
      <w:numFmt w:val="bullet"/>
      <w:lvlText w:val=""/>
      <w:lvlJc w:val="left"/>
      <w:pPr>
        <w:tabs>
          <w:tab w:val="num" w:pos="2736"/>
        </w:tabs>
        <w:ind w:left="2736" w:hanging="576"/>
      </w:pPr>
      <w:rPr>
        <w:rFonts w:ascii="Webdings" w:hAnsi="Webdings" w:cs="Times New Roman"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758625763">
    <w:abstractNumId w:val="17"/>
  </w:num>
  <w:num w:numId="2" w16cid:durableId="208028756">
    <w:abstractNumId w:val="8"/>
  </w:num>
  <w:num w:numId="3" w16cid:durableId="2018655778">
    <w:abstractNumId w:val="9"/>
  </w:num>
  <w:num w:numId="4" w16cid:durableId="1332677539">
    <w:abstractNumId w:val="9"/>
  </w:num>
  <w:num w:numId="5" w16cid:durableId="1321805881">
    <w:abstractNumId w:val="18"/>
  </w:num>
  <w:num w:numId="6" w16cid:durableId="446390288">
    <w:abstractNumId w:val="9"/>
  </w:num>
  <w:num w:numId="7" w16cid:durableId="121122014">
    <w:abstractNumId w:val="18"/>
  </w:num>
  <w:num w:numId="8" w16cid:durableId="234164225">
    <w:abstractNumId w:val="10"/>
  </w:num>
  <w:num w:numId="9" w16cid:durableId="337998995">
    <w:abstractNumId w:val="16"/>
  </w:num>
  <w:num w:numId="10" w16cid:durableId="545797046">
    <w:abstractNumId w:val="6"/>
  </w:num>
  <w:num w:numId="11" w16cid:durableId="1518933379">
    <w:abstractNumId w:val="1"/>
  </w:num>
  <w:num w:numId="12" w16cid:durableId="124324228">
    <w:abstractNumId w:val="11"/>
  </w:num>
  <w:num w:numId="13" w16cid:durableId="1042559916">
    <w:abstractNumId w:val="4"/>
  </w:num>
  <w:num w:numId="14" w16cid:durableId="435096841">
    <w:abstractNumId w:val="12"/>
  </w:num>
  <w:num w:numId="15" w16cid:durableId="1190341368">
    <w:abstractNumId w:val="2"/>
  </w:num>
  <w:num w:numId="16" w16cid:durableId="392117516">
    <w:abstractNumId w:val="7"/>
  </w:num>
  <w:num w:numId="17" w16cid:durableId="802966119">
    <w:abstractNumId w:val="13"/>
  </w:num>
  <w:num w:numId="18" w16cid:durableId="824660294">
    <w:abstractNumId w:val="5"/>
  </w:num>
  <w:num w:numId="19" w16cid:durableId="551229819">
    <w:abstractNumId w:val="0"/>
  </w:num>
  <w:num w:numId="20" w16cid:durableId="308631540">
    <w:abstractNumId w:val="3"/>
  </w:num>
  <w:num w:numId="21" w16cid:durableId="1800880324">
    <w:abstractNumId w:val="14"/>
  </w:num>
  <w:num w:numId="22" w16cid:durableId="18618901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54"/>
    <w:rsid w:val="0000351B"/>
    <w:rsid w:val="00003F5F"/>
    <w:rsid w:val="00010994"/>
    <w:rsid w:val="00012A2A"/>
    <w:rsid w:val="00027D70"/>
    <w:rsid w:val="00031C46"/>
    <w:rsid w:val="00036C61"/>
    <w:rsid w:val="00036E33"/>
    <w:rsid w:val="000372BF"/>
    <w:rsid w:val="000408BB"/>
    <w:rsid w:val="00056A15"/>
    <w:rsid w:val="000619CC"/>
    <w:rsid w:val="000676B4"/>
    <w:rsid w:val="00071F4F"/>
    <w:rsid w:val="0007364B"/>
    <w:rsid w:val="00076BBE"/>
    <w:rsid w:val="00081D43"/>
    <w:rsid w:val="000855FF"/>
    <w:rsid w:val="00095125"/>
    <w:rsid w:val="00095F6D"/>
    <w:rsid w:val="000A08CB"/>
    <w:rsid w:val="000A29FE"/>
    <w:rsid w:val="000A3A88"/>
    <w:rsid w:val="000A5B4B"/>
    <w:rsid w:val="000A7AFB"/>
    <w:rsid w:val="000B0260"/>
    <w:rsid w:val="000B1B3A"/>
    <w:rsid w:val="000C1C64"/>
    <w:rsid w:val="000C5973"/>
    <w:rsid w:val="000D34E9"/>
    <w:rsid w:val="000D49BB"/>
    <w:rsid w:val="000D6D65"/>
    <w:rsid w:val="000D7D24"/>
    <w:rsid w:val="000F26E8"/>
    <w:rsid w:val="001030C8"/>
    <w:rsid w:val="001072FD"/>
    <w:rsid w:val="00112CA7"/>
    <w:rsid w:val="0011436F"/>
    <w:rsid w:val="00122AC2"/>
    <w:rsid w:val="0012531E"/>
    <w:rsid w:val="00125499"/>
    <w:rsid w:val="0013318B"/>
    <w:rsid w:val="001404E6"/>
    <w:rsid w:val="001427E5"/>
    <w:rsid w:val="001444ED"/>
    <w:rsid w:val="00144AA4"/>
    <w:rsid w:val="00162BDC"/>
    <w:rsid w:val="00176412"/>
    <w:rsid w:val="00180A7F"/>
    <w:rsid w:val="00180E79"/>
    <w:rsid w:val="00193038"/>
    <w:rsid w:val="001A0C6C"/>
    <w:rsid w:val="001A5EE9"/>
    <w:rsid w:val="001A6D8D"/>
    <w:rsid w:val="001E07F0"/>
    <w:rsid w:val="001E10E4"/>
    <w:rsid w:val="001F2701"/>
    <w:rsid w:val="00201D99"/>
    <w:rsid w:val="002047C0"/>
    <w:rsid w:val="00207CB9"/>
    <w:rsid w:val="0021104D"/>
    <w:rsid w:val="00211BF0"/>
    <w:rsid w:val="002229F5"/>
    <w:rsid w:val="00226684"/>
    <w:rsid w:val="00227FD1"/>
    <w:rsid w:val="00230513"/>
    <w:rsid w:val="002314C0"/>
    <w:rsid w:val="00244DDB"/>
    <w:rsid w:val="00250F52"/>
    <w:rsid w:val="00250FAF"/>
    <w:rsid w:val="00252E3A"/>
    <w:rsid w:val="00255330"/>
    <w:rsid w:val="00256261"/>
    <w:rsid w:val="00264FC4"/>
    <w:rsid w:val="00275E12"/>
    <w:rsid w:val="00290E96"/>
    <w:rsid w:val="002910DE"/>
    <w:rsid w:val="002A2784"/>
    <w:rsid w:val="002A5D52"/>
    <w:rsid w:val="002B00F9"/>
    <w:rsid w:val="002B15E8"/>
    <w:rsid w:val="002C369E"/>
    <w:rsid w:val="002C441A"/>
    <w:rsid w:val="002D0331"/>
    <w:rsid w:val="002D0C2A"/>
    <w:rsid w:val="002D1C90"/>
    <w:rsid w:val="002E5E32"/>
    <w:rsid w:val="003017A8"/>
    <w:rsid w:val="00303D60"/>
    <w:rsid w:val="00314F60"/>
    <w:rsid w:val="003177D7"/>
    <w:rsid w:val="00325632"/>
    <w:rsid w:val="00326762"/>
    <w:rsid w:val="003276F0"/>
    <w:rsid w:val="003277D0"/>
    <w:rsid w:val="0034072D"/>
    <w:rsid w:val="00341FE2"/>
    <w:rsid w:val="003437B4"/>
    <w:rsid w:val="0034552D"/>
    <w:rsid w:val="00366440"/>
    <w:rsid w:val="00376311"/>
    <w:rsid w:val="00390E0F"/>
    <w:rsid w:val="003B22EA"/>
    <w:rsid w:val="003B5870"/>
    <w:rsid w:val="003C6080"/>
    <w:rsid w:val="003C7FA9"/>
    <w:rsid w:val="003E6D12"/>
    <w:rsid w:val="003F1AF0"/>
    <w:rsid w:val="003F4F13"/>
    <w:rsid w:val="00400793"/>
    <w:rsid w:val="0040150C"/>
    <w:rsid w:val="004262FE"/>
    <w:rsid w:val="00426BC4"/>
    <w:rsid w:val="00434F96"/>
    <w:rsid w:val="00443CA9"/>
    <w:rsid w:val="00445FC7"/>
    <w:rsid w:val="00447422"/>
    <w:rsid w:val="004533C5"/>
    <w:rsid w:val="004555F1"/>
    <w:rsid w:val="00461653"/>
    <w:rsid w:val="004639FD"/>
    <w:rsid w:val="0046612F"/>
    <w:rsid w:val="004831E5"/>
    <w:rsid w:val="004872F2"/>
    <w:rsid w:val="004968C6"/>
    <w:rsid w:val="004A781B"/>
    <w:rsid w:val="004B2335"/>
    <w:rsid w:val="004C10A6"/>
    <w:rsid w:val="004C128C"/>
    <w:rsid w:val="004D0729"/>
    <w:rsid w:val="004D2DDD"/>
    <w:rsid w:val="004D7048"/>
    <w:rsid w:val="004F2DF4"/>
    <w:rsid w:val="004F7A6B"/>
    <w:rsid w:val="005025FA"/>
    <w:rsid w:val="00502D32"/>
    <w:rsid w:val="00513AF1"/>
    <w:rsid w:val="005177DE"/>
    <w:rsid w:val="00520DB2"/>
    <w:rsid w:val="005305BF"/>
    <w:rsid w:val="00530AC7"/>
    <w:rsid w:val="00532579"/>
    <w:rsid w:val="005366D7"/>
    <w:rsid w:val="00536E3D"/>
    <w:rsid w:val="005415D5"/>
    <w:rsid w:val="0054290B"/>
    <w:rsid w:val="005446E2"/>
    <w:rsid w:val="00551F0E"/>
    <w:rsid w:val="00557B11"/>
    <w:rsid w:val="005620D2"/>
    <w:rsid w:val="00570D7F"/>
    <w:rsid w:val="005717A8"/>
    <w:rsid w:val="00572CFD"/>
    <w:rsid w:val="005733E2"/>
    <w:rsid w:val="00582A98"/>
    <w:rsid w:val="005932B0"/>
    <w:rsid w:val="00593C87"/>
    <w:rsid w:val="005A2E8B"/>
    <w:rsid w:val="005A5B76"/>
    <w:rsid w:val="005B38A1"/>
    <w:rsid w:val="005B4522"/>
    <w:rsid w:val="005B5AE6"/>
    <w:rsid w:val="005C0B2C"/>
    <w:rsid w:val="005C5059"/>
    <w:rsid w:val="005C7400"/>
    <w:rsid w:val="005D499E"/>
    <w:rsid w:val="005E0C20"/>
    <w:rsid w:val="005E4E8D"/>
    <w:rsid w:val="005F0753"/>
    <w:rsid w:val="005F2518"/>
    <w:rsid w:val="005F4F5D"/>
    <w:rsid w:val="005F7C8B"/>
    <w:rsid w:val="00615A13"/>
    <w:rsid w:val="00617BE2"/>
    <w:rsid w:val="006223AF"/>
    <w:rsid w:val="0062352C"/>
    <w:rsid w:val="006256DF"/>
    <w:rsid w:val="00630C87"/>
    <w:rsid w:val="00634369"/>
    <w:rsid w:val="00636B50"/>
    <w:rsid w:val="00637CD0"/>
    <w:rsid w:val="00653E95"/>
    <w:rsid w:val="006629A3"/>
    <w:rsid w:val="006676EF"/>
    <w:rsid w:val="00681C08"/>
    <w:rsid w:val="00681FF4"/>
    <w:rsid w:val="006A0F64"/>
    <w:rsid w:val="006C37C4"/>
    <w:rsid w:val="006C55DC"/>
    <w:rsid w:val="006C5C34"/>
    <w:rsid w:val="006C7ACD"/>
    <w:rsid w:val="00702066"/>
    <w:rsid w:val="00704BFF"/>
    <w:rsid w:val="0071218B"/>
    <w:rsid w:val="007133CB"/>
    <w:rsid w:val="00714EB4"/>
    <w:rsid w:val="00730AD9"/>
    <w:rsid w:val="007375CD"/>
    <w:rsid w:val="00745A6D"/>
    <w:rsid w:val="007531CE"/>
    <w:rsid w:val="00765CF6"/>
    <w:rsid w:val="00770C77"/>
    <w:rsid w:val="00772778"/>
    <w:rsid w:val="007767FA"/>
    <w:rsid w:val="00777C3F"/>
    <w:rsid w:val="0078035A"/>
    <w:rsid w:val="007826FA"/>
    <w:rsid w:val="0079587D"/>
    <w:rsid w:val="007975A1"/>
    <w:rsid w:val="007A0A8B"/>
    <w:rsid w:val="007A622C"/>
    <w:rsid w:val="007B074F"/>
    <w:rsid w:val="007B45D7"/>
    <w:rsid w:val="007C0B1A"/>
    <w:rsid w:val="007C51F6"/>
    <w:rsid w:val="007D170C"/>
    <w:rsid w:val="007E5191"/>
    <w:rsid w:val="007F1334"/>
    <w:rsid w:val="007F2918"/>
    <w:rsid w:val="007F4EEE"/>
    <w:rsid w:val="0080667F"/>
    <w:rsid w:val="00812FC2"/>
    <w:rsid w:val="00821C8D"/>
    <w:rsid w:val="00822B05"/>
    <w:rsid w:val="00833C30"/>
    <w:rsid w:val="0083432B"/>
    <w:rsid w:val="00851D24"/>
    <w:rsid w:val="00860244"/>
    <w:rsid w:val="00864001"/>
    <w:rsid w:val="008704F7"/>
    <w:rsid w:val="00871AB8"/>
    <w:rsid w:val="00872275"/>
    <w:rsid w:val="008737C4"/>
    <w:rsid w:val="008A0E54"/>
    <w:rsid w:val="008A1F15"/>
    <w:rsid w:val="008A405A"/>
    <w:rsid w:val="008A49F4"/>
    <w:rsid w:val="008C383F"/>
    <w:rsid w:val="008D1548"/>
    <w:rsid w:val="008D2A12"/>
    <w:rsid w:val="008F3273"/>
    <w:rsid w:val="00927F82"/>
    <w:rsid w:val="00930FD8"/>
    <w:rsid w:val="00934EBB"/>
    <w:rsid w:val="009354A1"/>
    <w:rsid w:val="0094392D"/>
    <w:rsid w:val="0094581D"/>
    <w:rsid w:val="00951F4E"/>
    <w:rsid w:val="00964971"/>
    <w:rsid w:val="00970C5F"/>
    <w:rsid w:val="00973041"/>
    <w:rsid w:val="00980134"/>
    <w:rsid w:val="00982470"/>
    <w:rsid w:val="009877BE"/>
    <w:rsid w:val="009960DE"/>
    <w:rsid w:val="009A2256"/>
    <w:rsid w:val="009A2A00"/>
    <w:rsid w:val="009B7DE2"/>
    <w:rsid w:val="009C04E6"/>
    <w:rsid w:val="009C14EF"/>
    <w:rsid w:val="009C5B6F"/>
    <w:rsid w:val="009F26DD"/>
    <w:rsid w:val="00A030F3"/>
    <w:rsid w:val="00A11762"/>
    <w:rsid w:val="00A35FED"/>
    <w:rsid w:val="00A53654"/>
    <w:rsid w:val="00A53977"/>
    <w:rsid w:val="00A54F00"/>
    <w:rsid w:val="00A637F6"/>
    <w:rsid w:val="00A75148"/>
    <w:rsid w:val="00A765AA"/>
    <w:rsid w:val="00A76880"/>
    <w:rsid w:val="00A810E2"/>
    <w:rsid w:val="00A85970"/>
    <w:rsid w:val="00AA1483"/>
    <w:rsid w:val="00AA15B2"/>
    <w:rsid w:val="00AB339F"/>
    <w:rsid w:val="00AB3B6F"/>
    <w:rsid w:val="00AB5156"/>
    <w:rsid w:val="00AC1AF8"/>
    <w:rsid w:val="00AD0140"/>
    <w:rsid w:val="00AD42D7"/>
    <w:rsid w:val="00AD652C"/>
    <w:rsid w:val="00AD6755"/>
    <w:rsid w:val="00AE7610"/>
    <w:rsid w:val="00B02813"/>
    <w:rsid w:val="00B029D4"/>
    <w:rsid w:val="00B34A83"/>
    <w:rsid w:val="00B64967"/>
    <w:rsid w:val="00B737DA"/>
    <w:rsid w:val="00B84B29"/>
    <w:rsid w:val="00B85360"/>
    <w:rsid w:val="00B906CC"/>
    <w:rsid w:val="00B90ED3"/>
    <w:rsid w:val="00B92329"/>
    <w:rsid w:val="00B94B25"/>
    <w:rsid w:val="00BA0934"/>
    <w:rsid w:val="00BA148C"/>
    <w:rsid w:val="00BA45CD"/>
    <w:rsid w:val="00BA7BB8"/>
    <w:rsid w:val="00BB552D"/>
    <w:rsid w:val="00BB5C82"/>
    <w:rsid w:val="00BB7C69"/>
    <w:rsid w:val="00BC25EC"/>
    <w:rsid w:val="00BD6D27"/>
    <w:rsid w:val="00BE4470"/>
    <w:rsid w:val="00BF1518"/>
    <w:rsid w:val="00C076F3"/>
    <w:rsid w:val="00C1170B"/>
    <w:rsid w:val="00C1664E"/>
    <w:rsid w:val="00C30048"/>
    <w:rsid w:val="00C30895"/>
    <w:rsid w:val="00C519F6"/>
    <w:rsid w:val="00C538A9"/>
    <w:rsid w:val="00C57508"/>
    <w:rsid w:val="00C62D9B"/>
    <w:rsid w:val="00C70640"/>
    <w:rsid w:val="00C74EC9"/>
    <w:rsid w:val="00C75612"/>
    <w:rsid w:val="00C951B4"/>
    <w:rsid w:val="00CA7047"/>
    <w:rsid w:val="00CB230F"/>
    <w:rsid w:val="00CB63BD"/>
    <w:rsid w:val="00CD1424"/>
    <w:rsid w:val="00CD5868"/>
    <w:rsid w:val="00CE5CE8"/>
    <w:rsid w:val="00CE6964"/>
    <w:rsid w:val="00CE6C46"/>
    <w:rsid w:val="00CE701B"/>
    <w:rsid w:val="00CE778E"/>
    <w:rsid w:val="00CF07F3"/>
    <w:rsid w:val="00CF3CA9"/>
    <w:rsid w:val="00CF6D86"/>
    <w:rsid w:val="00D00EF3"/>
    <w:rsid w:val="00D0565A"/>
    <w:rsid w:val="00D06438"/>
    <w:rsid w:val="00D213EC"/>
    <w:rsid w:val="00D23834"/>
    <w:rsid w:val="00D23A05"/>
    <w:rsid w:val="00D33209"/>
    <w:rsid w:val="00D3390A"/>
    <w:rsid w:val="00D4412F"/>
    <w:rsid w:val="00D73E8F"/>
    <w:rsid w:val="00D90C12"/>
    <w:rsid w:val="00D95666"/>
    <w:rsid w:val="00DA3E26"/>
    <w:rsid w:val="00DA654F"/>
    <w:rsid w:val="00DA6A8C"/>
    <w:rsid w:val="00DD7DD6"/>
    <w:rsid w:val="00DE4D47"/>
    <w:rsid w:val="00DF2874"/>
    <w:rsid w:val="00E16A56"/>
    <w:rsid w:val="00E215CB"/>
    <w:rsid w:val="00E2457A"/>
    <w:rsid w:val="00E301C3"/>
    <w:rsid w:val="00E3129F"/>
    <w:rsid w:val="00E34363"/>
    <w:rsid w:val="00E64121"/>
    <w:rsid w:val="00E76446"/>
    <w:rsid w:val="00E82137"/>
    <w:rsid w:val="00E8557D"/>
    <w:rsid w:val="00E858D7"/>
    <w:rsid w:val="00E936EB"/>
    <w:rsid w:val="00EA4DC8"/>
    <w:rsid w:val="00EA7B8A"/>
    <w:rsid w:val="00EB113A"/>
    <w:rsid w:val="00EB5D82"/>
    <w:rsid w:val="00EC1BAC"/>
    <w:rsid w:val="00EC2EAB"/>
    <w:rsid w:val="00ED7DD4"/>
    <w:rsid w:val="00EE381D"/>
    <w:rsid w:val="00EE5C0A"/>
    <w:rsid w:val="00EE7486"/>
    <w:rsid w:val="00EF3D03"/>
    <w:rsid w:val="00F05ADC"/>
    <w:rsid w:val="00F21BD1"/>
    <w:rsid w:val="00F25757"/>
    <w:rsid w:val="00F326B3"/>
    <w:rsid w:val="00F340D1"/>
    <w:rsid w:val="00F42049"/>
    <w:rsid w:val="00F42AB3"/>
    <w:rsid w:val="00F43117"/>
    <w:rsid w:val="00F6035A"/>
    <w:rsid w:val="00F71985"/>
    <w:rsid w:val="00F7445E"/>
    <w:rsid w:val="00F80B6F"/>
    <w:rsid w:val="00F80FA4"/>
    <w:rsid w:val="00F8266C"/>
    <w:rsid w:val="00F8473D"/>
    <w:rsid w:val="00F84C90"/>
    <w:rsid w:val="00F925E2"/>
    <w:rsid w:val="00F950AC"/>
    <w:rsid w:val="00F9544A"/>
    <w:rsid w:val="00FA179F"/>
    <w:rsid w:val="00FA287A"/>
    <w:rsid w:val="00FB1F26"/>
    <w:rsid w:val="00FB41B2"/>
    <w:rsid w:val="00FB6AA0"/>
    <w:rsid w:val="00FC0C0B"/>
    <w:rsid w:val="00FC6B8A"/>
    <w:rsid w:val="00FD20CA"/>
    <w:rsid w:val="00FD632A"/>
    <w:rsid w:val="00FE06B9"/>
    <w:rsid w:val="00FE3EFD"/>
    <w:rsid w:val="00FE4568"/>
    <w:rsid w:val="00FE46D2"/>
    <w:rsid w:val="00FF1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F4D0C"/>
  <w15:chartTrackingRefBased/>
  <w15:docId w15:val="{99063862-ECBA-ED43-A419-D645355E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6BBE"/>
    <w:pPr>
      <w:keepNext/>
      <w:outlineLvl w:val="0"/>
    </w:pPr>
    <w:rPr>
      <w:rFonts w:ascii="CG Times" w:eastAsia="Times New Roman" w:hAnsi="CG Times" w:cs="Times New Roman"/>
      <w:szCs w:val="20"/>
    </w:rPr>
  </w:style>
  <w:style w:type="paragraph" w:styleId="Heading7">
    <w:name w:val="heading 7"/>
    <w:basedOn w:val="Normal"/>
    <w:next w:val="Normal"/>
    <w:link w:val="Heading7Char"/>
    <w:semiHidden/>
    <w:unhideWhenUsed/>
    <w:qFormat/>
    <w:rsid w:val="00076BBE"/>
    <w:pPr>
      <w:keepNext/>
      <w:pBdr>
        <w:top w:val="single" w:sz="12" w:space="1" w:color="auto"/>
      </w:pBdr>
      <w:outlineLvl w:val="6"/>
    </w:pPr>
    <w:rPr>
      <w:rFonts w:ascii="CG Times" w:eastAsia="Times New Roman" w:hAnsi="CG 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53654"/>
    <w:pPr>
      <w:tabs>
        <w:tab w:val="center" w:pos="4680"/>
        <w:tab w:val="right" w:pos="9360"/>
      </w:tabs>
    </w:pPr>
  </w:style>
  <w:style w:type="character" w:customStyle="1" w:styleId="HeaderChar">
    <w:name w:val="Header Char"/>
    <w:basedOn w:val="DefaultParagraphFont"/>
    <w:link w:val="Header"/>
    <w:rsid w:val="00A53654"/>
  </w:style>
  <w:style w:type="paragraph" w:styleId="Footer">
    <w:name w:val="footer"/>
    <w:basedOn w:val="Normal"/>
    <w:link w:val="FooterChar"/>
    <w:uiPriority w:val="99"/>
    <w:unhideWhenUsed/>
    <w:rsid w:val="00A53654"/>
    <w:pPr>
      <w:tabs>
        <w:tab w:val="center" w:pos="4680"/>
        <w:tab w:val="right" w:pos="9360"/>
      </w:tabs>
    </w:pPr>
  </w:style>
  <w:style w:type="character" w:customStyle="1" w:styleId="FooterChar">
    <w:name w:val="Footer Char"/>
    <w:basedOn w:val="DefaultParagraphFont"/>
    <w:link w:val="Footer"/>
    <w:uiPriority w:val="99"/>
    <w:rsid w:val="00A53654"/>
  </w:style>
  <w:style w:type="character" w:customStyle="1" w:styleId="Heading1Char">
    <w:name w:val="Heading 1 Char"/>
    <w:basedOn w:val="DefaultParagraphFont"/>
    <w:link w:val="Heading1"/>
    <w:rsid w:val="00076BBE"/>
    <w:rPr>
      <w:rFonts w:ascii="CG Times" w:eastAsia="Times New Roman" w:hAnsi="CG Times" w:cs="Times New Roman"/>
      <w:szCs w:val="20"/>
    </w:rPr>
  </w:style>
  <w:style w:type="character" w:customStyle="1" w:styleId="Heading7Char">
    <w:name w:val="Heading 7 Char"/>
    <w:basedOn w:val="DefaultParagraphFont"/>
    <w:link w:val="Heading7"/>
    <w:semiHidden/>
    <w:rsid w:val="00076BBE"/>
    <w:rPr>
      <w:rFonts w:ascii="CG Times" w:eastAsia="Times New Roman" w:hAnsi="CG Times" w:cs="Times New Roman"/>
      <w:szCs w:val="20"/>
    </w:rPr>
  </w:style>
  <w:style w:type="paragraph" w:styleId="BodyText">
    <w:name w:val="Body Text"/>
    <w:basedOn w:val="Normal"/>
    <w:link w:val="BodyTextChar"/>
    <w:semiHidden/>
    <w:unhideWhenUsed/>
    <w:rsid w:val="00076BBE"/>
    <w:pPr>
      <w:pBdr>
        <w:top w:val="single" w:sz="12" w:space="1" w:color="auto"/>
      </w:pBdr>
    </w:pPr>
    <w:rPr>
      <w:rFonts w:ascii="CG Times" w:eastAsia="Times New Roman" w:hAnsi="CG Times" w:cs="Times New Roman"/>
      <w:sz w:val="20"/>
      <w:szCs w:val="20"/>
    </w:rPr>
  </w:style>
  <w:style w:type="character" w:customStyle="1" w:styleId="BodyTextChar">
    <w:name w:val="Body Text Char"/>
    <w:basedOn w:val="DefaultParagraphFont"/>
    <w:link w:val="BodyText"/>
    <w:semiHidden/>
    <w:rsid w:val="00076BBE"/>
    <w:rPr>
      <w:rFonts w:ascii="CG Times" w:eastAsia="Times New Roman" w:hAnsi="CG Times" w:cs="Times New Roman"/>
      <w:sz w:val="20"/>
      <w:szCs w:val="20"/>
    </w:rPr>
  </w:style>
  <w:style w:type="character" w:styleId="Strong">
    <w:name w:val="Strong"/>
    <w:basedOn w:val="DefaultParagraphFont"/>
    <w:uiPriority w:val="22"/>
    <w:qFormat/>
    <w:rsid w:val="00CF3CA9"/>
    <w:rPr>
      <w:b/>
      <w:bCs/>
    </w:rPr>
  </w:style>
  <w:style w:type="paragraph" w:styleId="ListParagraph">
    <w:name w:val="List Paragraph"/>
    <w:basedOn w:val="Normal"/>
    <w:uiPriority w:val="34"/>
    <w:qFormat/>
    <w:rsid w:val="00CD1424"/>
    <w:pPr>
      <w:ind w:left="720"/>
      <w:contextualSpacing/>
    </w:pPr>
  </w:style>
  <w:style w:type="table" w:styleId="TableGrid">
    <w:name w:val="Table Grid"/>
    <w:basedOn w:val="TableNormal"/>
    <w:uiPriority w:val="39"/>
    <w:rsid w:val="00637CD0"/>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15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805644">
      <w:bodyDiv w:val="1"/>
      <w:marLeft w:val="0"/>
      <w:marRight w:val="0"/>
      <w:marTop w:val="0"/>
      <w:marBottom w:val="0"/>
      <w:divBdr>
        <w:top w:val="none" w:sz="0" w:space="0" w:color="auto"/>
        <w:left w:val="none" w:sz="0" w:space="0" w:color="auto"/>
        <w:bottom w:val="none" w:sz="0" w:space="0" w:color="auto"/>
        <w:right w:val="none" w:sz="0" w:space="0" w:color="auto"/>
      </w:divBdr>
    </w:div>
    <w:div w:id="1247110163">
      <w:bodyDiv w:val="1"/>
      <w:marLeft w:val="0"/>
      <w:marRight w:val="0"/>
      <w:marTop w:val="0"/>
      <w:marBottom w:val="0"/>
      <w:divBdr>
        <w:top w:val="none" w:sz="0" w:space="0" w:color="auto"/>
        <w:left w:val="none" w:sz="0" w:space="0" w:color="auto"/>
        <w:bottom w:val="none" w:sz="0" w:space="0" w:color="auto"/>
        <w:right w:val="none" w:sz="0" w:space="0" w:color="auto"/>
      </w:divBdr>
    </w:div>
    <w:div w:id="1463111866">
      <w:bodyDiv w:val="1"/>
      <w:marLeft w:val="0"/>
      <w:marRight w:val="0"/>
      <w:marTop w:val="0"/>
      <w:marBottom w:val="0"/>
      <w:divBdr>
        <w:top w:val="none" w:sz="0" w:space="0" w:color="auto"/>
        <w:left w:val="none" w:sz="0" w:space="0" w:color="auto"/>
        <w:bottom w:val="none" w:sz="0" w:space="0" w:color="auto"/>
        <w:right w:val="none" w:sz="0" w:space="0" w:color="auto"/>
      </w:divBdr>
    </w:div>
    <w:div w:id="1523669144">
      <w:bodyDiv w:val="1"/>
      <w:marLeft w:val="0"/>
      <w:marRight w:val="0"/>
      <w:marTop w:val="0"/>
      <w:marBottom w:val="0"/>
      <w:divBdr>
        <w:top w:val="none" w:sz="0" w:space="0" w:color="auto"/>
        <w:left w:val="none" w:sz="0" w:space="0" w:color="auto"/>
        <w:bottom w:val="none" w:sz="0" w:space="0" w:color="auto"/>
        <w:right w:val="none" w:sz="0" w:space="0" w:color="auto"/>
      </w:divBdr>
    </w:div>
    <w:div w:id="1635408647">
      <w:bodyDiv w:val="1"/>
      <w:marLeft w:val="0"/>
      <w:marRight w:val="0"/>
      <w:marTop w:val="0"/>
      <w:marBottom w:val="0"/>
      <w:divBdr>
        <w:top w:val="none" w:sz="0" w:space="0" w:color="auto"/>
        <w:left w:val="none" w:sz="0" w:space="0" w:color="auto"/>
        <w:bottom w:val="none" w:sz="0" w:space="0" w:color="auto"/>
        <w:right w:val="none" w:sz="0" w:space="0" w:color="auto"/>
      </w:divBdr>
    </w:div>
    <w:div w:id="212711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2715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Kaylie Monahan</dc:creator>
  <cp:keywords/>
  <dc:description/>
  <cp:lastModifiedBy>Delas McCarroll</cp:lastModifiedBy>
  <cp:revision>2</cp:revision>
  <cp:lastPrinted>2022-10-25T00:05:00Z</cp:lastPrinted>
  <dcterms:created xsi:type="dcterms:W3CDTF">2025-07-23T04:08:00Z</dcterms:created>
  <dcterms:modified xsi:type="dcterms:W3CDTF">2025-07-23T04:08:00Z</dcterms:modified>
</cp:coreProperties>
</file>