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07EB" w14:textId="77777777" w:rsidR="00430605" w:rsidRPr="00430605" w:rsidRDefault="00430605" w:rsidP="00430605">
      <w:r w:rsidRPr="00430605">
        <w:t>Woodward is committed to creating a great workplace for all team members. Our company and its members are committed to acting with integrity, being respectful and accountable to one another, and staying humble and driven, while maintaining the highest professional and ethical standards.</w:t>
      </w:r>
    </w:p>
    <w:p w14:paraId="050B75ED" w14:textId="77777777" w:rsidR="00430605" w:rsidRPr="00430605" w:rsidRDefault="00430605" w:rsidP="00430605">
      <w:r w:rsidRPr="00430605">
        <w:t xml:space="preserve">We are steadfastly committed to attracting the best talent across our </w:t>
      </w:r>
      <w:proofErr w:type="gramStart"/>
      <w:r w:rsidRPr="00430605">
        <w:t>communities</w:t>
      </w:r>
      <w:proofErr w:type="gramEnd"/>
      <w:r w:rsidRPr="00430605">
        <w:t xml:space="preserve"> creating a rewarding workplace. Together we are fulfilling our purpose to design and deliver energy control solutions our partners count on to </w:t>
      </w:r>
      <w:proofErr w:type="gramStart"/>
      <w:r w:rsidRPr="00430605">
        <w:t>power</w:t>
      </w:r>
      <w:proofErr w:type="gramEnd"/>
      <w:r w:rsidRPr="00430605">
        <w:t xml:space="preserve"> a clean future.</w:t>
      </w:r>
    </w:p>
    <w:p w14:paraId="23B7B761" w14:textId="77777777" w:rsidR="00430605" w:rsidRPr="00430605" w:rsidRDefault="00430605" w:rsidP="00430605">
      <w:r w:rsidRPr="00430605">
        <w:rPr>
          <w:b/>
          <w:bCs/>
        </w:rPr>
        <w:t xml:space="preserve">Woodward supports our members’ wellbeing and regularly </w:t>
      </w:r>
      <w:proofErr w:type="gramStart"/>
      <w:r w:rsidRPr="00430605">
        <w:rPr>
          <w:b/>
          <w:bCs/>
        </w:rPr>
        <w:t>benchmarks with</w:t>
      </w:r>
      <w:proofErr w:type="gramEnd"/>
      <w:r w:rsidRPr="00430605">
        <w:rPr>
          <w:b/>
          <w:bCs/>
        </w:rPr>
        <w:t xml:space="preserve"> other companies in our industry to offer an extensive Total Reward package for this position. </w:t>
      </w:r>
      <w:r w:rsidRPr="00430605">
        <w:t>Salary will be determined by the applicant's education, experience, knowledge, skills, and abilities, as well as internal equity and alignment with market data. </w:t>
      </w:r>
    </w:p>
    <w:p w14:paraId="5A02BEA4" w14:textId="77777777" w:rsidR="00430605" w:rsidRPr="00430605" w:rsidRDefault="00430605" w:rsidP="00430605">
      <w:pPr>
        <w:numPr>
          <w:ilvl w:val="0"/>
          <w:numId w:val="1"/>
        </w:numPr>
        <w:spacing w:line="240" w:lineRule="auto"/>
        <w:contextualSpacing/>
      </w:pPr>
      <w:r w:rsidRPr="00430605">
        <w:t>Estimated annual base pay</w:t>
      </w:r>
      <w:proofErr w:type="gramStart"/>
      <w:r w:rsidRPr="00430605">
        <w:t>:  $</w:t>
      </w:r>
      <w:proofErr w:type="gramEnd"/>
      <w:r w:rsidRPr="00430605">
        <w:t>84,800(minimum) - $106,000(midpoint) - $127,200(maximum)</w:t>
      </w:r>
    </w:p>
    <w:p w14:paraId="36586F2F" w14:textId="77777777" w:rsidR="00430605" w:rsidRPr="00430605" w:rsidRDefault="00430605" w:rsidP="00430605">
      <w:pPr>
        <w:numPr>
          <w:ilvl w:val="1"/>
          <w:numId w:val="1"/>
        </w:numPr>
        <w:spacing w:line="240" w:lineRule="auto"/>
        <w:contextualSpacing/>
      </w:pPr>
      <w:r w:rsidRPr="00430605">
        <w:t>All members included in annual cash bonus opportunity. </w:t>
      </w:r>
    </w:p>
    <w:p w14:paraId="79AE38E2" w14:textId="77777777" w:rsidR="00430605" w:rsidRPr="00430605" w:rsidRDefault="00430605" w:rsidP="00430605">
      <w:pPr>
        <w:numPr>
          <w:ilvl w:val="1"/>
          <w:numId w:val="1"/>
        </w:numPr>
        <w:spacing w:line="240" w:lineRule="auto"/>
        <w:contextualSpacing/>
      </w:pPr>
      <w:r w:rsidRPr="00430605">
        <w:t>401(k) match (4.5%)</w:t>
      </w:r>
    </w:p>
    <w:p w14:paraId="2BC93C00" w14:textId="77777777" w:rsidR="00430605" w:rsidRPr="00430605" w:rsidRDefault="00430605" w:rsidP="00430605">
      <w:pPr>
        <w:numPr>
          <w:ilvl w:val="1"/>
          <w:numId w:val="1"/>
        </w:numPr>
        <w:spacing w:line="240" w:lineRule="auto"/>
        <w:contextualSpacing/>
      </w:pPr>
      <w:r w:rsidRPr="00430605">
        <w:t>Annual Woodward stock contribution (5%)</w:t>
      </w:r>
    </w:p>
    <w:p w14:paraId="620F9641" w14:textId="77777777" w:rsidR="00430605" w:rsidRPr="00430605" w:rsidRDefault="00430605" w:rsidP="00430605">
      <w:pPr>
        <w:numPr>
          <w:ilvl w:val="1"/>
          <w:numId w:val="1"/>
        </w:numPr>
        <w:spacing w:line="240" w:lineRule="auto"/>
        <w:contextualSpacing/>
      </w:pPr>
      <w:r w:rsidRPr="00430605">
        <w:t>Tuition reimbursement and Training/Professional Development opportunities for all members  </w:t>
      </w:r>
    </w:p>
    <w:p w14:paraId="0B0415AE" w14:textId="77777777" w:rsidR="00430605" w:rsidRPr="00430605" w:rsidRDefault="00430605" w:rsidP="00430605">
      <w:pPr>
        <w:numPr>
          <w:ilvl w:val="0"/>
          <w:numId w:val="2"/>
        </w:numPr>
        <w:spacing w:line="240" w:lineRule="auto"/>
        <w:contextualSpacing/>
      </w:pPr>
      <w:r w:rsidRPr="00430605">
        <w:t>12 paid holidays, including floating holidays. </w:t>
      </w:r>
    </w:p>
    <w:p w14:paraId="36C0746D" w14:textId="77777777" w:rsidR="00430605" w:rsidRPr="00430605" w:rsidRDefault="00430605" w:rsidP="00430605">
      <w:pPr>
        <w:numPr>
          <w:ilvl w:val="0"/>
          <w:numId w:val="2"/>
        </w:numPr>
        <w:spacing w:line="240" w:lineRule="auto"/>
        <w:contextualSpacing/>
      </w:pPr>
      <w:r w:rsidRPr="00430605">
        <w:t>Industry leading medical, dental, and vision Insurance upon date of hire</w:t>
      </w:r>
    </w:p>
    <w:p w14:paraId="103F46A1" w14:textId="77777777" w:rsidR="00430605" w:rsidRPr="00430605" w:rsidRDefault="00430605" w:rsidP="00430605">
      <w:pPr>
        <w:numPr>
          <w:ilvl w:val="0"/>
          <w:numId w:val="2"/>
        </w:numPr>
        <w:spacing w:line="240" w:lineRule="auto"/>
        <w:contextualSpacing/>
      </w:pPr>
      <w:r w:rsidRPr="00430605">
        <w:t>Vacation / Sick Time / Vacation Buy-up / Short Term Disability / Bereavement leave. </w:t>
      </w:r>
    </w:p>
    <w:p w14:paraId="66853779" w14:textId="77777777" w:rsidR="00430605" w:rsidRPr="00430605" w:rsidRDefault="00430605" w:rsidP="00430605">
      <w:pPr>
        <w:numPr>
          <w:ilvl w:val="0"/>
          <w:numId w:val="2"/>
        </w:numPr>
        <w:spacing w:line="240" w:lineRule="auto"/>
        <w:contextualSpacing/>
      </w:pPr>
      <w:r w:rsidRPr="00430605">
        <w:t>Paid parental leave.</w:t>
      </w:r>
    </w:p>
    <w:p w14:paraId="1FAE0483" w14:textId="77777777" w:rsidR="00430605" w:rsidRPr="00430605" w:rsidRDefault="00430605" w:rsidP="00430605">
      <w:pPr>
        <w:numPr>
          <w:ilvl w:val="0"/>
          <w:numId w:val="2"/>
        </w:numPr>
        <w:spacing w:line="240" w:lineRule="auto"/>
        <w:contextualSpacing/>
      </w:pPr>
      <w:r w:rsidRPr="00430605">
        <w:t>Adoption Assistance  </w:t>
      </w:r>
    </w:p>
    <w:p w14:paraId="71EFCA1D" w14:textId="77777777" w:rsidR="00430605" w:rsidRPr="00430605" w:rsidRDefault="00430605" w:rsidP="00430605">
      <w:pPr>
        <w:numPr>
          <w:ilvl w:val="0"/>
          <w:numId w:val="2"/>
        </w:numPr>
        <w:spacing w:line="240" w:lineRule="auto"/>
        <w:contextualSpacing/>
      </w:pPr>
      <w:r w:rsidRPr="00430605">
        <w:t>Employee Assistance Program, including mental health benefits. </w:t>
      </w:r>
    </w:p>
    <w:p w14:paraId="1729A10A" w14:textId="77777777" w:rsidR="00430605" w:rsidRPr="00430605" w:rsidRDefault="00430605" w:rsidP="00430605">
      <w:pPr>
        <w:numPr>
          <w:ilvl w:val="0"/>
          <w:numId w:val="2"/>
        </w:numPr>
        <w:spacing w:line="240" w:lineRule="auto"/>
        <w:contextualSpacing/>
      </w:pPr>
      <w:r w:rsidRPr="00430605">
        <w:t>Member Life &amp; AD&amp;D / Long Term Disability / Member Optional Life </w:t>
      </w:r>
    </w:p>
    <w:p w14:paraId="3313C2B1" w14:textId="77777777" w:rsidR="00430605" w:rsidRPr="00430605" w:rsidRDefault="00430605" w:rsidP="00430605">
      <w:pPr>
        <w:numPr>
          <w:ilvl w:val="0"/>
          <w:numId w:val="2"/>
        </w:numPr>
        <w:spacing w:line="240" w:lineRule="auto"/>
        <w:contextualSpacing/>
      </w:pPr>
      <w:proofErr w:type="gramStart"/>
      <w:r w:rsidRPr="00430605">
        <w:t>Member referral bonus</w:t>
      </w:r>
      <w:proofErr w:type="gramEnd"/>
      <w:r w:rsidRPr="00430605">
        <w:t> </w:t>
      </w:r>
    </w:p>
    <w:p w14:paraId="1820D3C6" w14:textId="77777777" w:rsidR="00430605" w:rsidRPr="00430605" w:rsidRDefault="00430605" w:rsidP="00430605">
      <w:pPr>
        <w:numPr>
          <w:ilvl w:val="0"/>
          <w:numId w:val="2"/>
        </w:numPr>
        <w:spacing w:line="240" w:lineRule="auto"/>
        <w:contextualSpacing/>
      </w:pPr>
      <w:r w:rsidRPr="00430605">
        <w:t>Spouse / Child Optional Life / Optional AD&amp;D / Healthcare and Dependent Care Flexible Spending </w:t>
      </w:r>
    </w:p>
    <w:p w14:paraId="3E6913BE" w14:textId="77777777" w:rsidR="00430605" w:rsidRPr="00430605" w:rsidRDefault="00430605" w:rsidP="00430605">
      <w:pPr>
        <w:numPr>
          <w:ilvl w:val="0"/>
          <w:numId w:val="2"/>
        </w:numPr>
        <w:spacing w:line="240" w:lineRule="auto"/>
        <w:contextualSpacing/>
      </w:pPr>
      <w:r w:rsidRPr="00430605">
        <w:t>Voluntary benefits, including:  </w:t>
      </w:r>
    </w:p>
    <w:p w14:paraId="60273E6E" w14:textId="77777777" w:rsidR="00430605" w:rsidRPr="00430605" w:rsidRDefault="00430605" w:rsidP="00430605">
      <w:pPr>
        <w:numPr>
          <w:ilvl w:val="0"/>
          <w:numId w:val="2"/>
        </w:numPr>
        <w:spacing w:line="240" w:lineRule="auto"/>
        <w:contextualSpacing/>
      </w:pPr>
      <w:r w:rsidRPr="00430605">
        <w:t>Home / Auto Insurance discounts </w:t>
      </w:r>
    </w:p>
    <w:p w14:paraId="5C92FD11" w14:textId="77777777" w:rsidR="00430605" w:rsidRDefault="00430605" w:rsidP="00430605">
      <w:pPr>
        <w:numPr>
          <w:ilvl w:val="0"/>
          <w:numId w:val="2"/>
        </w:numPr>
        <w:spacing w:line="240" w:lineRule="auto"/>
        <w:contextualSpacing/>
      </w:pPr>
      <w:r w:rsidRPr="00430605">
        <w:t>Whole Life Insurance / Critical Illness Insurance / Legal Assistance / Military Leave </w:t>
      </w:r>
    </w:p>
    <w:p w14:paraId="398166A3" w14:textId="77777777" w:rsidR="00430605" w:rsidRPr="00430605" w:rsidRDefault="00430605" w:rsidP="00430605">
      <w:pPr>
        <w:spacing w:line="240" w:lineRule="auto"/>
        <w:ind w:left="720"/>
        <w:contextualSpacing/>
      </w:pPr>
    </w:p>
    <w:p w14:paraId="0E035FBA" w14:textId="77777777" w:rsidR="00430605" w:rsidRPr="00430605" w:rsidRDefault="00430605" w:rsidP="00430605">
      <w:r w:rsidRPr="00430605">
        <w:t xml:space="preserve">Are you ready to make your mark? If you’re a Trade Compliance Specialist, we have an exciting opportunity for you. This position supports the Business Group's compliance with the trade regulations governing the Company's business. The Trade Compliance Specialist coordinates the tactical aspects of export and </w:t>
      </w:r>
      <w:proofErr w:type="gramStart"/>
      <w:r w:rsidRPr="00430605">
        <w:t>import</w:t>
      </w:r>
      <w:proofErr w:type="gramEnd"/>
      <w:r w:rsidRPr="00430605">
        <w:t xml:space="preserve"> licensing and acts as a Business Group Subject Matter Expert in Trade Compliance functions in accordance with U.S. Government Regulations. This position works independently, with little supervision.</w:t>
      </w:r>
    </w:p>
    <w:p w14:paraId="327C2149" w14:textId="77777777" w:rsidR="00430605" w:rsidRPr="00430605" w:rsidRDefault="00430605" w:rsidP="00430605">
      <w:r w:rsidRPr="00430605">
        <w:rPr>
          <w:b/>
          <w:bCs/>
        </w:rPr>
        <w:t>What You Will Be Doing</w:t>
      </w:r>
      <w:r w:rsidRPr="00430605">
        <w:t> </w:t>
      </w:r>
    </w:p>
    <w:p w14:paraId="5F15C8A1" w14:textId="77777777" w:rsidR="00430605" w:rsidRPr="00430605" w:rsidRDefault="00430605" w:rsidP="00430605">
      <w:pPr>
        <w:numPr>
          <w:ilvl w:val="0"/>
          <w:numId w:val="3"/>
        </w:numPr>
        <w:spacing w:line="240" w:lineRule="auto"/>
        <w:contextualSpacing/>
      </w:pPr>
      <w:r w:rsidRPr="00430605">
        <w:lastRenderedPageBreak/>
        <w:t>Serves as a primary point of contact within the Business Group for export/import transactions. Business Group lead for promoting compliance with U.S. Government Export Administration Regulations (EAR), U.S. Treasury - Office of Foreign Asset Controls (OFAC) and the International Traffic in Arms Regulations (ITAR) relating to the export of Company products, services, transfers of technical data, employment of foreign nationals and all other import/export licensing and compliance matters.</w:t>
      </w:r>
    </w:p>
    <w:p w14:paraId="61BEC3E5" w14:textId="77777777" w:rsidR="00430605" w:rsidRPr="00430605" w:rsidRDefault="00430605" w:rsidP="00430605">
      <w:pPr>
        <w:numPr>
          <w:ilvl w:val="0"/>
          <w:numId w:val="3"/>
        </w:numPr>
        <w:spacing w:line="240" w:lineRule="auto"/>
        <w:contextualSpacing/>
      </w:pPr>
      <w:r w:rsidRPr="00430605">
        <w:t>Supports Contract Operations team by reviewing customer contracts and providing recommended changes or alternate language to Trade Compliance provisions to ensure Woodward’s compliance.</w:t>
      </w:r>
    </w:p>
    <w:p w14:paraId="6E6E083F" w14:textId="77777777" w:rsidR="00430605" w:rsidRPr="00430605" w:rsidRDefault="00430605" w:rsidP="00430605">
      <w:pPr>
        <w:numPr>
          <w:ilvl w:val="0"/>
          <w:numId w:val="3"/>
        </w:numPr>
        <w:spacing w:line="240" w:lineRule="auto"/>
        <w:contextualSpacing/>
      </w:pPr>
      <w:r w:rsidRPr="00430605">
        <w:t>Leads the Business Group in the structuring export licensing strategy though the use of licenses and agreements for complex business models.</w:t>
      </w:r>
    </w:p>
    <w:p w14:paraId="0E3F53D9" w14:textId="77777777" w:rsidR="00430605" w:rsidRPr="00430605" w:rsidRDefault="00430605" w:rsidP="00430605">
      <w:pPr>
        <w:numPr>
          <w:ilvl w:val="0"/>
          <w:numId w:val="3"/>
        </w:numPr>
        <w:spacing w:line="240" w:lineRule="auto"/>
        <w:contextualSpacing/>
      </w:pPr>
      <w:proofErr w:type="gramStart"/>
      <w:r w:rsidRPr="00430605">
        <w:t>Conducts</w:t>
      </w:r>
      <w:proofErr w:type="gramEnd"/>
      <w:r w:rsidRPr="00430605">
        <w:t xml:space="preserve"> internal trade compliance audits and reviews within the Business Group.</w:t>
      </w:r>
    </w:p>
    <w:p w14:paraId="2E806228" w14:textId="77777777" w:rsidR="00430605" w:rsidRPr="00430605" w:rsidRDefault="00430605" w:rsidP="00430605">
      <w:pPr>
        <w:numPr>
          <w:ilvl w:val="0"/>
          <w:numId w:val="3"/>
        </w:numPr>
        <w:spacing w:line="240" w:lineRule="auto"/>
        <w:contextualSpacing/>
      </w:pPr>
      <w:proofErr w:type="gramStart"/>
      <w:r w:rsidRPr="00430605">
        <w:t>Develops</w:t>
      </w:r>
      <w:proofErr w:type="gramEnd"/>
      <w:r w:rsidRPr="00430605">
        <w:t xml:space="preserve"> materials and cadence for the Business Group training on Trade Compliance topics.</w:t>
      </w:r>
    </w:p>
    <w:p w14:paraId="0E426676" w14:textId="77777777" w:rsidR="00430605" w:rsidRPr="00430605" w:rsidRDefault="00430605" w:rsidP="00430605">
      <w:pPr>
        <w:numPr>
          <w:ilvl w:val="0"/>
          <w:numId w:val="3"/>
        </w:numPr>
        <w:spacing w:line="240" w:lineRule="auto"/>
        <w:contextualSpacing/>
      </w:pPr>
      <w:r w:rsidRPr="00430605">
        <w:t>Works with relevant stakeholders to determine appropriate jurisdiction and classification of products and technologies.</w:t>
      </w:r>
    </w:p>
    <w:p w14:paraId="24616CC0" w14:textId="77777777" w:rsidR="00430605" w:rsidRPr="00430605" w:rsidRDefault="00430605" w:rsidP="00430605">
      <w:pPr>
        <w:numPr>
          <w:ilvl w:val="0"/>
          <w:numId w:val="3"/>
        </w:numPr>
        <w:spacing w:line="240" w:lineRule="auto"/>
        <w:contextualSpacing/>
      </w:pPr>
      <w:r w:rsidRPr="00430605">
        <w:t>Drives the processing and approval of applications for export/import licenses, commodity jurisdictions, advisory opinions, agreements (e.g., Technical Assistance Agreement, Manufacturing License Agreement, Distribution Agreement) for U.S. and international operations.</w:t>
      </w:r>
    </w:p>
    <w:p w14:paraId="4895B7D9" w14:textId="77777777" w:rsidR="00430605" w:rsidRPr="00430605" w:rsidRDefault="00430605" w:rsidP="00430605">
      <w:pPr>
        <w:numPr>
          <w:ilvl w:val="0"/>
          <w:numId w:val="3"/>
        </w:numPr>
        <w:spacing w:line="240" w:lineRule="auto"/>
        <w:contextualSpacing/>
      </w:pPr>
      <w:r w:rsidRPr="00430605">
        <w:t>Drives and monitors license/agreement submissions throughout the review and approval process and resolve issues as needed.</w:t>
      </w:r>
    </w:p>
    <w:p w14:paraId="32BADF38" w14:textId="77777777" w:rsidR="00430605" w:rsidRPr="00430605" w:rsidRDefault="00430605" w:rsidP="00430605">
      <w:pPr>
        <w:numPr>
          <w:ilvl w:val="0"/>
          <w:numId w:val="3"/>
        </w:numPr>
        <w:spacing w:line="240" w:lineRule="auto"/>
        <w:contextualSpacing/>
      </w:pPr>
      <w:r w:rsidRPr="00430605">
        <w:t>Assist in Master Data Management within multiple business system platforms.</w:t>
      </w:r>
    </w:p>
    <w:p w14:paraId="46122396" w14:textId="77777777" w:rsidR="00430605" w:rsidRDefault="00430605" w:rsidP="00430605">
      <w:pPr>
        <w:numPr>
          <w:ilvl w:val="0"/>
          <w:numId w:val="3"/>
        </w:numPr>
        <w:spacing w:line="240" w:lineRule="auto"/>
        <w:contextualSpacing/>
      </w:pPr>
      <w:r w:rsidRPr="00430605">
        <w:t>Supports process improvement.</w:t>
      </w:r>
    </w:p>
    <w:p w14:paraId="682F9285" w14:textId="77777777" w:rsidR="00430605" w:rsidRPr="00430605" w:rsidRDefault="00430605" w:rsidP="00430605">
      <w:pPr>
        <w:spacing w:line="240" w:lineRule="auto"/>
        <w:contextualSpacing/>
      </w:pPr>
    </w:p>
    <w:p w14:paraId="40EC0CD4" w14:textId="77777777" w:rsidR="00430605" w:rsidRPr="00430605" w:rsidRDefault="00430605" w:rsidP="00430605">
      <w:r w:rsidRPr="00430605">
        <w:rPr>
          <w:b/>
          <w:bCs/>
        </w:rPr>
        <w:t>What We Are Looking For</w:t>
      </w:r>
      <w:r w:rsidRPr="00430605">
        <w:t> </w:t>
      </w:r>
    </w:p>
    <w:p w14:paraId="3AB50AF7" w14:textId="77777777" w:rsidR="00430605" w:rsidRPr="00430605" w:rsidRDefault="00430605" w:rsidP="00430605">
      <w:pPr>
        <w:numPr>
          <w:ilvl w:val="0"/>
          <w:numId w:val="4"/>
        </w:numPr>
        <w:spacing w:line="240" w:lineRule="auto"/>
        <w:contextualSpacing/>
      </w:pPr>
      <w:r w:rsidRPr="00430605">
        <w:t xml:space="preserve">US – </w:t>
      </w:r>
      <w:proofErr w:type="gramStart"/>
      <w:r w:rsidRPr="00430605">
        <w:t>Bachelor's Degree in Arts/Sciences</w:t>
      </w:r>
      <w:proofErr w:type="gramEnd"/>
      <w:r w:rsidRPr="00430605">
        <w:t xml:space="preserve"> (BA/BS) BA/BS or 3+ years equivalent experience required</w:t>
      </w:r>
    </w:p>
    <w:p w14:paraId="4E72796D" w14:textId="77777777" w:rsidR="00430605" w:rsidRPr="00430605" w:rsidRDefault="00430605" w:rsidP="00430605">
      <w:pPr>
        <w:numPr>
          <w:ilvl w:val="0"/>
          <w:numId w:val="4"/>
        </w:numPr>
        <w:spacing w:line="240" w:lineRule="auto"/>
        <w:contextualSpacing/>
      </w:pPr>
      <w:r w:rsidRPr="00430605">
        <w:t>Familiarity with harmonized tariff classification codes and their determination</w:t>
      </w:r>
    </w:p>
    <w:p w14:paraId="18A92051" w14:textId="77777777" w:rsidR="00430605" w:rsidRPr="00430605" w:rsidRDefault="00430605" w:rsidP="00430605">
      <w:pPr>
        <w:numPr>
          <w:ilvl w:val="0"/>
          <w:numId w:val="4"/>
        </w:numPr>
        <w:spacing w:line="240" w:lineRule="auto"/>
        <w:contextualSpacing/>
      </w:pPr>
      <w:r w:rsidRPr="00430605">
        <w:t>Logistics background a plus preferred</w:t>
      </w:r>
    </w:p>
    <w:p w14:paraId="2B499579" w14:textId="77777777" w:rsidR="00430605" w:rsidRPr="00430605" w:rsidRDefault="00430605" w:rsidP="00430605">
      <w:pPr>
        <w:numPr>
          <w:ilvl w:val="0"/>
          <w:numId w:val="4"/>
        </w:numPr>
        <w:spacing w:line="240" w:lineRule="auto"/>
        <w:contextualSpacing/>
      </w:pPr>
      <w:r w:rsidRPr="00430605">
        <w:t xml:space="preserve">2-5 </w:t>
      </w:r>
      <w:proofErr w:type="spellStart"/>
      <w:r w:rsidRPr="00430605">
        <w:t>years Experience</w:t>
      </w:r>
      <w:proofErr w:type="spellEnd"/>
      <w:r w:rsidRPr="00430605">
        <w:t xml:space="preserve"> working in the Trade Compliance program of a multinational company, or equivalent experience required</w:t>
      </w:r>
    </w:p>
    <w:p w14:paraId="40F818D3" w14:textId="77777777" w:rsidR="00430605" w:rsidRPr="00430605" w:rsidRDefault="00430605" w:rsidP="00430605">
      <w:pPr>
        <w:numPr>
          <w:ilvl w:val="0"/>
          <w:numId w:val="4"/>
        </w:numPr>
        <w:spacing w:line="240" w:lineRule="auto"/>
        <w:contextualSpacing/>
      </w:pPr>
      <w:r w:rsidRPr="00430605">
        <w:t>Experience in aerospace and industrial a plus preferred</w:t>
      </w:r>
    </w:p>
    <w:p w14:paraId="08DD36A4" w14:textId="77777777" w:rsidR="00430605" w:rsidRPr="00430605" w:rsidRDefault="00430605" w:rsidP="00430605">
      <w:pPr>
        <w:numPr>
          <w:ilvl w:val="0"/>
          <w:numId w:val="4"/>
        </w:numPr>
        <w:spacing w:line="240" w:lineRule="auto"/>
        <w:contextualSpacing/>
      </w:pPr>
      <w:r w:rsidRPr="00430605">
        <w:t>Thorough familiarity of U.S. export laws and regulations (EAR and ITAR)</w:t>
      </w:r>
    </w:p>
    <w:p w14:paraId="2985D8D8" w14:textId="77777777" w:rsidR="00430605" w:rsidRPr="00430605" w:rsidRDefault="00430605" w:rsidP="00430605">
      <w:pPr>
        <w:numPr>
          <w:ilvl w:val="0"/>
          <w:numId w:val="4"/>
        </w:numPr>
        <w:spacing w:line="240" w:lineRule="auto"/>
        <w:contextualSpacing/>
      </w:pPr>
      <w:r w:rsidRPr="00430605">
        <w:t>Experience implementing Trade Compliance Programs and/or Project Management</w:t>
      </w:r>
    </w:p>
    <w:p w14:paraId="0EDC90D7" w14:textId="77777777" w:rsidR="00430605" w:rsidRPr="00430605" w:rsidRDefault="00430605" w:rsidP="00430605">
      <w:pPr>
        <w:numPr>
          <w:ilvl w:val="0"/>
          <w:numId w:val="4"/>
        </w:numPr>
        <w:spacing w:line="240" w:lineRule="auto"/>
        <w:contextualSpacing/>
      </w:pPr>
      <w:r w:rsidRPr="00430605">
        <w:t>Working knowledge of the Commodity Control List and the U.S. Munitions List</w:t>
      </w:r>
    </w:p>
    <w:p w14:paraId="3EAD4EB0" w14:textId="77777777" w:rsidR="00430605" w:rsidRPr="00430605" w:rsidRDefault="00430605" w:rsidP="00430605">
      <w:pPr>
        <w:numPr>
          <w:ilvl w:val="0"/>
          <w:numId w:val="4"/>
        </w:numPr>
        <w:spacing w:line="240" w:lineRule="auto"/>
        <w:contextualSpacing/>
      </w:pPr>
      <w:r w:rsidRPr="00430605">
        <w:t>Outstanding communication skills used to present new strategies and concepts, achieve consensus for change and deliver formal training</w:t>
      </w:r>
    </w:p>
    <w:p w14:paraId="19B093D3" w14:textId="77777777" w:rsidR="00430605" w:rsidRPr="00430605" w:rsidRDefault="00430605" w:rsidP="00430605">
      <w:pPr>
        <w:numPr>
          <w:ilvl w:val="0"/>
          <w:numId w:val="4"/>
        </w:numPr>
        <w:spacing w:line="240" w:lineRule="auto"/>
        <w:contextualSpacing/>
      </w:pPr>
      <w:r w:rsidRPr="00430605">
        <w:t>Ability to work with others across different departments, countries and cultures</w:t>
      </w:r>
    </w:p>
    <w:p w14:paraId="2623CFFC" w14:textId="77777777" w:rsidR="00430605" w:rsidRPr="00430605" w:rsidRDefault="00430605" w:rsidP="00430605">
      <w:pPr>
        <w:numPr>
          <w:ilvl w:val="0"/>
          <w:numId w:val="4"/>
        </w:numPr>
        <w:spacing w:line="240" w:lineRule="auto"/>
        <w:contextualSpacing/>
      </w:pPr>
      <w:r w:rsidRPr="00430605">
        <w:t>Computer and data analysis skills</w:t>
      </w:r>
    </w:p>
    <w:p w14:paraId="46EEB137" w14:textId="77777777" w:rsidR="00430605" w:rsidRDefault="00430605" w:rsidP="00430605">
      <w:pPr>
        <w:numPr>
          <w:ilvl w:val="0"/>
          <w:numId w:val="4"/>
        </w:numPr>
        <w:spacing w:line="240" w:lineRule="auto"/>
        <w:contextualSpacing/>
      </w:pPr>
      <w:r w:rsidRPr="00430605">
        <w:t>Proactive, well organized and highly motivated</w:t>
      </w:r>
    </w:p>
    <w:p w14:paraId="2BAD525A" w14:textId="77777777" w:rsidR="00430605" w:rsidRPr="00430605" w:rsidRDefault="00430605" w:rsidP="00430605">
      <w:pPr>
        <w:spacing w:line="240" w:lineRule="auto"/>
        <w:contextualSpacing/>
      </w:pPr>
    </w:p>
    <w:p w14:paraId="4E116D70" w14:textId="77777777" w:rsidR="00430605" w:rsidRPr="00430605" w:rsidRDefault="00430605" w:rsidP="00430605">
      <w:proofErr w:type="gramStart"/>
      <w:r w:rsidRPr="00430605">
        <w:t>Application</w:t>
      </w:r>
      <w:proofErr w:type="gramEnd"/>
      <w:r w:rsidRPr="00430605">
        <w:t xml:space="preserve"> window is anticipated to close 30 days from </w:t>
      </w:r>
      <w:proofErr w:type="gramStart"/>
      <w:r w:rsidRPr="00430605">
        <w:t>original</w:t>
      </w:r>
      <w:proofErr w:type="gramEnd"/>
      <w:r w:rsidRPr="00430605">
        <w:t xml:space="preserve"> posting date.</w:t>
      </w:r>
    </w:p>
    <w:p w14:paraId="0DA02F18" w14:textId="77777777" w:rsidR="00430605" w:rsidRPr="00430605" w:rsidRDefault="00430605" w:rsidP="00430605">
      <w:r w:rsidRPr="00430605">
        <w:lastRenderedPageBreak/>
        <w:t>This information is provided in compliance with the Colorado Equal Pay for Equal Work Act and is the company’s good faith and reasonable estimate of the compensation range and benefits offered for this position. The compensation offered to the successful applicant may vary based on factors including experience, skills, education, location, and other job-related reasons.</w:t>
      </w:r>
    </w:p>
    <w:p w14:paraId="553B512F" w14:textId="77777777" w:rsidR="00430605" w:rsidRPr="00430605" w:rsidRDefault="00430605" w:rsidP="00430605">
      <w:r w:rsidRPr="00430605">
        <w:t>This position requires use of information which is subject to the International Traffic in Arms Regulations (ITAR) and/or the Export Administration Regulations (EAR).</w:t>
      </w:r>
      <w:r w:rsidRPr="00430605">
        <w:rPr>
          <w:rFonts w:ascii="Arial" w:hAnsi="Arial" w:cs="Arial"/>
        </w:rPr>
        <w:t>  </w:t>
      </w:r>
      <w:r w:rsidRPr="00430605">
        <w:t xml:space="preserve"> All applicants must be U.S. Persons within the meaning of the ITAR and EAR, or eligible to obtain all required authorizations from the U.S. Department of State and/or the U.S. Department of Commerce. The ITAR defines a U.S. Person as a U.S. citizen or national, lawful permanent resident (i.e., 'Green Card holder'), or a protected person (e.g., asylee, or refugee).</w:t>
      </w:r>
    </w:p>
    <w:p w14:paraId="5FA64B05" w14:textId="77777777" w:rsidR="00430605" w:rsidRPr="00430605" w:rsidRDefault="00430605" w:rsidP="00430605">
      <w:r w:rsidRPr="00430605">
        <w:t>Woodward is an Equal Opportunity Employer </w:t>
      </w:r>
    </w:p>
    <w:p w14:paraId="0998DB95" w14:textId="77777777" w:rsidR="00430605" w:rsidRPr="00430605" w:rsidRDefault="00430605" w:rsidP="00430605">
      <w:r w:rsidRPr="00430605">
        <w:t>EO/AA/M/F/Disabled/Protected Veterans </w:t>
      </w:r>
    </w:p>
    <w:p w14:paraId="482C91A9" w14:textId="77777777" w:rsidR="00430605" w:rsidRPr="00430605" w:rsidRDefault="00430605" w:rsidP="00430605">
      <w:r w:rsidRPr="00430605">
        <w:rPr>
          <w:u w:val="single"/>
        </w:rPr>
        <w:t xml:space="preserve">#LI-Hybrid </w:t>
      </w:r>
    </w:p>
    <w:p w14:paraId="6F69E8F9" w14:textId="77777777" w:rsidR="00664E6D" w:rsidRDefault="00664E6D"/>
    <w:sectPr w:rsidR="00664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203"/>
    <w:multiLevelType w:val="multilevel"/>
    <w:tmpl w:val="741E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F5E91"/>
    <w:multiLevelType w:val="multilevel"/>
    <w:tmpl w:val="55B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3E6EEA"/>
    <w:multiLevelType w:val="multilevel"/>
    <w:tmpl w:val="9E9EA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A36389"/>
    <w:multiLevelType w:val="multilevel"/>
    <w:tmpl w:val="9DD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5011322">
    <w:abstractNumId w:val="2"/>
  </w:num>
  <w:num w:numId="2" w16cid:durableId="1530683542">
    <w:abstractNumId w:val="0"/>
  </w:num>
  <w:num w:numId="3" w16cid:durableId="1557275005">
    <w:abstractNumId w:val="1"/>
  </w:num>
  <w:num w:numId="4" w16cid:durableId="788553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05"/>
    <w:rsid w:val="00371E8B"/>
    <w:rsid w:val="00430605"/>
    <w:rsid w:val="00455989"/>
    <w:rsid w:val="00664E6D"/>
    <w:rsid w:val="007B75AD"/>
    <w:rsid w:val="00971B25"/>
    <w:rsid w:val="00A342C3"/>
    <w:rsid w:val="00AE0AAA"/>
    <w:rsid w:val="00EC0A87"/>
    <w:rsid w:val="00F8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E53"/>
  <w15:chartTrackingRefBased/>
  <w15:docId w15:val="{496975CF-5D10-4599-B4A2-B0075CD5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05"/>
    <w:pPr>
      <w:keepNext/>
      <w:keepLines/>
      <w:spacing w:before="360" w:after="80"/>
      <w:outlineLvl w:val="0"/>
    </w:pPr>
    <w:rPr>
      <w:rFonts w:asciiTheme="majorHAnsi" w:eastAsiaTheme="majorEastAsia" w:hAnsiTheme="majorHAnsi" w:cstheme="majorBidi"/>
      <w:color w:val="5F0001" w:themeColor="accent1" w:themeShade="BF"/>
      <w:sz w:val="40"/>
      <w:szCs w:val="40"/>
    </w:rPr>
  </w:style>
  <w:style w:type="paragraph" w:styleId="Heading2">
    <w:name w:val="heading 2"/>
    <w:basedOn w:val="Normal"/>
    <w:next w:val="Normal"/>
    <w:link w:val="Heading2Char"/>
    <w:uiPriority w:val="9"/>
    <w:semiHidden/>
    <w:unhideWhenUsed/>
    <w:qFormat/>
    <w:rsid w:val="00430605"/>
    <w:pPr>
      <w:keepNext/>
      <w:keepLines/>
      <w:spacing w:before="160" w:after="80"/>
      <w:outlineLvl w:val="1"/>
    </w:pPr>
    <w:rPr>
      <w:rFonts w:asciiTheme="majorHAnsi" w:eastAsiaTheme="majorEastAsia" w:hAnsiTheme="majorHAnsi" w:cstheme="majorBidi"/>
      <w:color w:val="5F0001" w:themeColor="accent1" w:themeShade="BF"/>
      <w:sz w:val="32"/>
      <w:szCs w:val="32"/>
    </w:rPr>
  </w:style>
  <w:style w:type="paragraph" w:styleId="Heading3">
    <w:name w:val="heading 3"/>
    <w:basedOn w:val="Normal"/>
    <w:next w:val="Normal"/>
    <w:link w:val="Heading3Char"/>
    <w:uiPriority w:val="9"/>
    <w:semiHidden/>
    <w:unhideWhenUsed/>
    <w:qFormat/>
    <w:rsid w:val="00430605"/>
    <w:pPr>
      <w:keepNext/>
      <w:keepLines/>
      <w:spacing w:before="160" w:after="80"/>
      <w:outlineLvl w:val="2"/>
    </w:pPr>
    <w:rPr>
      <w:rFonts w:eastAsiaTheme="majorEastAsia" w:cstheme="majorBidi"/>
      <w:color w:val="5F0001" w:themeColor="accent1" w:themeShade="BF"/>
      <w:sz w:val="28"/>
      <w:szCs w:val="28"/>
    </w:rPr>
  </w:style>
  <w:style w:type="paragraph" w:styleId="Heading4">
    <w:name w:val="heading 4"/>
    <w:basedOn w:val="Normal"/>
    <w:next w:val="Normal"/>
    <w:link w:val="Heading4Char"/>
    <w:uiPriority w:val="9"/>
    <w:semiHidden/>
    <w:unhideWhenUsed/>
    <w:qFormat/>
    <w:rsid w:val="00430605"/>
    <w:pPr>
      <w:keepNext/>
      <w:keepLines/>
      <w:spacing w:before="80" w:after="40"/>
      <w:outlineLvl w:val="3"/>
    </w:pPr>
    <w:rPr>
      <w:rFonts w:eastAsiaTheme="majorEastAsia" w:cstheme="majorBidi"/>
      <w:i/>
      <w:iCs/>
      <w:color w:val="5F0001" w:themeColor="accent1" w:themeShade="BF"/>
    </w:rPr>
  </w:style>
  <w:style w:type="paragraph" w:styleId="Heading5">
    <w:name w:val="heading 5"/>
    <w:basedOn w:val="Normal"/>
    <w:next w:val="Normal"/>
    <w:link w:val="Heading5Char"/>
    <w:uiPriority w:val="9"/>
    <w:semiHidden/>
    <w:unhideWhenUsed/>
    <w:qFormat/>
    <w:rsid w:val="00430605"/>
    <w:pPr>
      <w:keepNext/>
      <w:keepLines/>
      <w:spacing w:before="80" w:after="40"/>
      <w:outlineLvl w:val="4"/>
    </w:pPr>
    <w:rPr>
      <w:rFonts w:eastAsiaTheme="majorEastAsia" w:cstheme="majorBidi"/>
      <w:color w:val="5F0001" w:themeColor="accent1" w:themeShade="BF"/>
    </w:rPr>
  </w:style>
  <w:style w:type="paragraph" w:styleId="Heading6">
    <w:name w:val="heading 6"/>
    <w:basedOn w:val="Normal"/>
    <w:next w:val="Normal"/>
    <w:link w:val="Heading6Char"/>
    <w:uiPriority w:val="9"/>
    <w:semiHidden/>
    <w:unhideWhenUsed/>
    <w:qFormat/>
    <w:rsid w:val="00430605"/>
    <w:pPr>
      <w:keepNext/>
      <w:keepLines/>
      <w:spacing w:before="40" w:after="0"/>
      <w:outlineLvl w:val="5"/>
    </w:pPr>
    <w:rPr>
      <w:rFonts w:eastAsiaTheme="majorEastAsia" w:cstheme="majorBidi"/>
      <w:i/>
      <w:iCs/>
      <w:color w:val="7F8D95" w:themeColor="text1" w:themeTint="A6"/>
    </w:rPr>
  </w:style>
  <w:style w:type="paragraph" w:styleId="Heading7">
    <w:name w:val="heading 7"/>
    <w:basedOn w:val="Normal"/>
    <w:next w:val="Normal"/>
    <w:link w:val="Heading7Char"/>
    <w:uiPriority w:val="9"/>
    <w:semiHidden/>
    <w:unhideWhenUsed/>
    <w:qFormat/>
    <w:rsid w:val="00430605"/>
    <w:pPr>
      <w:keepNext/>
      <w:keepLines/>
      <w:spacing w:before="40" w:after="0"/>
      <w:outlineLvl w:val="6"/>
    </w:pPr>
    <w:rPr>
      <w:rFonts w:eastAsiaTheme="majorEastAsia" w:cstheme="majorBidi"/>
      <w:color w:val="7F8D95" w:themeColor="text1" w:themeTint="A6"/>
    </w:rPr>
  </w:style>
  <w:style w:type="paragraph" w:styleId="Heading8">
    <w:name w:val="heading 8"/>
    <w:basedOn w:val="Normal"/>
    <w:next w:val="Normal"/>
    <w:link w:val="Heading8Char"/>
    <w:uiPriority w:val="9"/>
    <w:semiHidden/>
    <w:unhideWhenUsed/>
    <w:qFormat/>
    <w:rsid w:val="00430605"/>
    <w:pPr>
      <w:keepNext/>
      <w:keepLines/>
      <w:spacing w:after="0"/>
      <w:outlineLvl w:val="7"/>
    </w:pPr>
    <w:rPr>
      <w:rFonts w:eastAsiaTheme="majorEastAsia" w:cstheme="majorBidi"/>
      <w:i/>
      <w:iCs/>
      <w:color w:val="5E6970" w:themeColor="text1" w:themeTint="D8"/>
    </w:rPr>
  </w:style>
  <w:style w:type="paragraph" w:styleId="Heading9">
    <w:name w:val="heading 9"/>
    <w:basedOn w:val="Normal"/>
    <w:next w:val="Normal"/>
    <w:link w:val="Heading9Char"/>
    <w:uiPriority w:val="9"/>
    <w:semiHidden/>
    <w:unhideWhenUsed/>
    <w:qFormat/>
    <w:rsid w:val="00430605"/>
    <w:pPr>
      <w:keepNext/>
      <w:keepLines/>
      <w:spacing w:after="0"/>
      <w:outlineLvl w:val="8"/>
    </w:pPr>
    <w:rPr>
      <w:rFonts w:eastAsiaTheme="majorEastAsia" w:cstheme="majorBidi"/>
      <w:color w:val="5E6970"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605"/>
    <w:rPr>
      <w:rFonts w:asciiTheme="majorHAnsi" w:eastAsiaTheme="majorEastAsia" w:hAnsiTheme="majorHAnsi" w:cstheme="majorBidi"/>
      <w:color w:val="5F0001" w:themeColor="accent1" w:themeShade="BF"/>
      <w:sz w:val="40"/>
      <w:szCs w:val="40"/>
    </w:rPr>
  </w:style>
  <w:style w:type="character" w:customStyle="1" w:styleId="Heading2Char">
    <w:name w:val="Heading 2 Char"/>
    <w:basedOn w:val="DefaultParagraphFont"/>
    <w:link w:val="Heading2"/>
    <w:uiPriority w:val="9"/>
    <w:semiHidden/>
    <w:rsid w:val="00430605"/>
    <w:rPr>
      <w:rFonts w:asciiTheme="majorHAnsi" w:eastAsiaTheme="majorEastAsia" w:hAnsiTheme="majorHAnsi" w:cstheme="majorBidi"/>
      <w:color w:val="5F0001" w:themeColor="accent1" w:themeShade="BF"/>
      <w:sz w:val="32"/>
      <w:szCs w:val="32"/>
    </w:rPr>
  </w:style>
  <w:style w:type="character" w:customStyle="1" w:styleId="Heading3Char">
    <w:name w:val="Heading 3 Char"/>
    <w:basedOn w:val="DefaultParagraphFont"/>
    <w:link w:val="Heading3"/>
    <w:uiPriority w:val="9"/>
    <w:semiHidden/>
    <w:rsid w:val="00430605"/>
    <w:rPr>
      <w:rFonts w:eastAsiaTheme="majorEastAsia" w:cstheme="majorBidi"/>
      <w:color w:val="5F0001" w:themeColor="accent1" w:themeShade="BF"/>
      <w:sz w:val="28"/>
      <w:szCs w:val="28"/>
    </w:rPr>
  </w:style>
  <w:style w:type="character" w:customStyle="1" w:styleId="Heading4Char">
    <w:name w:val="Heading 4 Char"/>
    <w:basedOn w:val="DefaultParagraphFont"/>
    <w:link w:val="Heading4"/>
    <w:uiPriority w:val="9"/>
    <w:semiHidden/>
    <w:rsid w:val="00430605"/>
    <w:rPr>
      <w:rFonts w:eastAsiaTheme="majorEastAsia" w:cstheme="majorBidi"/>
      <w:i/>
      <w:iCs/>
      <w:color w:val="5F0001" w:themeColor="accent1" w:themeShade="BF"/>
    </w:rPr>
  </w:style>
  <w:style w:type="character" w:customStyle="1" w:styleId="Heading5Char">
    <w:name w:val="Heading 5 Char"/>
    <w:basedOn w:val="DefaultParagraphFont"/>
    <w:link w:val="Heading5"/>
    <w:uiPriority w:val="9"/>
    <w:semiHidden/>
    <w:rsid w:val="00430605"/>
    <w:rPr>
      <w:rFonts w:eastAsiaTheme="majorEastAsia" w:cstheme="majorBidi"/>
      <w:color w:val="5F0001" w:themeColor="accent1" w:themeShade="BF"/>
    </w:rPr>
  </w:style>
  <w:style w:type="character" w:customStyle="1" w:styleId="Heading6Char">
    <w:name w:val="Heading 6 Char"/>
    <w:basedOn w:val="DefaultParagraphFont"/>
    <w:link w:val="Heading6"/>
    <w:uiPriority w:val="9"/>
    <w:semiHidden/>
    <w:rsid w:val="00430605"/>
    <w:rPr>
      <w:rFonts w:eastAsiaTheme="majorEastAsia" w:cstheme="majorBidi"/>
      <w:i/>
      <w:iCs/>
      <w:color w:val="7F8D95" w:themeColor="text1" w:themeTint="A6"/>
    </w:rPr>
  </w:style>
  <w:style w:type="character" w:customStyle="1" w:styleId="Heading7Char">
    <w:name w:val="Heading 7 Char"/>
    <w:basedOn w:val="DefaultParagraphFont"/>
    <w:link w:val="Heading7"/>
    <w:uiPriority w:val="9"/>
    <w:semiHidden/>
    <w:rsid w:val="00430605"/>
    <w:rPr>
      <w:rFonts w:eastAsiaTheme="majorEastAsia" w:cstheme="majorBidi"/>
      <w:color w:val="7F8D95" w:themeColor="text1" w:themeTint="A6"/>
    </w:rPr>
  </w:style>
  <w:style w:type="character" w:customStyle="1" w:styleId="Heading8Char">
    <w:name w:val="Heading 8 Char"/>
    <w:basedOn w:val="DefaultParagraphFont"/>
    <w:link w:val="Heading8"/>
    <w:uiPriority w:val="9"/>
    <w:semiHidden/>
    <w:rsid w:val="00430605"/>
    <w:rPr>
      <w:rFonts w:eastAsiaTheme="majorEastAsia" w:cstheme="majorBidi"/>
      <w:i/>
      <w:iCs/>
      <w:color w:val="5E6970" w:themeColor="text1" w:themeTint="D8"/>
    </w:rPr>
  </w:style>
  <w:style w:type="character" w:customStyle="1" w:styleId="Heading9Char">
    <w:name w:val="Heading 9 Char"/>
    <w:basedOn w:val="DefaultParagraphFont"/>
    <w:link w:val="Heading9"/>
    <w:uiPriority w:val="9"/>
    <w:semiHidden/>
    <w:rsid w:val="00430605"/>
    <w:rPr>
      <w:rFonts w:eastAsiaTheme="majorEastAsia" w:cstheme="majorBidi"/>
      <w:color w:val="5E6970" w:themeColor="text1" w:themeTint="D8"/>
    </w:rPr>
  </w:style>
  <w:style w:type="paragraph" w:styleId="Title">
    <w:name w:val="Title"/>
    <w:basedOn w:val="Normal"/>
    <w:next w:val="Normal"/>
    <w:link w:val="TitleChar"/>
    <w:uiPriority w:val="10"/>
    <w:qFormat/>
    <w:rsid w:val="00430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605"/>
    <w:pPr>
      <w:numPr>
        <w:ilvl w:val="1"/>
      </w:numPr>
    </w:pPr>
    <w:rPr>
      <w:rFonts w:eastAsiaTheme="majorEastAsia" w:cstheme="majorBidi"/>
      <w:color w:val="7F8D95" w:themeColor="text1" w:themeTint="A6"/>
      <w:spacing w:val="15"/>
      <w:sz w:val="28"/>
      <w:szCs w:val="28"/>
    </w:rPr>
  </w:style>
  <w:style w:type="character" w:customStyle="1" w:styleId="SubtitleChar">
    <w:name w:val="Subtitle Char"/>
    <w:basedOn w:val="DefaultParagraphFont"/>
    <w:link w:val="Subtitle"/>
    <w:uiPriority w:val="11"/>
    <w:rsid w:val="00430605"/>
    <w:rPr>
      <w:rFonts w:eastAsiaTheme="majorEastAsia" w:cstheme="majorBidi"/>
      <w:color w:val="7F8D95" w:themeColor="text1" w:themeTint="A6"/>
      <w:spacing w:val="15"/>
      <w:sz w:val="28"/>
      <w:szCs w:val="28"/>
    </w:rPr>
  </w:style>
  <w:style w:type="paragraph" w:styleId="Quote">
    <w:name w:val="Quote"/>
    <w:basedOn w:val="Normal"/>
    <w:next w:val="Normal"/>
    <w:link w:val="QuoteChar"/>
    <w:uiPriority w:val="29"/>
    <w:qFormat/>
    <w:rsid w:val="00430605"/>
    <w:pPr>
      <w:spacing w:before="160"/>
      <w:jc w:val="center"/>
    </w:pPr>
    <w:rPr>
      <w:i/>
      <w:iCs/>
      <w:color w:val="6D7B83" w:themeColor="text1" w:themeTint="BF"/>
    </w:rPr>
  </w:style>
  <w:style w:type="character" w:customStyle="1" w:styleId="QuoteChar">
    <w:name w:val="Quote Char"/>
    <w:basedOn w:val="DefaultParagraphFont"/>
    <w:link w:val="Quote"/>
    <w:uiPriority w:val="29"/>
    <w:rsid w:val="00430605"/>
    <w:rPr>
      <w:i/>
      <w:iCs/>
      <w:color w:val="6D7B83" w:themeColor="text1" w:themeTint="BF"/>
    </w:rPr>
  </w:style>
  <w:style w:type="paragraph" w:styleId="ListParagraph">
    <w:name w:val="List Paragraph"/>
    <w:basedOn w:val="Normal"/>
    <w:uiPriority w:val="34"/>
    <w:qFormat/>
    <w:rsid w:val="00430605"/>
    <w:pPr>
      <w:ind w:left="720"/>
      <w:contextualSpacing/>
    </w:pPr>
  </w:style>
  <w:style w:type="character" w:styleId="IntenseEmphasis">
    <w:name w:val="Intense Emphasis"/>
    <w:basedOn w:val="DefaultParagraphFont"/>
    <w:uiPriority w:val="21"/>
    <w:qFormat/>
    <w:rsid w:val="00430605"/>
    <w:rPr>
      <w:i/>
      <w:iCs/>
      <w:color w:val="5F0001" w:themeColor="accent1" w:themeShade="BF"/>
    </w:rPr>
  </w:style>
  <w:style w:type="paragraph" w:styleId="IntenseQuote">
    <w:name w:val="Intense Quote"/>
    <w:basedOn w:val="Normal"/>
    <w:next w:val="Normal"/>
    <w:link w:val="IntenseQuoteChar"/>
    <w:uiPriority w:val="30"/>
    <w:qFormat/>
    <w:rsid w:val="00430605"/>
    <w:pPr>
      <w:pBdr>
        <w:top w:val="single" w:sz="4" w:space="10" w:color="5F0001" w:themeColor="accent1" w:themeShade="BF"/>
        <w:bottom w:val="single" w:sz="4" w:space="10" w:color="5F0001" w:themeColor="accent1" w:themeShade="BF"/>
      </w:pBdr>
      <w:spacing w:before="360" w:after="360"/>
      <w:ind w:left="864" w:right="864"/>
      <w:jc w:val="center"/>
    </w:pPr>
    <w:rPr>
      <w:i/>
      <w:iCs/>
      <w:color w:val="5F0001" w:themeColor="accent1" w:themeShade="BF"/>
    </w:rPr>
  </w:style>
  <w:style w:type="character" w:customStyle="1" w:styleId="IntenseQuoteChar">
    <w:name w:val="Intense Quote Char"/>
    <w:basedOn w:val="DefaultParagraphFont"/>
    <w:link w:val="IntenseQuote"/>
    <w:uiPriority w:val="30"/>
    <w:rsid w:val="00430605"/>
    <w:rPr>
      <w:i/>
      <w:iCs/>
      <w:color w:val="5F0001" w:themeColor="accent1" w:themeShade="BF"/>
    </w:rPr>
  </w:style>
  <w:style w:type="character" w:styleId="IntenseReference">
    <w:name w:val="Intense Reference"/>
    <w:basedOn w:val="DefaultParagraphFont"/>
    <w:uiPriority w:val="32"/>
    <w:qFormat/>
    <w:rsid w:val="00430605"/>
    <w:rPr>
      <w:b/>
      <w:bCs/>
      <w:smallCaps/>
      <w:color w:val="5F000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1987">
      <w:bodyDiv w:val="1"/>
      <w:marLeft w:val="0"/>
      <w:marRight w:val="0"/>
      <w:marTop w:val="0"/>
      <w:marBottom w:val="0"/>
      <w:divBdr>
        <w:top w:val="none" w:sz="0" w:space="0" w:color="auto"/>
        <w:left w:val="none" w:sz="0" w:space="0" w:color="auto"/>
        <w:bottom w:val="none" w:sz="0" w:space="0" w:color="auto"/>
        <w:right w:val="none" w:sz="0" w:space="0" w:color="auto"/>
      </w:divBdr>
    </w:div>
    <w:div w:id="16034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oodward">
      <a:dk1>
        <a:srgbClr val="454E53"/>
      </a:dk1>
      <a:lt1>
        <a:sysClr val="window" lastClr="FFFFFF"/>
      </a:lt1>
      <a:dk2>
        <a:srgbClr val="CACACA"/>
      </a:dk2>
      <a:lt2>
        <a:srgbClr val="71777A"/>
      </a:lt2>
      <a:accent1>
        <a:srgbClr val="800002"/>
      </a:accent1>
      <a:accent2>
        <a:srgbClr val="C53625"/>
      </a:accent2>
      <a:accent3>
        <a:srgbClr val="E67617"/>
      </a:accent3>
      <a:accent4>
        <a:srgbClr val="FFCC00"/>
      </a:accent4>
      <a:accent5>
        <a:srgbClr val="707A1E"/>
      </a:accent5>
      <a:accent6>
        <a:srgbClr val="0D3D75"/>
      </a:accent6>
      <a:hlink>
        <a:srgbClr val="E6760C"/>
      </a:hlink>
      <a:folHlink>
        <a:srgbClr val="E6760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5090</Characters>
  <Application>Microsoft Office Word</Application>
  <DocSecurity>0</DocSecurity>
  <Lines>42</Lines>
  <Paragraphs>11</Paragraphs>
  <ScaleCrop>false</ScaleCrop>
  <Company>Woodward, Inc.</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Brockway</dc:creator>
  <cp:keywords/>
  <dc:description/>
  <cp:lastModifiedBy>Madison Brockway</cp:lastModifiedBy>
  <cp:revision>1</cp:revision>
  <dcterms:created xsi:type="dcterms:W3CDTF">2025-07-03T15:18:00Z</dcterms:created>
  <dcterms:modified xsi:type="dcterms:W3CDTF">2025-07-03T15:20:00Z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2fbdd7-159b-43f3-9fb9-7416d710b5ef_Enabled">
    <vt:lpwstr>true</vt:lpwstr>
  </property>
  <property fmtid="{D5CDD505-2E9C-101B-9397-08002B2CF9AE}" pid="3" name="MSIP_Label_052fbdd7-159b-43f3-9fb9-7416d710b5ef_SetDate">
    <vt:lpwstr>2025-07-03T15:20:15Z</vt:lpwstr>
  </property>
  <property fmtid="{D5CDD505-2E9C-101B-9397-08002B2CF9AE}" pid="4" name="MSIP_Label_052fbdd7-159b-43f3-9fb9-7416d710b5ef_Method">
    <vt:lpwstr>Privileged</vt:lpwstr>
  </property>
  <property fmtid="{D5CDD505-2E9C-101B-9397-08002B2CF9AE}" pid="5" name="MSIP_Label_052fbdd7-159b-43f3-9fb9-7416d710b5ef_Name">
    <vt:lpwstr>Unrestricted</vt:lpwstr>
  </property>
  <property fmtid="{D5CDD505-2E9C-101B-9397-08002B2CF9AE}" pid="6" name="MSIP_Label_052fbdd7-159b-43f3-9fb9-7416d710b5ef_SiteId">
    <vt:lpwstr>9ad0fca6-569f-4932-b35f-593f6e9deb96</vt:lpwstr>
  </property>
  <property fmtid="{D5CDD505-2E9C-101B-9397-08002B2CF9AE}" pid="7" name="MSIP_Label_052fbdd7-159b-43f3-9fb9-7416d710b5ef_ActionId">
    <vt:lpwstr>05fb1f15-fdd7-48d3-951b-535f241f5824</vt:lpwstr>
  </property>
  <property fmtid="{D5CDD505-2E9C-101B-9397-08002B2CF9AE}" pid="8" name="MSIP_Label_052fbdd7-159b-43f3-9fb9-7416d710b5ef_ContentBits">
    <vt:lpwstr>0</vt:lpwstr>
  </property>
  <property fmtid="{D5CDD505-2E9C-101B-9397-08002B2CF9AE}" pid="9" name="MSIP_Label_052fbdd7-159b-43f3-9fb9-7416d710b5ef_Tag">
    <vt:lpwstr>10, 0, 1, 1</vt:lpwstr>
  </property>
</Properties>
</file>