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1EAF" w:rsidRDefault="00661EAF">
      <w:r>
        <w:rPr>
          <w:noProof/>
        </w:rPr>
        <w:drawing>
          <wp:inline distT="0" distB="0" distL="0" distR="0" wp14:anchorId="73FFC13C" wp14:editId="6BD9FFA0">
            <wp:extent cx="5486400" cy="91440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AAA4016-F9D5-421D-A8E8-AF311F104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661EAF" w:rsidRPr="00416446" w:rsidRDefault="00661EAF">
      <w:pPr>
        <w:rPr>
          <w:b/>
          <w:sz w:val="44"/>
          <w:szCs w:val="44"/>
        </w:rPr>
      </w:pPr>
    </w:p>
    <w:p w14:paraId="6139C419" w14:textId="77777777" w:rsidR="00661EAF" w:rsidRPr="00416446" w:rsidRDefault="00661EAF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14:paraId="5DAB6C7B" w14:textId="77777777" w:rsidR="00997798" w:rsidRDefault="00997798"/>
    <w:p w14:paraId="02EB378F" w14:textId="77777777"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225"/>
      </w:tblGrid>
      <w:tr w:rsidR="00997798" w14:paraId="0594955B" w14:textId="77777777" w:rsidTr="5C76631F">
        <w:tc>
          <w:tcPr>
            <w:tcW w:w="2448" w:type="dxa"/>
          </w:tcPr>
          <w:p w14:paraId="5863751A" w14:textId="77777777" w:rsidR="00997798" w:rsidRDefault="00997798">
            <w:r>
              <w:t>Company</w:t>
            </w:r>
          </w:p>
        </w:tc>
        <w:tc>
          <w:tcPr>
            <w:tcW w:w="6408" w:type="dxa"/>
          </w:tcPr>
          <w:p w14:paraId="6A05A809" w14:textId="18BDDB7E" w:rsidR="00997798" w:rsidRDefault="7121F5C8">
            <w:r>
              <w:t>Gateway Recruiting</w:t>
            </w:r>
          </w:p>
        </w:tc>
      </w:tr>
      <w:tr w:rsidR="00997798" w14:paraId="73FAC522" w14:textId="77777777" w:rsidTr="5C76631F">
        <w:tc>
          <w:tcPr>
            <w:tcW w:w="2448" w:type="dxa"/>
          </w:tcPr>
          <w:p w14:paraId="540F166E" w14:textId="77777777" w:rsidR="00997798" w:rsidRDefault="00997798">
            <w:r>
              <w:t>Job Title</w:t>
            </w:r>
          </w:p>
        </w:tc>
        <w:tc>
          <w:tcPr>
            <w:tcW w:w="6408" w:type="dxa"/>
          </w:tcPr>
          <w:p w14:paraId="5A39BBE3" w14:textId="79E70B58" w:rsidR="00997798" w:rsidRDefault="433B213E" w:rsidP="02C6EFC6">
            <w:pPr>
              <w:spacing w:line="259" w:lineRule="auto"/>
            </w:pPr>
            <w:r>
              <w:t>Program Manager, Global Trade Compliance</w:t>
            </w:r>
          </w:p>
        </w:tc>
      </w:tr>
      <w:tr w:rsidR="00997798" w14:paraId="1D2B207C" w14:textId="77777777" w:rsidTr="5C76631F">
        <w:tc>
          <w:tcPr>
            <w:tcW w:w="2448" w:type="dxa"/>
          </w:tcPr>
          <w:p w14:paraId="54395E17" w14:textId="77777777" w:rsidR="00997798" w:rsidRDefault="00997798">
            <w:r>
              <w:t>Location</w:t>
            </w:r>
          </w:p>
        </w:tc>
        <w:tc>
          <w:tcPr>
            <w:tcW w:w="6408" w:type="dxa"/>
          </w:tcPr>
          <w:p w14:paraId="41C8F396" w14:textId="62CF0C9E" w:rsidR="00997798" w:rsidRDefault="027AB0BB" w:rsidP="02C6EFC6">
            <w:pPr>
              <w:spacing w:line="259" w:lineRule="auto"/>
            </w:pPr>
            <w:r>
              <w:t>St. Louis, MO</w:t>
            </w:r>
          </w:p>
        </w:tc>
      </w:tr>
      <w:tr w:rsidR="00997798" w14:paraId="47002A99" w14:textId="77777777" w:rsidTr="5C76631F">
        <w:tc>
          <w:tcPr>
            <w:tcW w:w="2448" w:type="dxa"/>
          </w:tcPr>
          <w:p w14:paraId="29FEBD09" w14:textId="77777777" w:rsidR="00997798" w:rsidRDefault="00997798">
            <w:r>
              <w:t>Salary Range</w:t>
            </w:r>
          </w:p>
        </w:tc>
        <w:tc>
          <w:tcPr>
            <w:tcW w:w="6408" w:type="dxa"/>
          </w:tcPr>
          <w:p w14:paraId="72A3D3EC" w14:textId="2DA4F2DA" w:rsidR="00997798" w:rsidRDefault="3486923F" w:rsidP="02C6EFC6">
            <w:pPr>
              <w:spacing w:line="259" w:lineRule="auto"/>
            </w:pPr>
            <w:r>
              <w:t>$1</w:t>
            </w:r>
            <w:r w:rsidR="15A8D7A3">
              <w:t>30,000 - $160,000</w:t>
            </w:r>
            <w:r>
              <w:t xml:space="preserve"> Annual Salary</w:t>
            </w:r>
          </w:p>
        </w:tc>
      </w:tr>
      <w:tr w:rsidR="00997798" w14:paraId="7FE320AE" w14:textId="77777777" w:rsidTr="5C76631F">
        <w:tc>
          <w:tcPr>
            <w:tcW w:w="2448" w:type="dxa"/>
          </w:tcPr>
          <w:p w14:paraId="0FE76979" w14:textId="77777777" w:rsidR="00997798" w:rsidRDefault="00997798">
            <w:r>
              <w:t>Relocation Assistance</w:t>
            </w:r>
          </w:p>
        </w:tc>
        <w:tc>
          <w:tcPr>
            <w:tcW w:w="6408" w:type="dxa"/>
          </w:tcPr>
          <w:p w14:paraId="0D0B940D" w14:textId="35AC5524" w:rsidR="00997798" w:rsidRDefault="6AEAB869">
            <w:r>
              <w:t>Relocation</w:t>
            </w:r>
            <w:r w:rsidR="5F29BCFA">
              <w:t xml:space="preserve"> assistance available</w:t>
            </w:r>
          </w:p>
        </w:tc>
      </w:tr>
    </w:tbl>
    <w:p w14:paraId="45170D73" w14:textId="1931524C" w:rsidR="02C6EFC6" w:rsidRDefault="02C6EFC6" w:rsidP="5C76631F"/>
    <w:p w14:paraId="43692BAE" w14:textId="4EC6078B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b/>
          <w:bCs/>
          <w:color w:val="365F91"/>
          <w:sz w:val="20"/>
          <w:szCs w:val="20"/>
          <w:u w:val="single"/>
        </w:rPr>
        <w:t>About the Role</w:t>
      </w:r>
    </w:p>
    <w:p w14:paraId="4D3212C0" w14:textId="4DF39E32" w:rsidR="02C6EFC6" w:rsidRDefault="47FB17C2" w:rsidP="251274CA">
      <w:r w:rsidRPr="251274CA">
        <w:rPr>
          <w:rFonts w:ascii="Calibri" w:eastAsia="Calibri" w:hAnsi="Calibri" w:cs="Calibri"/>
          <w:sz w:val="20"/>
          <w:szCs w:val="20"/>
        </w:rPr>
        <w:t>The Program Manager will drive the design, implementation, and optimization of scalable technology solutions that support our growing GTC organization and business.  This role is ideal for a hands-on leader with a deep understanding of global trade operations, system integrations, and project management best practices.</w:t>
      </w:r>
    </w:p>
    <w:p w14:paraId="3E542DAA" w14:textId="3E0FD9EB" w:rsidR="02C6EFC6" w:rsidRDefault="47FB17C2" w:rsidP="251274CA">
      <w:r w:rsidRPr="251274CA">
        <w:rPr>
          <w:rFonts w:ascii="Calibri" w:eastAsia="Calibri" w:hAnsi="Calibri" w:cs="Calibri"/>
          <w:sz w:val="20"/>
          <w:szCs w:val="20"/>
        </w:rPr>
        <w:t>The Program Manager will serve as the subject matter expert (SME) for compliance-related technology initiatives across regions, with a focus on enabling efficiency, automation, and scalability in a highly dynamic environment.</w:t>
      </w:r>
    </w:p>
    <w:p w14:paraId="101BE44A" w14:textId="355133F3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color w:val="365F91"/>
          <w:sz w:val="20"/>
          <w:szCs w:val="20"/>
        </w:rPr>
        <w:t xml:space="preserve"> </w:t>
      </w:r>
    </w:p>
    <w:p w14:paraId="219001AC" w14:textId="44973BB0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b/>
          <w:bCs/>
          <w:color w:val="365F91"/>
          <w:sz w:val="20"/>
          <w:szCs w:val="20"/>
          <w:u w:val="single"/>
        </w:rPr>
        <w:t>Key Responsibilities</w:t>
      </w:r>
    </w:p>
    <w:p w14:paraId="1D271FBD" w14:textId="35AB6F77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 xml:space="preserve">System Implementation: </w:t>
      </w:r>
      <w:r w:rsidRPr="251274CA">
        <w:rPr>
          <w:rFonts w:ascii="Calibri" w:eastAsia="Calibri" w:hAnsi="Calibri" w:cs="Calibri"/>
          <w:sz w:val="20"/>
          <w:szCs w:val="20"/>
        </w:rPr>
        <w:t>Lead the global rollout of trade compliance systems (e.g., OCR), including tools for classification, screening, license management, and import/export automation.</w:t>
      </w:r>
    </w:p>
    <w:p w14:paraId="50529E98" w14:textId="2A5B182F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Technical Subject Matter Expert:</w:t>
      </w:r>
      <w:r w:rsidRPr="251274CA">
        <w:rPr>
          <w:rFonts w:ascii="Calibri" w:eastAsia="Calibri" w:hAnsi="Calibri" w:cs="Calibri"/>
          <w:sz w:val="20"/>
          <w:szCs w:val="20"/>
        </w:rPr>
        <w:t xml:space="preserve"> Act as a key technical resource for system configuration, data integration, and operationalizing compliance requirements.</w:t>
      </w:r>
    </w:p>
    <w:p w14:paraId="62624A3F" w14:textId="4A30FEC2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Global Collaboration:</w:t>
      </w:r>
      <w:r w:rsidRPr="251274CA">
        <w:rPr>
          <w:rFonts w:ascii="Calibri" w:eastAsia="Calibri" w:hAnsi="Calibri" w:cs="Calibri"/>
          <w:sz w:val="20"/>
          <w:szCs w:val="20"/>
        </w:rPr>
        <w:t xml:space="preserve"> Partner with regional compliance teams to align global system standards with local needs.</w:t>
      </w:r>
    </w:p>
    <w:p w14:paraId="48D69C31" w14:textId="4173958F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Training &amp; Enablement:</w:t>
      </w:r>
      <w:r w:rsidRPr="251274CA">
        <w:rPr>
          <w:rFonts w:ascii="Calibri" w:eastAsia="Calibri" w:hAnsi="Calibri" w:cs="Calibri"/>
          <w:sz w:val="20"/>
          <w:szCs w:val="20"/>
        </w:rPr>
        <w:t xml:space="preserve"> Design and deliver user training programs to support system adoption and compliance readiness.</w:t>
      </w:r>
    </w:p>
    <w:p w14:paraId="20747307" w14:textId="14DF4236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Project Ownership:</w:t>
      </w:r>
      <w:r w:rsidRPr="251274CA">
        <w:rPr>
          <w:rFonts w:ascii="Calibri" w:eastAsia="Calibri" w:hAnsi="Calibri" w:cs="Calibri"/>
          <w:sz w:val="20"/>
          <w:szCs w:val="20"/>
        </w:rPr>
        <w:t xml:space="preserve"> Manage end-to-end implementation projects, including vendor coordination, timeline and resource tracking, testing, and documentation.</w:t>
      </w:r>
    </w:p>
    <w:p w14:paraId="566BE8BE" w14:textId="2AD27606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Technology-Driven Solutions:</w:t>
      </w:r>
      <w:r w:rsidRPr="251274CA">
        <w:rPr>
          <w:rFonts w:ascii="Calibri" w:eastAsia="Calibri" w:hAnsi="Calibri" w:cs="Calibri"/>
          <w:sz w:val="20"/>
          <w:szCs w:val="20"/>
        </w:rPr>
        <w:t xml:space="preserve"> Identify opportunities to automate manual trade compliance processes and integrate AI or chat-based tools for efficiency.</w:t>
      </w:r>
    </w:p>
    <w:p w14:paraId="40FE0880" w14:textId="755D292D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Cross-Functional Partnership:</w:t>
      </w:r>
      <w:r w:rsidRPr="251274CA">
        <w:rPr>
          <w:rFonts w:ascii="Calibri" w:eastAsia="Calibri" w:hAnsi="Calibri" w:cs="Calibri"/>
          <w:sz w:val="20"/>
          <w:szCs w:val="20"/>
        </w:rPr>
        <w:t xml:space="preserve"> Translate business needs into digital solutions by working with IT, engineering, logistics, legal, and compliance teams.</w:t>
      </w:r>
    </w:p>
    <w:p w14:paraId="63E6F3E7" w14:textId="6F8ED356" w:rsidR="02C6EFC6" w:rsidRDefault="47FB17C2" w:rsidP="251274CA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b/>
          <w:bCs/>
          <w:sz w:val="20"/>
          <w:szCs w:val="20"/>
        </w:rPr>
        <w:t>Process Optimization &amp; KPIs:</w:t>
      </w:r>
      <w:r w:rsidRPr="251274CA">
        <w:rPr>
          <w:rFonts w:ascii="Calibri" w:eastAsia="Calibri" w:hAnsi="Calibri" w:cs="Calibri"/>
          <w:sz w:val="20"/>
          <w:szCs w:val="20"/>
        </w:rPr>
        <w:t xml:space="preserve"> Apply continuous improvement methods to scale workflows, reduce errors, and maintain dashboards for key performance tracking.</w:t>
      </w:r>
    </w:p>
    <w:p w14:paraId="3507F3CC" w14:textId="3829E9EA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color w:val="365F91"/>
          <w:sz w:val="20"/>
          <w:szCs w:val="20"/>
        </w:rPr>
        <w:t xml:space="preserve"> </w:t>
      </w:r>
    </w:p>
    <w:p w14:paraId="4E0F6D52" w14:textId="4FCB7D2A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b/>
          <w:bCs/>
          <w:color w:val="365F91"/>
          <w:sz w:val="20"/>
          <w:szCs w:val="20"/>
          <w:u w:val="single"/>
        </w:rPr>
        <w:t>Required Qualifications</w:t>
      </w:r>
    </w:p>
    <w:p w14:paraId="5294688C" w14:textId="00A1B51F" w:rsidR="02C6EFC6" w:rsidRDefault="47FB17C2" w:rsidP="251274CA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Bachelor’s degree in Information Systems, Business, International Trade, Supply Chain, or a related field</w:t>
      </w:r>
    </w:p>
    <w:p w14:paraId="1503A9DE" w14:textId="4623B641" w:rsidR="02C6EFC6" w:rsidRDefault="47FB17C2" w:rsidP="251274CA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7–10 years of experience in global trade compliance with a strong focus on technology and operations</w:t>
      </w:r>
    </w:p>
    <w:p w14:paraId="78F50BCE" w14:textId="131B5396" w:rsidR="02C6EFC6" w:rsidRDefault="47FB17C2" w:rsidP="251274CA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Deep experience implementing and optimizing compliance systems such as SAP GTS, Oracle GTM, Descartes, Integration Point, Amber Road, or similar platforms</w:t>
      </w:r>
    </w:p>
    <w:p w14:paraId="4EDD8240" w14:textId="01DF2E7B" w:rsidR="02C6EFC6" w:rsidRDefault="47FB17C2" w:rsidP="251274CA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Strong understanding of cross-border operations, global trade regulations (e.g., EAR, ITAR, Customs, FTA, sanctions), and compliance workflows</w:t>
      </w:r>
    </w:p>
    <w:p w14:paraId="19E87805" w14:textId="764C8988" w:rsidR="02C6EFC6" w:rsidRDefault="47FB17C2" w:rsidP="251274CA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Familiarity with data governance, system architecture, and API integrations</w:t>
      </w:r>
    </w:p>
    <w:p w14:paraId="18205972" w14:textId="6914C695" w:rsidR="02C6EFC6" w:rsidRDefault="47FB17C2" w:rsidP="251274CA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Hands-on experience applying Lean, Six Sigma, or other continuous improvement methodologies to compliance operations</w:t>
      </w:r>
    </w:p>
    <w:p w14:paraId="28685A58" w14:textId="232FF467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color w:val="365F91"/>
          <w:sz w:val="20"/>
          <w:szCs w:val="20"/>
        </w:rPr>
        <w:t xml:space="preserve"> </w:t>
      </w:r>
    </w:p>
    <w:p w14:paraId="6110CDAC" w14:textId="02BF2BE8" w:rsidR="02C6EFC6" w:rsidRDefault="47FB17C2" w:rsidP="251274CA">
      <w:pPr>
        <w:pStyle w:val="Heading1"/>
        <w:spacing w:before="0" w:after="0"/>
      </w:pPr>
      <w:r w:rsidRPr="251274CA">
        <w:rPr>
          <w:rFonts w:ascii="Calibri" w:eastAsia="Calibri" w:hAnsi="Calibri" w:cs="Calibri"/>
          <w:b/>
          <w:bCs/>
          <w:color w:val="365F91"/>
          <w:sz w:val="20"/>
          <w:szCs w:val="20"/>
          <w:u w:val="single"/>
        </w:rPr>
        <w:t>Desired Qualifications</w:t>
      </w:r>
    </w:p>
    <w:p w14:paraId="7933E22F" w14:textId="0CC1EE64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Master’s degree or J.D.</w:t>
      </w:r>
    </w:p>
    <w:p w14:paraId="40A86F27" w14:textId="270F1D95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Industry experience in semiconductor, aerospace, defense, or high-tech manufacturing</w:t>
      </w:r>
    </w:p>
    <w:p w14:paraId="54D504CD" w14:textId="3C53D42E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Demonstrated experience managing complex, cross-functional projects; PMP certification preferred</w:t>
      </w:r>
    </w:p>
    <w:p w14:paraId="32B77FDA" w14:textId="4690D290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Knowledge of export classification processes, licensing workflows, and customs broker integration</w:t>
      </w:r>
    </w:p>
    <w:p w14:paraId="61E3F054" w14:textId="5F1428BA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Experience working with ERP systems, agile teams, and cloud-based platforms</w:t>
      </w:r>
    </w:p>
    <w:p w14:paraId="76E2BCEB" w14:textId="5F485A49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Strong analytical and critical thinking skills, with a solution-oriented mindset and strategic focus</w:t>
      </w:r>
    </w:p>
    <w:p w14:paraId="7DC54B97" w14:textId="4906B6B1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Excellent communication and stakeholder engagement skills, with the ability to influence across global and cross-functional teams</w:t>
      </w:r>
    </w:p>
    <w:p w14:paraId="46DE195B" w14:textId="00D05F77" w:rsidR="02C6EFC6" w:rsidRDefault="47FB17C2" w:rsidP="251274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51274CA">
        <w:rPr>
          <w:rFonts w:ascii="Calibri" w:eastAsia="Calibri" w:hAnsi="Calibri" w:cs="Calibri"/>
          <w:sz w:val="20"/>
          <w:szCs w:val="20"/>
        </w:rPr>
        <w:t>Ability to thrive independently and collaboratively in a fast-paced, global environment</w:t>
      </w:r>
    </w:p>
    <w:p w14:paraId="75FE2349" w14:textId="1D77EC26" w:rsidR="02C6EFC6" w:rsidRDefault="47FB17C2" w:rsidP="251274CA">
      <w:r w:rsidRPr="251274CA">
        <w:rPr>
          <w:rFonts w:ascii="Calibri" w:eastAsia="Calibri" w:hAnsi="Calibri" w:cs="Calibri"/>
          <w:sz w:val="20"/>
          <w:szCs w:val="20"/>
        </w:rPr>
        <w:t xml:space="preserve"> </w:t>
      </w:r>
    </w:p>
    <w:p w14:paraId="5B388734" w14:textId="2990ECE7" w:rsidR="02C6EFC6" w:rsidRDefault="02C6EFC6" w:rsidP="251274C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B6B90E3" w14:textId="1524D5BD" w:rsidR="02C6EFC6" w:rsidRDefault="02C6EFC6" w:rsidP="02C6EFC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1FC39945" w14:textId="77777777" w:rsidR="00997798" w:rsidRDefault="00997798">
      <w:pPr>
        <w:rPr>
          <w:b/>
          <w:sz w:val="32"/>
          <w:szCs w:val="32"/>
          <w:u w:val="single"/>
        </w:rPr>
      </w:pPr>
    </w:p>
    <w:p w14:paraId="56EDF085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14:paraId="0562CB0E" w14:textId="77777777" w:rsidR="00997798" w:rsidRDefault="00997798">
      <w:pPr>
        <w:rPr>
          <w:b/>
          <w:sz w:val="32"/>
          <w:szCs w:val="32"/>
          <w:u w:val="single"/>
        </w:rPr>
      </w:pPr>
    </w:p>
    <w:p w14:paraId="2095424C" w14:textId="698F0CC7" w:rsidR="00997798" w:rsidRDefault="1C504826" w:rsidP="57CFC006">
      <w:pPr>
        <w:spacing w:line="259" w:lineRule="auto"/>
      </w:pPr>
      <w:r w:rsidRPr="57CFC006">
        <w:rPr>
          <w:sz w:val="32"/>
          <w:szCs w:val="32"/>
        </w:rPr>
        <w:t>Ryan Smith – ryan@gatewayrecruiting.com</w:t>
      </w:r>
    </w:p>
    <w:sectPr w:rsidR="00997798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9E55"/>
    <w:multiLevelType w:val="hybridMultilevel"/>
    <w:tmpl w:val="FFFFFFFF"/>
    <w:lvl w:ilvl="0" w:tplc="02C6D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42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0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6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3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4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F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6F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81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1949"/>
    <w:multiLevelType w:val="hybridMultilevel"/>
    <w:tmpl w:val="FFFFFFFF"/>
    <w:lvl w:ilvl="0" w:tplc="DFF20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9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0B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83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42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C4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C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88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EA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78F2"/>
    <w:multiLevelType w:val="hybridMultilevel"/>
    <w:tmpl w:val="FFFFFFFF"/>
    <w:lvl w:ilvl="0" w:tplc="A2A63E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BE6F6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D6C0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A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EF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AF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B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EC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A0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CA06B"/>
    <w:multiLevelType w:val="hybridMultilevel"/>
    <w:tmpl w:val="FFFFFFFF"/>
    <w:lvl w:ilvl="0" w:tplc="53EE3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00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23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0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C1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06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5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E9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69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CE2F"/>
    <w:multiLevelType w:val="hybridMultilevel"/>
    <w:tmpl w:val="FFFFFFFF"/>
    <w:lvl w:ilvl="0" w:tplc="3A12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4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A0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D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8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8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1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28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0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25A16"/>
    <w:multiLevelType w:val="hybridMultilevel"/>
    <w:tmpl w:val="FFFFFFFF"/>
    <w:lvl w:ilvl="0" w:tplc="D4C65B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0A8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60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8C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22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E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A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A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141C1"/>
    <w:multiLevelType w:val="hybridMultilevel"/>
    <w:tmpl w:val="3A7E6F86"/>
    <w:lvl w:ilvl="0" w:tplc="C4E8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67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CA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A8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6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0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0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0D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2DAA"/>
    <w:multiLevelType w:val="hybridMultilevel"/>
    <w:tmpl w:val="D526B714"/>
    <w:lvl w:ilvl="0" w:tplc="2A3A5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A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E3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5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6B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2A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E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2A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8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2D6"/>
    <w:multiLevelType w:val="hybridMultilevel"/>
    <w:tmpl w:val="FFFFFFFF"/>
    <w:lvl w:ilvl="0" w:tplc="D56C1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07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C9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E9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6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B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E6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66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A9D1E"/>
    <w:multiLevelType w:val="hybridMultilevel"/>
    <w:tmpl w:val="FFFFFFFF"/>
    <w:lvl w:ilvl="0" w:tplc="CC209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6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47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C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C7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D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8D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37580">
    <w:abstractNumId w:val="7"/>
  </w:num>
  <w:num w:numId="2" w16cid:durableId="1038162859">
    <w:abstractNumId w:val="3"/>
  </w:num>
  <w:num w:numId="3" w16cid:durableId="1076900214">
    <w:abstractNumId w:val="5"/>
  </w:num>
  <w:num w:numId="4" w16cid:durableId="1280843212">
    <w:abstractNumId w:val="0"/>
  </w:num>
  <w:num w:numId="5" w16cid:durableId="1294559119">
    <w:abstractNumId w:val="8"/>
  </w:num>
  <w:num w:numId="6" w16cid:durableId="15161100">
    <w:abstractNumId w:val="1"/>
  </w:num>
  <w:num w:numId="7" w16cid:durableId="1575048485">
    <w:abstractNumId w:val="4"/>
  </w:num>
  <w:num w:numId="8" w16cid:durableId="179005219">
    <w:abstractNumId w:val="9"/>
  </w:num>
  <w:num w:numId="9" w16cid:durableId="475997253">
    <w:abstractNumId w:val="6"/>
  </w:num>
  <w:num w:numId="10" w16cid:durableId="86876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002B0F"/>
    <w:rsid w:val="00030666"/>
    <w:rsid w:val="000E4900"/>
    <w:rsid w:val="0010672E"/>
    <w:rsid w:val="00165720"/>
    <w:rsid w:val="00267048"/>
    <w:rsid w:val="00337590"/>
    <w:rsid w:val="00402811"/>
    <w:rsid w:val="00414578"/>
    <w:rsid w:val="005522C7"/>
    <w:rsid w:val="005963BA"/>
    <w:rsid w:val="006241E9"/>
    <w:rsid w:val="00661EAF"/>
    <w:rsid w:val="00673736"/>
    <w:rsid w:val="00785F86"/>
    <w:rsid w:val="00902F69"/>
    <w:rsid w:val="00910EA3"/>
    <w:rsid w:val="00921134"/>
    <w:rsid w:val="00997798"/>
    <w:rsid w:val="009E2A31"/>
    <w:rsid w:val="00CA29D3"/>
    <w:rsid w:val="00CC5B85"/>
    <w:rsid w:val="00E54064"/>
    <w:rsid w:val="00E776BB"/>
    <w:rsid w:val="00F10997"/>
    <w:rsid w:val="00F7370D"/>
    <w:rsid w:val="027AB0BB"/>
    <w:rsid w:val="02C6EFC6"/>
    <w:rsid w:val="071B639D"/>
    <w:rsid w:val="0B3B7702"/>
    <w:rsid w:val="0BEDB55A"/>
    <w:rsid w:val="0DF1AC59"/>
    <w:rsid w:val="0FED4A37"/>
    <w:rsid w:val="129C31F4"/>
    <w:rsid w:val="15A8D7A3"/>
    <w:rsid w:val="1C504826"/>
    <w:rsid w:val="1E10EE2C"/>
    <w:rsid w:val="250122E7"/>
    <w:rsid w:val="251274CA"/>
    <w:rsid w:val="26B46D16"/>
    <w:rsid w:val="29C73A3F"/>
    <w:rsid w:val="3486923F"/>
    <w:rsid w:val="3A055CA8"/>
    <w:rsid w:val="423FB04D"/>
    <w:rsid w:val="433B213E"/>
    <w:rsid w:val="438A451F"/>
    <w:rsid w:val="45B08388"/>
    <w:rsid w:val="47FB17C2"/>
    <w:rsid w:val="50B19C96"/>
    <w:rsid w:val="51A63896"/>
    <w:rsid w:val="573F3DD0"/>
    <w:rsid w:val="57CFC006"/>
    <w:rsid w:val="5C76631F"/>
    <w:rsid w:val="5E5BA7EF"/>
    <w:rsid w:val="5F04FE60"/>
    <w:rsid w:val="5F29BCFA"/>
    <w:rsid w:val="5FDDA102"/>
    <w:rsid w:val="6565A031"/>
    <w:rsid w:val="6AEAB869"/>
    <w:rsid w:val="707A2353"/>
    <w:rsid w:val="7121F5C8"/>
    <w:rsid w:val="75CF13E7"/>
    <w:rsid w:val="75D0060A"/>
    <w:rsid w:val="7D5E3B42"/>
    <w:rsid w:val="7F21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ED13F5"/>
  <w15:chartTrackingRefBased/>
  <w15:docId w15:val="{4B82D05E-0EED-4D90-8868-7886E3FD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2512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75CF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7F9F0D0436845AECFD23D1E4468FE" ma:contentTypeVersion="15" ma:contentTypeDescription="Create a new document." ma:contentTypeScope="" ma:versionID="d83f2182ce6dd8c832f7b7e4af872317">
  <xsd:schema xmlns:xsd="http://www.w3.org/2001/XMLSchema" xmlns:xs="http://www.w3.org/2001/XMLSchema" xmlns:p="http://schemas.microsoft.com/office/2006/metadata/properties" xmlns:ns2="7415bfdf-d4ee-4978-b6d9-3c2e35b577b2" xmlns:ns3="85c89606-d528-48f0-b702-e350f93e972a" targetNamespace="http://schemas.microsoft.com/office/2006/metadata/properties" ma:root="true" ma:fieldsID="24f1b014308e9fe0cdecd8f3af92cbfa" ns2:_="" ns3:_="">
    <xsd:import namespace="7415bfdf-d4ee-4978-b6d9-3c2e35b577b2"/>
    <xsd:import namespace="85c89606-d528-48f0-b702-e350f93e9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bfdf-d4ee-4978-b6d9-3c2e35b5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d0cd0c-a1ef-4ffc-bbd5-35dcb3b29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9606-d528-48f0-b702-e350f93e9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32a3bb-0585-4f98-b62c-93db59447916}" ma:internalName="TaxCatchAll" ma:showField="CatchAllData" ma:web="85c89606-d528-48f0-b702-e350f93e9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89606-d528-48f0-b702-e350f93e972a">
      <UserInfo>
        <DisplayName/>
        <AccountId xsi:nil="true"/>
        <AccountType/>
      </UserInfo>
    </SharedWithUsers>
    <lcf76f155ced4ddcb4097134ff3c332f xmlns="7415bfdf-d4ee-4978-b6d9-3c2e35b577b2">
      <Terms xmlns="http://schemas.microsoft.com/office/infopath/2007/PartnerControls"/>
    </lcf76f155ced4ddcb4097134ff3c332f>
    <TaxCatchAll xmlns="85c89606-d528-48f0-b702-e350f93e972a" xsi:nil="true"/>
  </documentManagement>
</p:properties>
</file>

<file path=customXml/itemProps1.xml><?xml version="1.0" encoding="utf-8"?>
<ds:datastoreItem xmlns:ds="http://schemas.openxmlformats.org/officeDocument/2006/customXml" ds:itemID="{B0AD0106-A1B7-46B8-B003-52DF5D925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5bfdf-d4ee-4978-b6d9-3c2e35b577b2"/>
    <ds:schemaRef ds:uri="85c89606-d528-48f0-b702-e350f93e9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63855-C65F-43F4-83D0-818EF378D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CFFA0-34A9-48D8-8AFF-DFA311BEF815}">
  <ds:schemaRefs>
    <ds:schemaRef ds:uri="http://schemas.microsoft.com/office/2006/metadata/properties"/>
    <ds:schemaRef ds:uri="http://schemas.microsoft.com/office/infopath/2007/PartnerControls"/>
    <ds:schemaRef ds:uri="85c89606-d528-48f0-b702-e350f93e972a"/>
    <ds:schemaRef ds:uri="7415bfdf-d4ee-4978-b6d9-3c2e35b57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4</DocSecurity>
  <Lines>24</Lines>
  <Paragraphs>7</Paragraphs>
  <ScaleCrop>false</ScaleCrop>
  <Company>Ciba Specialty Chemicals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Amy Henderson</cp:lastModifiedBy>
  <cp:revision>1</cp:revision>
  <dcterms:created xsi:type="dcterms:W3CDTF">2025-07-30T18:58:00Z</dcterms:created>
  <dcterms:modified xsi:type="dcterms:W3CDTF">2025-07-30T17:29:00Z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0x010100FE47F9F0D0436845AECFD23D1E4468FE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