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FBBB" w14:textId="77777777" w:rsidR="0004746A" w:rsidRPr="00BA5304" w:rsidRDefault="0004746A" w:rsidP="00BA5304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Marlaina Wheeler</w:t>
      </w:r>
    </w:p>
    <w:p w14:paraId="5FA5E461" w14:textId="77777777" w:rsidR="00BA5304" w:rsidRPr="00BA5304" w:rsidRDefault="0004746A" w:rsidP="00BA5304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Houston, TX | marlaina.wheeler@gmail.com | 713-204-8198 </w:t>
      </w:r>
    </w:p>
    <w:p w14:paraId="391C331D" w14:textId="5396EA43" w:rsidR="0004746A" w:rsidRPr="00BA5304" w:rsidRDefault="0004746A" w:rsidP="00BA5304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>LinkedIn: linkedin.com/in/marlaina-wheeler-2b5a5733</w:t>
      </w:r>
    </w:p>
    <w:p w14:paraId="32E4F14F" w14:textId="77777777" w:rsidR="0004746A" w:rsidRPr="00BA5304" w:rsidRDefault="0004746A" w:rsidP="0004746A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  <w:t>Professional Summary</w:t>
      </w:r>
    </w:p>
    <w:p w14:paraId="64A60E4F" w14:textId="55420A77" w:rsidR="0004746A" w:rsidRPr="00C84E20" w:rsidRDefault="00C84E20" w:rsidP="0004746A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C40FD7">
        <w:rPr>
          <w:rFonts w:ascii="Calibri Light" w:eastAsia="Times New Roman" w:hAnsi="Calibri Light" w:cs="Calibri Light"/>
          <w:kern w:val="0"/>
          <w14:ligatures w14:val="none"/>
        </w:rPr>
        <w:t xml:space="preserve">Seasoned Compliance Manager with 10+ years of experience building and directing end-to-end corporate trade compliance programs. Adept at conducting audits, mitigating regulatory risks, and driving cross-functional initiatives that strengthen compliance and operational integrity. Proven track record of strategic leadership and tangible impact—achieved zero findings in a U.S. Customs </w:t>
      </w:r>
      <w:r>
        <w:rPr>
          <w:rFonts w:ascii="Calibri Light" w:eastAsia="Times New Roman" w:hAnsi="Calibri Light" w:cs="Calibri Light"/>
          <w:kern w:val="0"/>
          <w14:ligatures w14:val="none"/>
        </w:rPr>
        <w:t>Desk Review</w:t>
      </w:r>
      <w:r w:rsidRPr="00C40FD7">
        <w:rPr>
          <w:rFonts w:ascii="Calibri Light" w:eastAsia="Times New Roman" w:hAnsi="Calibri Light" w:cs="Calibri Light"/>
          <w:kern w:val="0"/>
          <w14:ligatures w14:val="none"/>
        </w:rPr>
        <w:t xml:space="preserve"> and recovered $2M annually through duty recovery programs. </w:t>
      </w:r>
      <w:r w:rsidR="0004746A" w:rsidRPr="00C84E20">
        <w:rPr>
          <w:rFonts w:ascii="Calibri Light" w:eastAsia="Times New Roman" w:hAnsi="Calibri Light" w:cs="Calibri Light"/>
          <w:kern w:val="0"/>
          <w14:ligatures w14:val="none"/>
        </w:rPr>
        <w:t>Known for strategic problem-solving, clear communication with executive stakeholders, and</w:t>
      </w:r>
      <w:r>
        <w:rPr>
          <w:rFonts w:ascii="Calibri Light" w:eastAsia="Times New Roman" w:hAnsi="Calibri Light" w:cs="Calibri Light"/>
          <w:kern w:val="0"/>
          <w14:ligatures w14:val="none"/>
        </w:rPr>
        <w:t xml:space="preserve"> developing</w:t>
      </w:r>
      <w:r w:rsidR="0004746A" w:rsidRPr="00C84E20">
        <w:rPr>
          <w:rFonts w:ascii="Calibri Light" w:eastAsia="Times New Roman" w:hAnsi="Calibri Light" w:cs="Calibri Light"/>
          <w:kern w:val="0"/>
          <w14:ligatures w14:val="none"/>
        </w:rPr>
        <w:t xml:space="preserve"> training programs that foster a culture of ethics and continuous improvement.</w:t>
      </w:r>
    </w:p>
    <w:p w14:paraId="2EBF647F" w14:textId="77777777" w:rsidR="0004746A" w:rsidRPr="00BA5304" w:rsidRDefault="0004746A" w:rsidP="0004746A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  <w:t>Professional Experience</w:t>
      </w:r>
    </w:p>
    <w:p w14:paraId="49FC7AE5" w14:textId="77777777" w:rsidR="0004746A" w:rsidRPr="00BA5304" w:rsidRDefault="0004746A" w:rsidP="00034AF5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Trade Compliance Manager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– Visual Comfort &amp; Co., Houston, TX (Jan 2020 – Present)</w:t>
      </w:r>
    </w:p>
    <w:p w14:paraId="76037DED" w14:textId="77777777" w:rsidR="0004746A" w:rsidRPr="00034AF5" w:rsidRDefault="0004746A" w:rsidP="00034AF5">
      <w:pPr>
        <w:numPr>
          <w:ilvl w:val="0"/>
          <w:numId w:val="8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Built and currently lead the company’s first </w:t>
      </w:r>
      <w:r w:rsidRPr="00034AF5">
        <w:rPr>
          <w:rFonts w:ascii="Calibri Light" w:eastAsia="Times New Roman" w:hAnsi="Calibri Light" w:cs="Calibri Light"/>
          <w:kern w:val="0"/>
          <w14:ligatures w14:val="none"/>
        </w:rPr>
        <w:t>global trade compliance program, establishing policies, procedures, and internal controls to ensure adherence to international trade regulations and corporate standards.</w:t>
      </w:r>
    </w:p>
    <w:p w14:paraId="7F02EC06" w14:textId="77777777" w:rsidR="0004746A" w:rsidRPr="00034AF5" w:rsidRDefault="0004746A" w:rsidP="000474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034AF5">
        <w:rPr>
          <w:rFonts w:ascii="Calibri Light" w:eastAsia="Times New Roman" w:hAnsi="Calibri Light" w:cs="Calibri Light"/>
          <w:kern w:val="0"/>
          <w14:ligatures w14:val="none"/>
        </w:rPr>
        <w:t>Conduct comprehensive risk assessments and regular compliance audits, identifying and mitigating gaps in import/export processes. Drove program improvements that enabled the company to pass regulatory audits with zero findings.</w:t>
      </w:r>
    </w:p>
    <w:p w14:paraId="2E2596D8" w14:textId="77777777" w:rsidR="0004746A" w:rsidRPr="00034AF5" w:rsidRDefault="0004746A" w:rsidP="000474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034AF5">
        <w:rPr>
          <w:rFonts w:ascii="Calibri Light" w:eastAsia="Times New Roman" w:hAnsi="Calibri Light" w:cs="Calibri Light"/>
          <w:kern w:val="0"/>
          <w14:ligatures w14:val="none"/>
        </w:rPr>
        <w:t>Implemented major cost-saving programs – including a duty recovery initiative and import valuation adjustments – resulting in approximately $2 million in annual savings through recovered duties and reduced tax liabilities.</w:t>
      </w:r>
    </w:p>
    <w:p w14:paraId="7318AF43" w14:textId="77777777" w:rsidR="0004746A" w:rsidRPr="00034AF5" w:rsidRDefault="0004746A" w:rsidP="000474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034AF5">
        <w:rPr>
          <w:rFonts w:ascii="Calibri Light" w:eastAsia="Times New Roman" w:hAnsi="Calibri Light" w:cs="Calibri Light"/>
          <w:kern w:val="0"/>
          <w14:ligatures w14:val="none"/>
        </w:rPr>
        <w:t>Streamlined operations by automating compliance workflows (such as restricted/denied party screening and export documentation processes), increasing efficiency and reducing manual errors.</w:t>
      </w:r>
    </w:p>
    <w:p w14:paraId="15089288" w14:textId="77777777" w:rsidR="0004746A" w:rsidRPr="00034AF5" w:rsidRDefault="0004746A" w:rsidP="000474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034AF5">
        <w:rPr>
          <w:rFonts w:ascii="Calibri Light" w:eastAsia="Times New Roman" w:hAnsi="Calibri Light" w:cs="Calibri Light"/>
          <w:kern w:val="0"/>
          <w14:ligatures w14:val="none"/>
        </w:rPr>
        <w:t>Investigate and resolve compliance issues with a proactive approach, collaborating with legal counsel and government agencies when necessary (e.g., utilizing voluntary disclosures to address potential issues and avoid penalties).</w:t>
      </w:r>
    </w:p>
    <w:p w14:paraId="04EA222F" w14:textId="77777777" w:rsidR="0004746A" w:rsidRPr="00034AF5" w:rsidRDefault="0004746A" w:rsidP="000474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034AF5">
        <w:rPr>
          <w:rFonts w:ascii="Calibri Light" w:eastAsia="Times New Roman" w:hAnsi="Calibri Light" w:cs="Calibri Light"/>
          <w:kern w:val="0"/>
          <w14:ligatures w14:val="none"/>
        </w:rPr>
        <w:t>Lead cross-functional training and communication, educating teams in Sales, Logistics, Customer Service, and Finance on compliance requirements and best practices. This initiative improved company-wide awareness and accountability.</w:t>
      </w:r>
    </w:p>
    <w:p w14:paraId="252E1016" w14:textId="77777777" w:rsidR="0004746A" w:rsidRPr="00034AF5" w:rsidRDefault="0004746A" w:rsidP="000474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034AF5">
        <w:rPr>
          <w:rFonts w:ascii="Calibri Light" w:eastAsia="Times New Roman" w:hAnsi="Calibri Light" w:cs="Calibri Light"/>
          <w:kern w:val="0"/>
          <w14:ligatures w14:val="none"/>
        </w:rPr>
        <w:t>Serve as the compliance subject-matter expert on enterprise projects, including the integration of a new ERP system (JD Edwards), to ensure that global trade and regulatory requirements are embedded into core business processes.</w:t>
      </w:r>
    </w:p>
    <w:p w14:paraId="732BD981" w14:textId="77777777" w:rsidR="0004746A" w:rsidRPr="00034AF5" w:rsidRDefault="0004746A" w:rsidP="000474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034AF5">
        <w:rPr>
          <w:rFonts w:ascii="Calibri Light" w:eastAsia="Times New Roman" w:hAnsi="Calibri Light" w:cs="Calibri Light"/>
          <w:kern w:val="0"/>
          <w14:ligatures w14:val="none"/>
        </w:rPr>
        <w:t>Partner closely with executive leadership, providing regular updates on compliance status, risk areas, and improvement opportunities, and advising on strategic decisions related to international operations and supply chain management.</w:t>
      </w:r>
    </w:p>
    <w:p w14:paraId="76C97770" w14:textId="77777777" w:rsidR="0004746A" w:rsidRPr="00BA5304" w:rsidRDefault="0004746A" w:rsidP="00034AF5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Supervisor, International Account Management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– Visual Comfort &amp; Co., Houston, TX (2018 – 2019)</w:t>
      </w:r>
    </w:p>
    <w:p w14:paraId="29F80431" w14:textId="77777777" w:rsidR="0004746A" w:rsidRPr="00BA5304" w:rsidRDefault="0004746A" w:rsidP="00034AF5">
      <w:pPr>
        <w:numPr>
          <w:ilvl w:val="0"/>
          <w:numId w:val="9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>Oversaw international account teams, balancing customer satisfaction with adherence to trade compliance and company policies.</w:t>
      </w:r>
    </w:p>
    <w:p w14:paraId="2AC5930F" w14:textId="77777777" w:rsidR="0004746A" w:rsidRPr="00BA5304" w:rsidRDefault="0004746A" w:rsidP="000474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>Audited export and import documentation processes, uncovering improvement opportunities that informed the development of formal compliance procedures.</w:t>
      </w:r>
    </w:p>
    <w:p w14:paraId="78A77652" w14:textId="77777777" w:rsidR="0004746A" w:rsidRPr="00BA5304" w:rsidRDefault="0004746A" w:rsidP="000474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>Collaborated with senior management to implement process changes that improved compliance and operational workflow, such as clearer documentation practices and more robust verification steps for international orders.</w:t>
      </w:r>
    </w:p>
    <w:p w14:paraId="4B7319C1" w14:textId="77777777" w:rsidR="0004746A" w:rsidRPr="00BA5304" w:rsidRDefault="0004746A" w:rsidP="000474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lastRenderedPageBreak/>
        <w:t>Coached and mentored team members on international trade fundamentals and effective customer communication, strengthening the team’s overall performance and global acumen.</w:t>
      </w:r>
    </w:p>
    <w:p w14:paraId="0C07C1F4" w14:textId="77777777" w:rsidR="0004746A" w:rsidRPr="00BA5304" w:rsidRDefault="0004746A" w:rsidP="00034AF5">
      <w:p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Team Lead, International Accounts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– Visual Comfort &amp; Co., Houston, TX (2015 – 2018)</w:t>
      </w:r>
    </w:p>
    <w:p w14:paraId="20A856EE" w14:textId="77777777" w:rsidR="0004746A" w:rsidRPr="00BA5304" w:rsidRDefault="0004746A" w:rsidP="00034AF5">
      <w:pPr>
        <w:numPr>
          <w:ilvl w:val="0"/>
          <w:numId w:val="10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>Led a team managing key international client accounts, ensuring smooth order fulfillment, accurate customs documentation, and timely delivery across global markets.</w:t>
      </w:r>
    </w:p>
    <w:p w14:paraId="751B9F28" w14:textId="77777777" w:rsidR="0004746A" w:rsidRPr="00BA5304" w:rsidRDefault="0004746A" w:rsidP="000474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>Initiated self-education in export regulations and global trade compliance, recognizing gaps in the company’s processes. Proactively presented findings and risk areas to leadership, which eventually catalyzed the creation of a dedicated compliance role.</w:t>
      </w:r>
    </w:p>
    <w:p w14:paraId="3FB5B24C" w14:textId="77777777" w:rsidR="0004746A" w:rsidRPr="00BA5304" w:rsidRDefault="0004746A" w:rsidP="000474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kern w:val="0"/>
          <w14:ligatures w14:val="none"/>
        </w:rPr>
        <w:t>Worked with cross-departmental teams to refine shipping and handling procedures for international orders, reducing delays and customs issues through better compliance with import regulations and trade agreements.</w:t>
      </w:r>
    </w:p>
    <w:p w14:paraId="062F1FE2" w14:textId="77777777" w:rsidR="0004746A" w:rsidRPr="00BA5304" w:rsidRDefault="0004746A" w:rsidP="00034AF5">
      <w:pPr>
        <w:spacing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  <w:t>Education</w:t>
      </w:r>
    </w:p>
    <w:p w14:paraId="58E6C464" w14:textId="77777777" w:rsidR="0004746A" w:rsidRPr="00BA5304" w:rsidRDefault="0004746A" w:rsidP="00034AF5">
      <w:pPr>
        <w:numPr>
          <w:ilvl w:val="0"/>
          <w:numId w:val="11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Master of Business Administration (MBA)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– University of Phoenix, 2010</w:t>
      </w:r>
    </w:p>
    <w:p w14:paraId="28091F60" w14:textId="77777777" w:rsidR="0004746A" w:rsidRPr="00BA5304" w:rsidRDefault="0004746A" w:rsidP="00034AF5">
      <w:pPr>
        <w:numPr>
          <w:ilvl w:val="0"/>
          <w:numId w:val="11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Bachelor of Fine Arts (BFA)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– Stephen F. Austin State University, 2004</w:t>
      </w:r>
    </w:p>
    <w:p w14:paraId="7521FCD6" w14:textId="77777777" w:rsidR="00034AF5" w:rsidRDefault="00034AF5" w:rsidP="00034AF5">
      <w:pPr>
        <w:spacing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</w:p>
    <w:p w14:paraId="465B56B1" w14:textId="6164DA92" w:rsidR="0004746A" w:rsidRPr="00BA5304" w:rsidRDefault="0004746A" w:rsidP="00034AF5">
      <w:pPr>
        <w:spacing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  <w:t>Certifications</w:t>
      </w:r>
    </w:p>
    <w:p w14:paraId="3919AFD3" w14:textId="77777777" w:rsidR="0004746A" w:rsidRPr="00BA5304" w:rsidRDefault="0004746A" w:rsidP="00034AF5">
      <w:pPr>
        <w:numPr>
          <w:ilvl w:val="0"/>
          <w:numId w:val="12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Export Compliance Professional (</w:t>
      </w:r>
      <w:proofErr w:type="spellStart"/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ECoP</w:t>
      </w:r>
      <w:proofErr w:type="spellEnd"/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)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– Export Compliance Training Institute, 2019</w:t>
      </w:r>
    </w:p>
    <w:p w14:paraId="3ACEC152" w14:textId="77777777" w:rsidR="00034AF5" w:rsidRDefault="00034AF5" w:rsidP="00034AF5">
      <w:pPr>
        <w:spacing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</w:p>
    <w:p w14:paraId="702FB58C" w14:textId="33ED89DD" w:rsidR="0004746A" w:rsidRPr="00BA5304" w:rsidRDefault="0004746A" w:rsidP="00034AF5">
      <w:pPr>
        <w:spacing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  <w:t>Skills</w:t>
      </w:r>
    </w:p>
    <w:p w14:paraId="7154AB6D" w14:textId="77777777" w:rsidR="0004746A" w:rsidRPr="00BA5304" w:rsidRDefault="0004746A" w:rsidP="00034AF5">
      <w:pPr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Regulatory Compliance &amp; Governance: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Export/Import compliance, customs regulations, trade law adherence, policy development</w:t>
      </w:r>
    </w:p>
    <w:p w14:paraId="58416045" w14:textId="77777777" w:rsidR="0004746A" w:rsidRPr="00BA5304" w:rsidRDefault="0004746A" w:rsidP="00034AF5">
      <w:pPr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Global Logistics &amp; Supply Chain: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International shipping, customs clearance, Incoterms, duty optimization, trade finance considerations</w:t>
      </w:r>
    </w:p>
    <w:p w14:paraId="5F1711A7" w14:textId="77777777" w:rsidR="0004746A" w:rsidRPr="00BA5304" w:rsidRDefault="0004746A" w:rsidP="00034AF5">
      <w:pPr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Risk Management &amp; Auditing: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Compliance risk assessment, internal controls, audit planning, investigation and remediation of issues</w:t>
      </w:r>
    </w:p>
    <w:p w14:paraId="130D24AA" w14:textId="77777777" w:rsidR="0004746A" w:rsidRPr="00BA5304" w:rsidRDefault="0004746A" w:rsidP="00034AF5">
      <w:pPr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Process Improvement &amp; Automation: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Streamlining workflows, implementing automated screening tools, leveraging technology (ERP/CRM) for efficiency</w:t>
      </w:r>
    </w:p>
    <w:p w14:paraId="7A443DEF" w14:textId="77777777" w:rsidR="0004746A" w:rsidRPr="00BA5304" w:rsidRDefault="0004746A" w:rsidP="00034AF5">
      <w:pPr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Project Management: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Leading cross-functional projects (e.g., ERP implementations, system integrations), meeting deadlines and stakeholder expectations</w:t>
      </w:r>
    </w:p>
    <w:p w14:paraId="2708F229" w14:textId="77777777" w:rsidR="0004746A" w:rsidRPr="00BA5304" w:rsidRDefault="0004746A" w:rsidP="00034AF5">
      <w:pPr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Cross-Functional Leadership: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Collaboration with executives, operations, IT, legal, and finance to drive company-wide initiatives and compliance culture</w:t>
      </w:r>
    </w:p>
    <w:p w14:paraId="1D3EDDCC" w14:textId="77777777" w:rsidR="0004746A" w:rsidRPr="00BA5304" w:rsidRDefault="0004746A" w:rsidP="00034AF5">
      <w:pPr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Communication &amp; Training: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Developing and delivering training programs, writing clear policies/procedures, and presenting reports and updates to all organizational levels</w:t>
      </w:r>
    </w:p>
    <w:p w14:paraId="0FCF98DB" w14:textId="77777777" w:rsidR="0004746A" w:rsidRPr="00BA5304" w:rsidRDefault="0004746A" w:rsidP="00034AF5">
      <w:pPr>
        <w:numPr>
          <w:ilvl w:val="0"/>
          <w:numId w:val="13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Strategic Planning: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Aligning compliance and operational strategies with business goals, identifying opportunities for cost savings and performance improvement</w:t>
      </w:r>
    </w:p>
    <w:p w14:paraId="7E0ED4DF" w14:textId="77777777" w:rsidR="00034AF5" w:rsidRDefault="00034AF5" w:rsidP="00034AF5">
      <w:pPr>
        <w:spacing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</w:p>
    <w:p w14:paraId="4FA8E9AB" w14:textId="28DB3F0E" w:rsidR="0004746A" w:rsidRPr="00BA5304" w:rsidRDefault="0004746A" w:rsidP="00034AF5">
      <w:pPr>
        <w:spacing w:after="0" w:line="240" w:lineRule="auto"/>
        <w:outlineLvl w:val="2"/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:sz w:val="27"/>
          <w:szCs w:val="27"/>
          <w14:ligatures w14:val="none"/>
        </w:rPr>
        <w:t>Achievements</w:t>
      </w:r>
    </w:p>
    <w:p w14:paraId="1E192050" w14:textId="77777777" w:rsidR="0004746A" w:rsidRPr="00BA5304" w:rsidRDefault="0004746A" w:rsidP="00034AF5">
      <w:pPr>
        <w:numPr>
          <w:ilvl w:val="0"/>
          <w:numId w:val="14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Successful Regulatory Audits: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Led compliance initiatives that resulted in </w:t>
      </w:r>
      <w:r w:rsidRPr="00EA274F">
        <w:rPr>
          <w:rFonts w:ascii="Calibri Light" w:eastAsia="Times New Roman" w:hAnsi="Calibri Light" w:cs="Calibri Light"/>
          <w:kern w:val="0"/>
          <w14:ligatures w14:val="none"/>
        </w:rPr>
        <w:t>flawless outcomes in external audits and assessments, reinforcing trust with regulators and stakeholder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>s.</w:t>
      </w:r>
    </w:p>
    <w:p w14:paraId="44F952B6" w14:textId="77777777" w:rsidR="0004746A" w:rsidRPr="00BA5304" w:rsidRDefault="0004746A" w:rsidP="00034AF5">
      <w:pPr>
        <w:numPr>
          <w:ilvl w:val="0"/>
          <w:numId w:val="14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Cost Savings &amp; Recovery: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Orchestrated programs that </w:t>
      </w:r>
      <w:r w:rsidRPr="00EA274F">
        <w:rPr>
          <w:rFonts w:ascii="Calibri Light" w:eastAsia="Times New Roman" w:hAnsi="Calibri Light" w:cs="Calibri Light"/>
          <w:kern w:val="0"/>
          <w14:ligatures w14:val="none"/>
        </w:rPr>
        <w:t>saved ~$2 million annually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by reclaiming duties/taxes and optimizing trade operations, directly impacting the bottom line.</w:t>
      </w:r>
    </w:p>
    <w:p w14:paraId="2BE6EC0E" w14:textId="77777777" w:rsidR="0004746A" w:rsidRPr="00BA5304" w:rsidRDefault="0004746A" w:rsidP="00034AF5">
      <w:pPr>
        <w:numPr>
          <w:ilvl w:val="0"/>
          <w:numId w:val="14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Workflow Automation: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Implemented automated solutions for </w:t>
      </w:r>
      <w:r w:rsidRPr="00EA274F">
        <w:rPr>
          <w:rFonts w:ascii="Calibri Light" w:eastAsia="Times New Roman" w:hAnsi="Calibri Light" w:cs="Calibri Light"/>
          <w:kern w:val="0"/>
          <w14:ligatures w14:val="none"/>
        </w:rPr>
        <w:t>restricted party screening and export documentation, cutting processing time and improving accuracy across global operations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>.</w:t>
      </w:r>
    </w:p>
    <w:p w14:paraId="54FAAA0E" w14:textId="77777777" w:rsidR="0004746A" w:rsidRPr="00BA5304" w:rsidRDefault="0004746A" w:rsidP="00034AF5">
      <w:pPr>
        <w:numPr>
          <w:ilvl w:val="0"/>
          <w:numId w:val="14"/>
        </w:numPr>
        <w:spacing w:after="0" w:line="240" w:lineRule="auto"/>
        <w:rPr>
          <w:rFonts w:ascii="Calibri Light" w:eastAsia="Times New Roman" w:hAnsi="Calibri Light" w:cs="Calibri Light"/>
          <w:kern w:val="0"/>
          <w14:ligatures w14:val="none"/>
        </w:rPr>
      </w:pPr>
      <w:r w:rsidRPr="00BA5304">
        <w:rPr>
          <w:rFonts w:ascii="Calibri Light" w:eastAsia="Times New Roman" w:hAnsi="Calibri Light" w:cs="Calibri Light"/>
          <w:b/>
          <w:bCs/>
          <w:kern w:val="0"/>
          <w14:ligatures w14:val="none"/>
        </w:rPr>
        <w:t>Risk Mitigation: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Proactively addressed potential compliance issues (e.g., through voluntary self-disclosures and corrective action plans), </w:t>
      </w:r>
      <w:r w:rsidRPr="00EA274F">
        <w:rPr>
          <w:rFonts w:ascii="Calibri Light" w:eastAsia="Times New Roman" w:hAnsi="Calibri Light" w:cs="Calibri Light"/>
          <w:kern w:val="0"/>
          <w14:ligatures w14:val="none"/>
        </w:rPr>
        <w:t>preventing fines or penalties</w:t>
      </w:r>
      <w:r w:rsidRPr="00BA5304">
        <w:rPr>
          <w:rFonts w:ascii="Calibri Light" w:eastAsia="Times New Roman" w:hAnsi="Calibri Light" w:cs="Calibri Light"/>
          <w:kern w:val="0"/>
          <w14:ligatures w14:val="none"/>
        </w:rPr>
        <w:t xml:space="preserve"> and ensuring business continuity.</w:t>
      </w:r>
    </w:p>
    <w:sectPr w:rsidR="0004746A" w:rsidRPr="00BA5304" w:rsidSect="00BA5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32E"/>
    <w:multiLevelType w:val="multilevel"/>
    <w:tmpl w:val="47D2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A6A44"/>
    <w:multiLevelType w:val="multilevel"/>
    <w:tmpl w:val="0FE8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E4345"/>
    <w:multiLevelType w:val="multilevel"/>
    <w:tmpl w:val="FA42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872C6"/>
    <w:multiLevelType w:val="multilevel"/>
    <w:tmpl w:val="F15E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863E6"/>
    <w:multiLevelType w:val="multilevel"/>
    <w:tmpl w:val="881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B76DB"/>
    <w:multiLevelType w:val="multilevel"/>
    <w:tmpl w:val="E28C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130DA"/>
    <w:multiLevelType w:val="multilevel"/>
    <w:tmpl w:val="C72A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82A0C"/>
    <w:multiLevelType w:val="multilevel"/>
    <w:tmpl w:val="8C64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41E66"/>
    <w:multiLevelType w:val="multilevel"/>
    <w:tmpl w:val="B938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A1DE7"/>
    <w:multiLevelType w:val="multilevel"/>
    <w:tmpl w:val="BD28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B4B06"/>
    <w:multiLevelType w:val="multilevel"/>
    <w:tmpl w:val="F7F0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312B0"/>
    <w:multiLevelType w:val="multilevel"/>
    <w:tmpl w:val="34B0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17FF1"/>
    <w:multiLevelType w:val="multilevel"/>
    <w:tmpl w:val="4C18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E0106"/>
    <w:multiLevelType w:val="multilevel"/>
    <w:tmpl w:val="D990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885020">
    <w:abstractNumId w:val="6"/>
  </w:num>
  <w:num w:numId="2" w16cid:durableId="7103066">
    <w:abstractNumId w:val="2"/>
  </w:num>
  <w:num w:numId="3" w16cid:durableId="1373771371">
    <w:abstractNumId w:val="7"/>
  </w:num>
  <w:num w:numId="4" w16cid:durableId="959915396">
    <w:abstractNumId w:val="4"/>
  </w:num>
  <w:num w:numId="5" w16cid:durableId="1695113034">
    <w:abstractNumId w:val="8"/>
  </w:num>
  <w:num w:numId="6" w16cid:durableId="106320677">
    <w:abstractNumId w:val="13"/>
  </w:num>
  <w:num w:numId="7" w16cid:durableId="764808537">
    <w:abstractNumId w:val="1"/>
  </w:num>
  <w:num w:numId="8" w16cid:durableId="727801538">
    <w:abstractNumId w:val="10"/>
  </w:num>
  <w:num w:numId="9" w16cid:durableId="1718123751">
    <w:abstractNumId w:val="11"/>
  </w:num>
  <w:num w:numId="10" w16cid:durableId="1124156399">
    <w:abstractNumId w:val="0"/>
  </w:num>
  <w:num w:numId="11" w16cid:durableId="1707217695">
    <w:abstractNumId w:val="12"/>
  </w:num>
  <w:num w:numId="12" w16cid:durableId="1452548989">
    <w:abstractNumId w:val="3"/>
  </w:num>
  <w:num w:numId="13" w16cid:durableId="1820800856">
    <w:abstractNumId w:val="5"/>
  </w:num>
  <w:num w:numId="14" w16cid:durableId="1833061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93"/>
    <w:rsid w:val="00034AF5"/>
    <w:rsid w:val="0004746A"/>
    <w:rsid w:val="000922BD"/>
    <w:rsid w:val="00103454"/>
    <w:rsid w:val="001C333C"/>
    <w:rsid w:val="001E2384"/>
    <w:rsid w:val="003B02A2"/>
    <w:rsid w:val="00553A3C"/>
    <w:rsid w:val="005C16BF"/>
    <w:rsid w:val="00667AF1"/>
    <w:rsid w:val="00836EF1"/>
    <w:rsid w:val="00BA5304"/>
    <w:rsid w:val="00C84E20"/>
    <w:rsid w:val="00E43164"/>
    <w:rsid w:val="00EA274F"/>
    <w:rsid w:val="00F26D84"/>
    <w:rsid w:val="00F6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B53B"/>
  <w15:chartTrackingRefBased/>
  <w15:docId w15:val="{26546C2D-9C14-F14E-9D3E-87C35E40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1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1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7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61793"/>
    <w:rPr>
      <w:b/>
      <w:bCs/>
    </w:rPr>
  </w:style>
  <w:style w:type="character" w:customStyle="1" w:styleId="apple-converted-space">
    <w:name w:val="apple-converted-space"/>
    <w:basedOn w:val="DefaultParagraphFont"/>
    <w:rsid w:val="00F61793"/>
  </w:style>
  <w:style w:type="character" w:styleId="Emphasis">
    <w:name w:val="Emphasis"/>
    <w:basedOn w:val="DefaultParagraphFont"/>
    <w:uiPriority w:val="20"/>
    <w:qFormat/>
    <w:rsid w:val="00F61793"/>
    <w:rPr>
      <w:i/>
      <w:iCs/>
    </w:rPr>
  </w:style>
  <w:style w:type="paragraph" w:customStyle="1" w:styleId="p1">
    <w:name w:val="p1"/>
    <w:basedOn w:val="Normal"/>
    <w:rsid w:val="0004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04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04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04746A"/>
  </w:style>
  <w:style w:type="character" w:customStyle="1" w:styleId="s2">
    <w:name w:val="s2"/>
    <w:basedOn w:val="DefaultParagraphFont"/>
    <w:rsid w:val="0004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Bankston</dc:creator>
  <cp:keywords/>
  <dc:description/>
  <cp:lastModifiedBy>Marlaina Wheeler</cp:lastModifiedBy>
  <cp:revision>2</cp:revision>
  <dcterms:created xsi:type="dcterms:W3CDTF">2025-04-29T23:44:00Z</dcterms:created>
  <dcterms:modified xsi:type="dcterms:W3CDTF">2025-04-29T23:44:00Z</dcterms:modified>
</cp:coreProperties>
</file>