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E01C1" w14:textId="77777777" w:rsidR="00F12CD9" w:rsidRPr="00F12CD9" w:rsidRDefault="00F12CD9" w:rsidP="00F12CD9"/>
    <w:p w14:paraId="6F6A76D2" w14:textId="1607ED61" w:rsidR="00F12CD9" w:rsidRPr="00F12CD9" w:rsidRDefault="00F12CD9" w:rsidP="00F12CD9">
      <w:pPr>
        <w:pStyle w:val="Title"/>
      </w:pPr>
      <w:r w:rsidRPr="00F12CD9">
        <w:t>Trade and Sanctions Risk Assessment Template</w:t>
      </w:r>
    </w:p>
    <w:p w14:paraId="625D56DD" w14:textId="77777777" w:rsidR="00F12CD9" w:rsidRPr="00F12CD9" w:rsidRDefault="00F12CD9" w:rsidP="00F12CD9">
      <w:pPr>
        <w:pStyle w:val="Heading1"/>
      </w:pPr>
      <w:r w:rsidRPr="00F12CD9">
        <w:t>Section 1: General Information</w:t>
      </w:r>
    </w:p>
    <w:p w14:paraId="31DA50CD" w14:textId="7ECC10B1" w:rsidR="00F12CD9" w:rsidRPr="00F12CD9" w:rsidRDefault="00F12CD9" w:rsidP="00F12CD9">
      <w:r w:rsidRPr="00F12CD9">
        <w:rPr>
          <w:b/>
          <w:bCs/>
        </w:rPr>
        <w:t>Company Name:</w:t>
      </w:r>
      <w:r w:rsidRPr="00F12CD9">
        <w:t xml:space="preserve"> ___________________________</w:t>
      </w:r>
    </w:p>
    <w:p w14:paraId="1F5A8D42" w14:textId="5962BAA0" w:rsidR="00F12CD9" w:rsidRPr="00F12CD9" w:rsidRDefault="00F12CD9" w:rsidP="00F12CD9">
      <w:r w:rsidRPr="00F12CD9">
        <w:rPr>
          <w:b/>
          <w:bCs/>
        </w:rPr>
        <w:t>Assessment Date:</w:t>
      </w:r>
      <w:r w:rsidRPr="00F12CD9">
        <w:t xml:space="preserve"> ___________________________</w:t>
      </w:r>
    </w:p>
    <w:p w14:paraId="6FE9ED13" w14:textId="03F05899" w:rsidR="00F12CD9" w:rsidRPr="00F12CD9" w:rsidRDefault="00F12CD9" w:rsidP="00F12CD9">
      <w:r w:rsidRPr="00F12CD9">
        <w:rPr>
          <w:b/>
          <w:bCs/>
        </w:rPr>
        <w:t>Prepared By:</w:t>
      </w:r>
      <w:r w:rsidRPr="00F12CD9">
        <w:t xml:space="preserve"> ___________________________</w:t>
      </w:r>
    </w:p>
    <w:p w14:paraId="6D612E65" w14:textId="74F31C06" w:rsidR="00F12CD9" w:rsidRPr="00F12CD9" w:rsidRDefault="00F12CD9" w:rsidP="00F12CD9">
      <w:r w:rsidRPr="00F12CD9">
        <w:rPr>
          <w:b/>
          <w:bCs/>
        </w:rPr>
        <w:t>Scope of Assessment:</w:t>
      </w:r>
      <w:r w:rsidRPr="00F12CD9">
        <w:t xml:space="preserve"> (e.g., global operations, specific regions, product categories)</w:t>
      </w:r>
    </w:p>
    <w:p w14:paraId="1D9A683B" w14:textId="4E6E559B" w:rsidR="00F12CD9" w:rsidRPr="00F12CD9" w:rsidRDefault="00F12CD9" w:rsidP="00F12CD9">
      <w:pPr>
        <w:pStyle w:val="Heading1"/>
      </w:pPr>
      <w:r w:rsidRPr="00F12CD9">
        <w:t>Section 2: Objectives and Scope</w:t>
      </w:r>
    </w:p>
    <w:p w14:paraId="479D608C" w14:textId="77777777" w:rsidR="00F12CD9" w:rsidRPr="00F12CD9" w:rsidRDefault="00F12CD9" w:rsidP="00F12CD9">
      <w:r w:rsidRPr="00F12CD9">
        <w:rPr>
          <w:b/>
          <w:bCs/>
        </w:rPr>
        <w:t>Purpose:</w:t>
      </w:r>
    </w:p>
    <w:p w14:paraId="5F8CF613" w14:textId="77777777" w:rsidR="00F12CD9" w:rsidRDefault="00F12CD9" w:rsidP="00F12CD9">
      <w:pPr>
        <w:pStyle w:val="ListParagraph"/>
        <w:numPr>
          <w:ilvl w:val="0"/>
          <w:numId w:val="7"/>
        </w:numPr>
      </w:pPr>
      <w:r w:rsidRPr="00F12CD9">
        <w:t>Identify and mitigate risks related to international trade and sanctions compliance</w:t>
      </w:r>
    </w:p>
    <w:p w14:paraId="3F51E721" w14:textId="76D4DF71" w:rsidR="00F12CD9" w:rsidRPr="00F12CD9" w:rsidRDefault="00F12CD9" w:rsidP="00F12CD9">
      <w:pPr>
        <w:pStyle w:val="ListParagraph"/>
        <w:numPr>
          <w:ilvl w:val="0"/>
          <w:numId w:val="7"/>
        </w:numPr>
      </w:pPr>
      <w:r w:rsidRPr="00F12CD9">
        <w:t>Ensure adherence to U.S. laws, including OFAC, EAR, CBP regulations, and Anti-Boycott laws.</w:t>
      </w:r>
    </w:p>
    <w:p w14:paraId="441CBAF3" w14:textId="77777777" w:rsidR="00F12CD9" w:rsidRPr="00F12CD9" w:rsidRDefault="00F12CD9" w:rsidP="00F12CD9">
      <w:r w:rsidRPr="00F12CD9">
        <w:rPr>
          <w:b/>
          <w:bCs/>
        </w:rPr>
        <w:t>Scope:</w:t>
      </w:r>
    </w:p>
    <w:p w14:paraId="1D3CCD94" w14:textId="62AF68E1" w:rsidR="00F12CD9" w:rsidRPr="00F12CD9" w:rsidRDefault="00F12CD9" w:rsidP="00F12CD9">
      <w:r w:rsidRPr="00F12CD9">
        <w:rPr>
          <w:b/>
          <w:bCs/>
        </w:rPr>
        <w:t>Regions Covered:</w:t>
      </w:r>
      <w:r w:rsidRPr="00F12CD9">
        <w:t xml:space="preserve"> ___________________________</w:t>
      </w:r>
    </w:p>
    <w:p w14:paraId="40A75D50" w14:textId="7F52565C" w:rsidR="00F12CD9" w:rsidRPr="00F12CD9" w:rsidRDefault="00F12CD9" w:rsidP="00F12CD9">
      <w:r w:rsidRPr="00F12CD9">
        <w:rPr>
          <w:b/>
          <w:bCs/>
        </w:rPr>
        <w:t>Business Units Assessed:</w:t>
      </w:r>
      <w:r w:rsidRPr="00F12CD9">
        <w:t xml:space="preserve"> ___________________________</w:t>
      </w:r>
    </w:p>
    <w:p w14:paraId="5A632312" w14:textId="161DE8D1" w:rsidR="00F12CD9" w:rsidRPr="00F12CD9" w:rsidRDefault="00F12CD9" w:rsidP="00F12CD9">
      <w:r w:rsidRPr="00F12CD9">
        <w:rPr>
          <w:b/>
          <w:bCs/>
        </w:rPr>
        <w:t>Transaction Types:</w:t>
      </w:r>
      <w:r w:rsidRPr="00F12CD9">
        <w:t xml:space="preserve"> ___________________________</w:t>
      </w:r>
    </w:p>
    <w:p w14:paraId="04C66B73" w14:textId="6AC1C4CE" w:rsidR="00F12CD9" w:rsidRPr="00F12CD9" w:rsidRDefault="00F12CD9" w:rsidP="00F12CD9">
      <w:pPr>
        <w:pStyle w:val="Heading1"/>
      </w:pPr>
      <w:r w:rsidRPr="00F12CD9">
        <w:t>Section 3: Risk Identification and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2CD9" w:rsidRPr="00F12CD9" w14:paraId="7C79EFF4" w14:textId="77777777" w:rsidTr="00F12CD9">
        <w:tc>
          <w:tcPr>
            <w:tcW w:w="3116" w:type="dxa"/>
          </w:tcPr>
          <w:p w14:paraId="6D8CA7AB" w14:textId="77777777" w:rsidR="00F12CD9" w:rsidRPr="00F12CD9" w:rsidRDefault="00F12CD9" w:rsidP="008C2B3D">
            <w:r w:rsidRPr="00F12CD9">
              <w:rPr>
                <w:b/>
                <w:bCs/>
              </w:rPr>
              <w:t>Risk Area</w:t>
            </w:r>
          </w:p>
        </w:tc>
        <w:tc>
          <w:tcPr>
            <w:tcW w:w="3117" w:type="dxa"/>
          </w:tcPr>
          <w:p w14:paraId="48093991" w14:textId="77777777" w:rsidR="00F12CD9" w:rsidRPr="00F12CD9" w:rsidRDefault="00F12CD9" w:rsidP="008C2B3D">
            <w:r w:rsidRPr="00F12CD9">
              <w:rPr>
                <w:b/>
                <w:bCs/>
              </w:rPr>
              <w:t>Description of Risk</w:t>
            </w:r>
          </w:p>
        </w:tc>
        <w:tc>
          <w:tcPr>
            <w:tcW w:w="3117" w:type="dxa"/>
          </w:tcPr>
          <w:p w14:paraId="24F23F7A" w14:textId="77777777" w:rsidR="00F12CD9" w:rsidRPr="00F12CD9" w:rsidRDefault="00F12CD9" w:rsidP="008C2B3D">
            <w:r w:rsidRPr="00F12CD9">
              <w:rPr>
                <w:b/>
                <w:bCs/>
              </w:rPr>
              <w:t>Applicable Regulations</w:t>
            </w:r>
          </w:p>
        </w:tc>
      </w:tr>
      <w:tr w:rsidR="00F12CD9" w:rsidRPr="00F12CD9" w14:paraId="04213883" w14:textId="77777777" w:rsidTr="00F12CD9">
        <w:tc>
          <w:tcPr>
            <w:tcW w:w="3116" w:type="dxa"/>
          </w:tcPr>
          <w:p w14:paraId="6CF74C2A" w14:textId="77777777" w:rsidR="00F12CD9" w:rsidRPr="00F12CD9" w:rsidRDefault="00F12CD9" w:rsidP="008C2B3D">
            <w:r w:rsidRPr="00F12CD9">
              <w:t>Sanctioned Countries/Regions</w:t>
            </w:r>
          </w:p>
        </w:tc>
        <w:tc>
          <w:tcPr>
            <w:tcW w:w="3117" w:type="dxa"/>
          </w:tcPr>
          <w:p w14:paraId="6631D015" w14:textId="77777777" w:rsidR="00F12CD9" w:rsidRPr="00F12CD9" w:rsidRDefault="00F12CD9" w:rsidP="008C2B3D">
            <w:r w:rsidRPr="00F12CD9">
              <w:t>Transactions with embargoed countries (e.g., Iran, North Korea).</w:t>
            </w:r>
          </w:p>
        </w:tc>
        <w:tc>
          <w:tcPr>
            <w:tcW w:w="3117" w:type="dxa"/>
          </w:tcPr>
          <w:p w14:paraId="200893F7" w14:textId="77777777" w:rsidR="00F12CD9" w:rsidRPr="00F12CD9" w:rsidRDefault="00F12CD9" w:rsidP="008C2B3D">
            <w:r w:rsidRPr="00F12CD9">
              <w:t>OFAC Sanctions, IEEPA</w:t>
            </w:r>
          </w:p>
        </w:tc>
      </w:tr>
      <w:tr w:rsidR="00F12CD9" w:rsidRPr="00F12CD9" w14:paraId="422C957C" w14:textId="77777777" w:rsidTr="00F12CD9">
        <w:tc>
          <w:tcPr>
            <w:tcW w:w="3116" w:type="dxa"/>
          </w:tcPr>
          <w:p w14:paraId="09819B89" w14:textId="77777777" w:rsidR="00F12CD9" w:rsidRPr="00F12CD9" w:rsidRDefault="00F12CD9" w:rsidP="008C2B3D">
            <w:r w:rsidRPr="00F12CD9">
              <w:t>Restricted Party Screening</w:t>
            </w:r>
          </w:p>
        </w:tc>
        <w:tc>
          <w:tcPr>
            <w:tcW w:w="3117" w:type="dxa"/>
          </w:tcPr>
          <w:p w14:paraId="4C38951C" w14:textId="77777777" w:rsidR="00F12CD9" w:rsidRPr="00F12CD9" w:rsidRDefault="00F12CD9" w:rsidP="008C2B3D">
            <w:r w:rsidRPr="00F12CD9">
              <w:t>Engaging with SDN-listed entities.</w:t>
            </w:r>
          </w:p>
        </w:tc>
        <w:tc>
          <w:tcPr>
            <w:tcW w:w="3117" w:type="dxa"/>
          </w:tcPr>
          <w:p w14:paraId="31BD31CF" w14:textId="77777777" w:rsidR="00F12CD9" w:rsidRPr="00F12CD9" w:rsidRDefault="00F12CD9" w:rsidP="008C2B3D">
            <w:r w:rsidRPr="00F12CD9">
              <w:t>OFAC SDN List, BIS Entity List</w:t>
            </w:r>
          </w:p>
        </w:tc>
      </w:tr>
      <w:tr w:rsidR="00F12CD9" w:rsidRPr="00F12CD9" w14:paraId="4B278ECB" w14:textId="77777777" w:rsidTr="00F12CD9">
        <w:tc>
          <w:tcPr>
            <w:tcW w:w="3116" w:type="dxa"/>
          </w:tcPr>
          <w:p w14:paraId="436F943B" w14:textId="77777777" w:rsidR="00F12CD9" w:rsidRPr="00F12CD9" w:rsidRDefault="00F12CD9" w:rsidP="008C2B3D">
            <w:r w:rsidRPr="00F12CD9">
              <w:t>Dual-Use Goods and Technologies</w:t>
            </w:r>
          </w:p>
        </w:tc>
        <w:tc>
          <w:tcPr>
            <w:tcW w:w="3117" w:type="dxa"/>
          </w:tcPr>
          <w:p w14:paraId="2A9681A3" w14:textId="77777777" w:rsidR="00F12CD9" w:rsidRPr="00F12CD9" w:rsidRDefault="00F12CD9" w:rsidP="008C2B3D">
            <w:r w:rsidRPr="00F12CD9">
              <w:t>Export of controlled technologies.</w:t>
            </w:r>
          </w:p>
        </w:tc>
        <w:tc>
          <w:tcPr>
            <w:tcW w:w="3117" w:type="dxa"/>
          </w:tcPr>
          <w:p w14:paraId="6AF81AC3" w14:textId="77777777" w:rsidR="00F12CD9" w:rsidRPr="00F12CD9" w:rsidRDefault="00F12CD9" w:rsidP="008C2B3D">
            <w:r w:rsidRPr="00F12CD9">
              <w:t>EAR, ITAR</w:t>
            </w:r>
          </w:p>
        </w:tc>
      </w:tr>
      <w:tr w:rsidR="00F12CD9" w:rsidRPr="00F12CD9" w14:paraId="1D8B3592" w14:textId="77777777" w:rsidTr="00F12CD9">
        <w:tc>
          <w:tcPr>
            <w:tcW w:w="3116" w:type="dxa"/>
          </w:tcPr>
          <w:p w14:paraId="479DE76C" w14:textId="77777777" w:rsidR="00F12CD9" w:rsidRPr="00F12CD9" w:rsidRDefault="00F12CD9" w:rsidP="008C2B3D">
            <w:r w:rsidRPr="00F12CD9">
              <w:lastRenderedPageBreak/>
              <w:t>Tariff Classification</w:t>
            </w:r>
          </w:p>
        </w:tc>
        <w:tc>
          <w:tcPr>
            <w:tcW w:w="3117" w:type="dxa"/>
          </w:tcPr>
          <w:p w14:paraId="0FC406BC" w14:textId="77777777" w:rsidR="00F12CD9" w:rsidRPr="00F12CD9" w:rsidRDefault="00F12CD9" w:rsidP="008C2B3D">
            <w:r w:rsidRPr="00F12CD9">
              <w:t>Misclassification of imports under HTS.</w:t>
            </w:r>
          </w:p>
        </w:tc>
        <w:tc>
          <w:tcPr>
            <w:tcW w:w="3117" w:type="dxa"/>
          </w:tcPr>
          <w:p w14:paraId="6E430E5F" w14:textId="77777777" w:rsidR="00F12CD9" w:rsidRPr="00F12CD9" w:rsidRDefault="00F12CD9" w:rsidP="008C2B3D">
            <w:r w:rsidRPr="00F12CD9">
              <w:t>CBP, HTSUS</w:t>
            </w:r>
          </w:p>
        </w:tc>
      </w:tr>
      <w:tr w:rsidR="00F12CD9" w:rsidRPr="00F12CD9" w14:paraId="15534011" w14:textId="77777777" w:rsidTr="00F12CD9">
        <w:tc>
          <w:tcPr>
            <w:tcW w:w="3116" w:type="dxa"/>
          </w:tcPr>
          <w:p w14:paraId="0092DA77" w14:textId="77777777" w:rsidR="00F12CD9" w:rsidRPr="00F12CD9" w:rsidRDefault="00F12CD9" w:rsidP="008C2B3D">
            <w:r w:rsidRPr="00F12CD9">
              <w:t>Forced Labor and Supply Chain</w:t>
            </w:r>
          </w:p>
        </w:tc>
        <w:tc>
          <w:tcPr>
            <w:tcW w:w="3117" w:type="dxa"/>
          </w:tcPr>
          <w:p w14:paraId="1CD3B218" w14:textId="77777777" w:rsidR="00F12CD9" w:rsidRPr="00F12CD9" w:rsidRDefault="00F12CD9" w:rsidP="008C2B3D">
            <w:r w:rsidRPr="00F12CD9">
              <w:t>Sourcing from high-risk regions (e.g., Xinjiang, UFLPA).</w:t>
            </w:r>
          </w:p>
        </w:tc>
        <w:tc>
          <w:tcPr>
            <w:tcW w:w="3117" w:type="dxa"/>
          </w:tcPr>
          <w:p w14:paraId="0063F24E" w14:textId="77777777" w:rsidR="00F12CD9" w:rsidRPr="00F12CD9" w:rsidRDefault="00F12CD9" w:rsidP="008C2B3D">
            <w:r w:rsidRPr="00F12CD9">
              <w:t>UFLPA, CBP Forced Labor Rules</w:t>
            </w:r>
          </w:p>
        </w:tc>
      </w:tr>
      <w:tr w:rsidR="00F12CD9" w:rsidRPr="00F12CD9" w14:paraId="08983DDF" w14:textId="77777777" w:rsidTr="00F12CD9">
        <w:tc>
          <w:tcPr>
            <w:tcW w:w="3116" w:type="dxa"/>
          </w:tcPr>
          <w:p w14:paraId="35CD7DF8" w14:textId="77777777" w:rsidR="00F12CD9" w:rsidRPr="00F12CD9" w:rsidRDefault="00F12CD9" w:rsidP="008C2B3D">
            <w:r w:rsidRPr="00F12CD9">
              <w:t>Anti-Boycott Compliance</w:t>
            </w:r>
          </w:p>
        </w:tc>
        <w:tc>
          <w:tcPr>
            <w:tcW w:w="3117" w:type="dxa"/>
          </w:tcPr>
          <w:p w14:paraId="27665C9E" w14:textId="77777777" w:rsidR="00F12CD9" w:rsidRPr="00F12CD9" w:rsidRDefault="00F12CD9" w:rsidP="008C2B3D">
            <w:r w:rsidRPr="00F12CD9">
              <w:t>Failing to report or reject boycott-related requests in trade transactions.</w:t>
            </w:r>
          </w:p>
        </w:tc>
        <w:tc>
          <w:tcPr>
            <w:tcW w:w="3117" w:type="dxa"/>
          </w:tcPr>
          <w:p w14:paraId="1CFBF2A4" w14:textId="77777777" w:rsidR="00F12CD9" w:rsidRPr="00F12CD9" w:rsidRDefault="00F12CD9" w:rsidP="008C2B3D">
            <w:r w:rsidRPr="00F12CD9">
              <w:t>EAR, IRS Anti-Boycott Act (26 U.S.C. § 999)</w:t>
            </w:r>
          </w:p>
        </w:tc>
      </w:tr>
    </w:tbl>
    <w:p w14:paraId="066B9A2F" w14:textId="77777777" w:rsidR="00F12CD9" w:rsidRPr="00F12CD9" w:rsidRDefault="00F12CD9" w:rsidP="00F12CD9"/>
    <w:p w14:paraId="6906A5D5" w14:textId="77777777" w:rsidR="00F12CD9" w:rsidRPr="00F12CD9" w:rsidRDefault="00F12CD9" w:rsidP="00F12CD9">
      <w:pPr>
        <w:pStyle w:val="Heading1"/>
      </w:pPr>
      <w:r w:rsidRPr="00F12CD9">
        <w:t>Section 4: Risk Factors and Indicators</w:t>
      </w:r>
    </w:p>
    <w:p w14:paraId="3F14D563" w14:textId="77777777" w:rsidR="00F12CD9" w:rsidRPr="00F12CD9" w:rsidRDefault="00F12CD9" w:rsidP="00F12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2CD9" w:rsidRPr="00F12CD9" w14:paraId="0CDCC04A" w14:textId="77777777" w:rsidTr="00F12CD9">
        <w:tc>
          <w:tcPr>
            <w:tcW w:w="3116" w:type="dxa"/>
          </w:tcPr>
          <w:p w14:paraId="174675EE" w14:textId="77777777" w:rsidR="00F12CD9" w:rsidRPr="00F12CD9" w:rsidRDefault="00F12CD9" w:rsidP="00F14F94">
            <w:r w:rsidRPr="00F12CD9">
              <w:rPr>
                <w:b/>
                <w:bCs/>
              </w:rPr>
              <w:t>Risk Factor</w:t>
            </w:r>
          </w:p>
        </w:tc>
        <w:tc>
          <w:tcPr>
            <w:tcW w:w="3117" w:type="dxa"/>
          </w:tcPr>
          <w:p w14:paraId="0526EBFA" w14:textId="77777777" w:rsidR="00F12CD9" w:rsidRPr="00F12CD9" w:rsidRDefault="00F12CD9" w:rsidP="00F14F94">
            <w:r w:rsidRPr="00F12CD9">
              <w:rPr>
                <w:b/>
                <w:bCs/>
              </w:rPr>
              <w:t>Indicator/Metric</w:t>
            </w:r>
          </w:p>
        </w:tc>
        <w:tc>
          <w:tcPr>
            <w:tcW w:w="3117" w:type="dxa"/>
          </w:tcPr>
          <w:p w14:paraId="4137985B" w14:textId="77777777" w:rsidR="00F12CD9" w:rsidRPr="00F12CD9" w:rsidRDefault="00F12CD9" w:rsidP="00F14F94">
            <w:r w:rsidRPr="00F12CD9">
              <w:rPr>
                <w:b/>
                <w:bCs/>
              </w:rPr>
              <w:t>Risk Level (Low/Med/High)</w:t>
            </w:r>
          </w:p>
        </w:tc>
      </w:tr>
      <w:tr w:rsidR="00F12CD9" w:rsidRPr="00F12CD9" w14:paraId="7C8C688E" w14:textId="77777777" w:rsidTr="00F12CD9">
        <w:tc>
          <w:tcPr>
            <w:tcW w:w="3116" w:type="dxa"/>
          </w:tcPr>
          <w:p w14:paraId="0BC99993" w14:textId="77777777" w:rsidR="00F12CD9" w:rsidRPr="00F12CD9" w:rsidRDefault="00F12CD9" w:rsidP="00F14F94">
            <w:r w:rsidRPr="00F12CD9">
              <w:t>Geographic Exposure</w:t>
            </w:r>
          </w:p>
        </w:tc>
        <w:tc>
          <w:tcPr>
            <w:tcW w:w="3117" w:type="dxa"/>
          </w:tcPr>
          <w:p w14:paraId="501542D7" w14:textId="77777777" w:rsidR="00F12CD9" w:rsidRPr="00F12CD9" w:rsidRDefault="00F12CD9" w:rsidP="00F14F94">
            <w:r w:rsidRPr="00F12CD9">
              <w:t>Transactions in sanctioned regions.</w:t>
            </w:r>
          </w:p>
        </w:tc>
        <w:tc>
          <w:tcPr>
            <w:tcW w:w="3117" w:type="dxa"/>
          </w:tcPr>
          <w:p w14:paraId="5AB212E9" w14:textId="77777777" w:rsidR="00F12CD9" w:rsidRPr="00F12CD9" w:rsidRDefault="00F12CD9" w:rsidP="00F14F94"/>
        </w:tc>
      </w:tr>
      <w:tr w:rsidR="00F12CD9" w:rsidRPr="00F12CD9" w14:paraId="72990A57" w14:textId="77777777" w:rsidTr="00F12CD9">
        <w:tc>
          <w:tcPr>
            <w:tcW w:w="3116" w:type="dxa"/>
          </w:tcPr>
          <w:p w14:paraId="31940FB7" w14:textId="77777777" w:rsidR="00F12CD9" w:rsidRPr="00F12CD9" w:rsidRDefault="00F12CD9" w:rsidP="00F14F94">
            <w:r w:rsidRPr="00F12CD9">
              <w:t>Product Sensitivity</w:t>
            </w:r>
          </w:p>
        </w:tc>
        <w:tc>
          <w:tcPr>
            <w:tcW w:w="3117" w:type="dxa"/>
          </w:tcPr>
          <w:p w14:paraId="182BAA30" w14:textId="77777777" w:rsidR="00F12CD9" w:rsidRPr="00F12CD9" w:rsidRDefault="00F12CD9" w:rsidP="00F14F94">
            <w:r w:rsidRPr="00F12CD9">
              <w:t>Export of dual-use goods.</w:t>
            </w:r>
          </w:p>
        </w:tc>
        <w:tc>
          <w:tcPr>
            <w:tcW w:w="3117" w:type="dxa"/>
          </w:tcPr>
          <w:p w14:paraId="5E2CAA95" w14:textId="77777777" w:rsidR="00F12CD9" w:rsidRPr="00F12CD9" w:rsidRDefault="00F12CD9" w:rsidP="00F14F94"/>
        </w:tc>
      </w:tr>
      <w:tr w:rsidR="00F12CD9" w:rsidRPr="00F12CD9" w14:paraId="0FE801ED" w14:textId="77777777" w:rsidTr="00F12CD9">
        <w:tc>
          <w:tcPr>
            <w:tcW w:w="3116" w:type="dxa"/>
          </w:tcPr>
          <w:p w14:paraId="742EA13D" w14:textId="77777777" w:rsidR="00F12CD9" w:rsidRPr="00F12CD9" w:rsidRDefault="00F12CD9" w:rsidP="00F14F94">
            <w:r w:rsidRPr="00F12CD9">
              <w:t>Volume of Trade</w:t>
            </w:r>
          </w:p>
        </w:tc>
        <w:tc>
          <w:tcPr>
            <w:tcW w:w="3117" w:type="dxa"/>
          </w:tcPr>
          <w:p w14:paraId="3BECA81B" w14:textId="77777777" w:rsidR="00F12CD9" w:rsidRPr="00F12CD9" w:rsidRDefault="00F12CD9" w:rsidP="00F14F94">
            <w:r w:rsidRPr="00F12CD9">
              <w:t>High volume of international shipments.</w:t>
            </w:r>
          </w:p>
        </w:tc>
        <w:tc>
          <w:tcPr>
            <w:tcW w:w="3117" w:type="dxa"/>
          </w:tcPr>
          <w:p w14:paraId="00F9F2E6" w14:textId="77777777" w:rsidR="00F12CD9" w:rsidRPr="00F12CD9" w:rsidRDefault="00F12CD9" w:rsidP="00F14F94"/>
        </w:tc>
      </w:tr>
      <w:tr w:rsidR="00F12CD9" w:rsidRPr="00F12CD9" w14:paraId="67471949" w14:textId="77777777" w:rsidTr="00F12CD9">
        <w:tc>
          <w:tcPr>
            <w:tcW w:w="3116" w:type="dxa"/>
          </w:tcPr>
          <w:p w14:paraId="529EA68E" w14:textId="77777777" w:rsidR="00F12CD9" w:rsidRPr="00F12CD9" w:rsidRDefault="00F12CD9" w:rsidP="00F14F94">
            <w:r w:rsidRPr="00F12CD9">
              <w:t>Third-Party Relationships</w:t>
            </w:r>
          </w:p>
        </w:tc>
        <w:tc>
          <w:tcPr>
            <w:tcW w:w="3117" w:type="dxa"/>
          </w:tcPr>
          <w:p w14:paraId="2B68898A" w14:textId="77777777" w:rsidR="00F12CD9" w:rsidRPr="00F12CD9" w:rsidRDefault="00F12CD9" w:rsidP="00F14F94">
            <w:r w:rsidRPr="00F12CD9">
              <w:t>Number of new third-party vendors annually.</w:t>
            </w:r>
          </w:p>
        </w:tc>
        <w:tc>
          <w:tcPr>
            <w:tcW w:w="3117" w:type="dxa"/>
          </w:tcPr>
          <w:p w14:paraId="64713D3C" w14:textId="77777777" w:rsidR="00F12CD9" w:rsidRPr="00F12CD9" w:rsidRDefault="00F12CD9" w:rsidP="00F14F94"/>
        </w:tc>
      </w:tr>
      <w:tr w:rsidR="00F12CD9" w:rsidRPr="00F12CD9" w14:paraId="3522312C" w14:textId="77777777" w:rsidTr="00F12CD9">
        <w:tc>
          <w:tcPr>
            <w:tcW w:w="3116" w:type="dxa"/>
          </w:tcPr>
          <w:p w14:paraId="2DA1F457" w14:textId="77777777" w:rsidR="00F12CD9" w:rsidRPr="00F12CD9" w:rsidRDefault="00F12CD9" w:rsidP="00F14F94">
            <w:r w:rsidRPr="00F12CD9">
              <w:rPr>
                <w:b/>
                <w:bCs/>
              </w:rPr>
              <w:t>Anti-Boycott Exposure</w:t>
            </w:r>
          </w:p>
        </w:tc>
        <w:tc>
          <w:tcPr>
            <w:tcW w:w="3117" w:type="dxa"/>
          </w:tcPr>
          <w:p w14:paraId="392779E2" w14:textId="77777777" w:rsidR="00F12CD9" w:rsidRPr="00F12CD9" w:rsidRDefault="00F12CD9" w:rsidP="00F14F94">
            <w:r w:rsidRPr="00F12CD9">
              <w:t>Receipt of boycott-related requests or restrictive clauses.</w:t>
            </w:r>
          </w:p>
        </w:tc>
        <w:tc>
          <w:tcPr>
            <w:tcW w:w="3117" w:type="dxa"/>
          </w:tcPr>
          <w:p w14:paraId="3A7BA97F" w14:textId="77777777" w:rsidR="00F12CD9" w:rsidRPr="00F12CD9" w:rsidRDefault="00F12CD9" w:rsidP="00F14F94"/>
        </w:tc>
      </w:tr>
    </w:tbl>
    <w:p w14:paraId="669DD1E6" w14:textId="77777777" w:rsidR="00F12CD9" w:rsidRPr="00F12CD9" w:rsidRDefault="00F12CD9" w:rsidP="00F12CD9"/>
    <w:p w14:paraId="4F8A59D1" w14:textId="77777777" w:rsidR="00F12CD9" w:rsidRPr="00F12CD9" w:rsidRDefault="00F12CD9" w:rsidP="00F12CD9">
      <w:pPr>
        <w:pStyle w:val="Heading1"/>
      </w:pPr>
      <w:r w:rsidRPr="00F12CD9">
        <w:t>Section 5: Compliance Controls Assessment</w:t>
      </w:r>
    </w:p>
    <w:p w14:paraId="09A48B09" w14:textId="77777777" w:rsidR="00F12CD9" w:rsidRPr="00F12CD9" w:rsidRDefault="00F12CD9" w:rsidP="00F12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2CD9" w:rsidRPr="00F12CD9" w14:paraId="2619F895" w14:textId="77777777" w:rsidTr="00F12CD9">
        <w:tc>
          <w:tcPr>
            <w:tcW w:w="2337" w:type="dxa"/>
          </w:tcPr>
          <w:p w14:paraId="4803701E" w14:textId="77777777" w:rsidR="00F12CD9" w:rsidRPr="00F12CD9" w:rsidRDefault="00F12CD9" w:rsidP="00047846">
            <w:r w:rsidRPr="00F12CD9">
              <w:rPr>
                <w:b/>
                <w:bCs/>
              </w:rPr>
              <w:t>Control Area</w:t>
            </w:r>
          </w:p>
        </w:tc>
        <w:tc>
          <w:tcPr>
            <w:tcW w:w="2337" w:type="dxa"/>
          </w:tcPr>
          <w:p w14:paraId="46F10058" w14:textId="77777777" w:rsidR="00F12CD9" w:rsidRPr="00F12CD9" w:rsidRDefault="00F12CD9" w:rsidP="00047846">
            <w:r w:rsidRPr="00F12CD9">
              <w:rPr>
                <w:b/>
                <w:bCs/>
              </w:rPr>
              <w:t>Description</w:t>
            </w:r>
          </w:p>
        </w:tc>
        <w:tc>
          <w:tcPr>
            <w:tcW w:w="2338" w:type="dxa"/>
          </w:tcPr>
          <w:p w14:paraId="26A71AD2" w14:textId="77777777" w:rsidR="00F12CD9" w:rsidRPr="00F12CD9" w:rsidRDefault="00F12CD9" w:rsidP="00047846">
            <w:r w:rsidRPr="00F12CD9">
              <w:rPr>
                <w:b/>
                <w:bCs/>
              </w:rPr>
              <w:t>Effective? (Y/N)</w:t>
            </w:r>
          </w:p>
        </w:tc>
        <w:tc>
          <w:tcPr>
            <w:tcW w:w="2338" w:type="dxa"/>
          </w:tcPr>
          <w:p w14:paraId="73BC9E83" w14:textId="77777777" w:rsidR="00F12CD9" w:rsidRPr="00F12CD9" w:rsidRDefault="00F12CD9" w:rsidP="00047846">
            <w:r w:rsidRPr="00F12CD9">
              <w:rPr>
                <w:b/>
                <w:bCs/>
              </w:rPr>
              <w:t>Action Required?</w:t>
            </w:r>
          </w:p>
        </w:tc>
      </w:tr>
      <w:tr w:rsidR="00F12CD9" w:rsidRPr="00F12CD9" w14:paraId="2F1131EF" w14:textId="77777777" w:rsidTr="00F12CD9">
        <w:tc>
          <w:tcPr>
            <w:tcW w:w="2337" w:type="dxa"/>
          </w:tcPr>
          <w:p w14:paraId="4D6242AC" w14:textId="77777777" w:rsidR="00F12CD9" w:rsidRPr="00F12CD9" w:rsidRDefault="00F12CD9" w:rsidP="00047846">
            <w:r w:rsidRPr="00F12CD9">
              <w:t>Restricted Party Screening</w:t>
            </w:r>
          </w:p>
        </w:tc>
        <w:tc>
          <w:tcPr>
            <w:tcW w:w="2337" w:type="dxa"/>
          </w:tcPr>
          <w:p w14:paraId="4DA49275" w14:textId="77777777" w:rsidR="00F12CD9" w:rsidRPr="00F12CD9" w:rsidRDefault="00F12CD9" w:rsidP="00047846">
            <w:r w:rsidRPr="00F12CD9">
              <w:t>Automated screening tool in place.</w:t>
            </w:r>
          </w:p>
        </w:tc>
        <w:tc>
          <w:tcPr>
            <w:tcW w:w="2338" w:type="dxa"/>
          </w:tcPr>
          <w:p w14:paraId="3D936167" w14:textId="77777777" w:rsidR="00F12CD9" w:rsidRPr="00F12CD9" w:rsidRDefault="00F12CD9" w:rsidP="00047846"/>
        </w:tc>
        <w:tc>
          <w:tcPr>
            <w:tcW w:w="2338" w:type="dxa"/>
          </w:tcPr>
          <w:p w14:paraId="5A0C9085" w14:textId="77777777" w:rsidR="00F12CD9" w:rsidRPr="00F12CD9" w:rsidRDefault="00F12CD9" w:rsidP="00047846"/>
        </w:tc>
      </w:tr>
      <w:tr w:rsidR="00F12CD9" w:rsidRPr="00F12CD9" w14:paraId="5A8699DA" w14:textId="77777777" w:rsidTr="00F12CD9">
        <w:tc>
          <w:tcPr>
            <w:tcW w:w="2337" w:type="dxa"/>
          </w:tcPr>
          <w:p w14:paraId="41B55BB7" w14:textId="77777777" w:rsidR="00F12CD9" w:rsidRPr="00F12CD9" w:rsidRDefault="00F12CD9" w:rsidP="00047846">
            <w:r w:rsidRPr="00F12CD9">
              <w:t>Policies and Procedures</w:t>
            </w:r>
          </w:p>
        </w:tc>
        <w:tc>
          <w:tcPr>
            <w:tcW w:w="2337" w:type="dxa"/>
          </w:tcPr>
          <w:p w14:paraId="658C56AB" w14:textId="77777777" w:rsidR="00F12CD9" w:rsidRPr="00F12CD9" w:rsidRDefault="00F12CD9" w:rsidP="00047846">
            <w:r w:rsidRPr="00F12CD9">
              <w:t>Written sanctions and anti-boycott compliance policies.</w:t>
            </w:r>
          </w:p>
        </w:tc>
        <w:tc>
          <w:tcPr>
            <w:tcW w:w="2338" w:type="dxa"/>
          </w:tcPr>
          <w:p w14:paraId="53E5BA22" w14:textId="77777777" w:rsidR="00F12CD9" w:rsidRPr="00F12CD9" w:rsidRDefault="00F12CD9" w:rsidP="00047846"/>
        </w:tc>
        <w:tc>
          <w:tcPr>
            <w:tcW w:w="2338" w:type="dxa"/>
          </w:tcPr>
          <w:p w14:paraId="2F22864A" w14:textId="77777777" w:rsidR="00F12CD9" w:rsidRPr="00F12CD9" w:rsidRDefault="00F12CD9" w:rsidP="00047846"/>
        </w:tc>
      </w:tr>
      <w:tr w:rsidR="00F12CD9" w:rsidRPr="00F12CD9" w14:paraId="0153C55C" w14:textId="77777777" w:rsidTr="00F12CD9">
        <w:tc>
          <w:tcPr>
            <w:tcW w:w="2337" w:type="dxa"/>
          </w:tcPr>
          <w:p w14:paraId="78C91948" w14:textId="77777777" w:rsidR="00F12CD9" w:rsidRPr="00F12CD9" w:rsidRDefault="00F12CD9" w:rsidP="00047846">
            <w:r w:rsidRPr="00F12CD9">
              <w:t>Employee Training</w:t>
            </w:r>
          </w:p>
        </w:tc>
        <w:tc>
          <w:tcPr>
            <w:tcW w:w="2337" w:type="dxa"/>
          </w:tcPr>
          <w:p w14:paraId="55DBDE3C" w14:textId="77777777" w:rsidR="00F12CD9" w:rsidRPr="00F12CD9" w:rsidRDefault="00F12CD9" w:rsidP="00047846">
            <w:r w:rsidRPr="00F12CD9">
              <w:t>Annual trade compliance and anti-boycott training program.</w:t>
            </w:r>
          </w:p>
        </w:tc>
        <w:tc>
          <w:tcPr>
            <w:tcW w:w="2338" w:type="dxa"/>
          </w:tcPr>
          <w:p w14:paraId="6EE98008" w14:textId="77777777" w:rsidR="00F12CD9" w:rsidRPr="00F12CD9" w:rsidRDefault="00F12CD9" w:rsidP="00047846"/>
        </w:tc>
        <w:tc>
          <w:tcPr>
            <w:tcW w:w="2338" w:type="dxa"/>
          </w:tcPr>
          <w:p w14:paraId="0EE1A3C0" w14:textId="77777777" w:rsidR="00F12CD9" w:rsidRPr="00F12CD9" w:rsidRDefault="00F12CD9" w:rsidP="00047846"/>
        </w:tc>
      </w:tr>
      <w:tr w:rsidR="00F12CD9" w:rsidRPr="00F12CD9" w14:paraId="6E8C5477" w14:textId="77777777" w:rsidTr="00F12CD9">
        <w:tc>
          <w:tcPr>
            <w:tcW w:w="2337" w:type="dxa"/>
          </w:tcPr>
          <w:p w14:paraId="05C70E47" w14:textId="77777777" w:rsidR="00F12CD9" w:rsidRPr="00F12CD9" w:rsidRDefault="00F12CD9" w:rsidP="00047846">
            <w:r w:rsidRPr="00F12CD9">
              <w:lastRenderedPageBreak/>
              <w:t>Internal Audits</w:t>
            </w:r>
          </w:p>
        </w:tc>
        <w:tc>
          <w:tcPr>
            <w:tcW w:w="2337" w:type="dxa"/>
          </w:tcPr>
          <w:p w14:paraId="407B6195" w14:textId="77777777" w:rsidR="00F12CD9" w:rsidRPr="00F12CD9" w:rsidRDefault="00F12CD9" w:rsidP="00047846">
            <w:r w:rsidRPr="00F12CD9">
              <w:t>Periodic audits of customs and anti-boycott compliance.</w:t>
            </w:r>
          </w:p>
        </w:tc>
        <w:tc>
          <w:tcPr>
            <w:tcW w:w="2338" w:type="dxa"/>
          </w:tcPr>
          <w:p w14:paraId="585B616A" w14:textId="77777777" w:rsidR="00F12CD9" w:rsidRPr="00F12CD9" w:rsidRDefault="00F12CD9" w:rsidP="00047846"/>
        </w:tc>
        <w:tc>
          <w:tcPr>
            <w:tcW w:w="2338" w:type="dxa"/>
          </w:tcPr>
          <w:p w14:paraId="44B4FE4B" w14:textId="77777777" w:rsidR="00F12CD9" w:rsidRPr="00F12CD9" w:rsidRDefault="00F12CD9" w:rsidP="00047846"/>
        </w:tc>
      </w:tr>
      <w:tr w:rsidR="00F12CD9" w:rsidRPr="00F12CD9" w14:paraId="21FA8C69" w14:textId="77777777" w:rsidTr="00F12CD9">
        <w:tc>
          <w:tcPr>
            <w:tcW w:w="2337" w:type="dxa"/>
          </w:tcPr>
          <w:p w14:paraId="1891558A" w14:textId="77777777" w:rsidR="00F12CD9" w:rsidRPr="00F12CD9" w:rsidRDefault="00F12CD9" w:rsidP="00047846">
            <w:r w:rsidRPr="00F12CD9">
              <w:t>Anti-Boycott Reporting</w:t>
            </w:r>
          </w:p>
        </w:tc>
        <w:tc>
          <w:tcPr>
            <w:tcW w:w="2337" w:type="dxa"/>
          </w:tcPr>
          <w:p w14:paraId="1A8B4FCC" w14:textId="77777777" w:rsidR="00F12CD9" w:rsidRPr="00F12CD9" w:rsidRDefault="00F12CD9" w:rsidP="00047846">
            <w:r w:rsidRPr="00F12CD9">
              <w:t>Mechanism for reporting boycott-related requests to BIS/IRS.</w:t>
            </w:r>
          </w:p>
        </w:tc>
        <w:tc>
          <w:tcPr>
            <w:tcW w:w="2338" w:type="dxa"/>
          </w:tcPr>
          <w:p w14:paraId="6D811594" w14:textId="77777777" w:rsidR="00F12CD9" w:rsidRPr="00F12CD9" w:rsidRDefault="00F12CD9" w:rsidP="00047846"/>
        </w:tc>
        <w:tc>
          <w:tcPr>
            <w:tcW w:w="2338" w:type="dxa"/>
          </w:tcPr>
          <w:p w14:paraId="0C25D21E" w14:textId="77777777" w:rsidR="00F12CD9" w:rsidRPr="00F12CD9" w:rsidRDefault="00F12CD9" w:rsidP="00047846"/>
        </w:tc>
      </w:tr>
    </w:tbl>
    <w:p w14:paraId="598EC3F3" w14:textId="109866EC" w:rsidR="00F12CD9" w:rsidRPr="00F12CD9" w:rsidRDefault="00F12CD9" w:rsidP="00F12CD9"/>
    <w:p w14:paraId="7FF20182" w14:textId="293D8742" w:rsidR="00F12CD9" w:rsidRPr="00F12CD9" w:rsidRDefault="00F12CD9" w:rsidP="00F12CD9">
      <w:pPr>
        <w:pStyle w:val="Heading1"/>
      </w:pPr>
      <w:r w:rsidRPr="00F12CD9">
        <w:t>Section 6: Risk Scoring and Prioritization</w:t>
      </w:r>
    </w:p>
    <w:p w14:paraId="0230C913" w14:textId="77777777" w:rsidR="00F12CD9" w:rsidRPr="00F12CD9" w:rsidRDefault="00F12CD9" w:rsidP="00F12CD9">
      <w:r w:rsidRPr="00F12CD9">
        <w:rPr>
          <w:b/>
          <w:bCs/>
        </w:rPr>
        <w:t>Risk Scoring System:</w:t>
      </w:r>
    </w:p>
    <w:p w14:paraId="46CEACCC" w14:textId="77777777" w:rsidR="00F12CD9" w:rsidRDefault="00F12CD9" w:rsidP="00F12CD9">
      <w:pPr>
        <w:pStyle w:val="ListParagraph"/>
        <w:numPr>
          <w:ilvl w:val="0"/>
          <w:numId w:val="8"/>
        </w:numPr>
      </w:pPr>
      <w:r w:rsidRPr="00F12CD9">
        <w:rPr>
          <w:b/>
          <w:bCs/>
        </w:rPr>
        <w:t>Likelihood:</w:t>
      </w:r>
      <w:r w:rsidRPr="00F12CD9">
        <w:t xml:space="preserve"> 1 (Low) – 5 (High)</w:t>
      </w:r>
    </w:p>
    <w:p w14:paraId="6FA6E5A8" w14:textId="7540822B" w:rsidR="00F12CD9" w:rsidRPr="00F12CD9" w:rsidRDefault="00F12CD9" w:rsidP="00F12CD9">
      <w:pPr>
        <w:pStyle w:val="ListParagraph"/>
        <w:numPr>
          <w:ilvl w:val="0"/>
          <w:numId w:val="8"/>
        </w:numPr>
      </w:pPr>
      <w:r w:rsidRPr="00F12CD9">
        <w:rPr>
          <w:b/>
          <w:bCs/>
        </w:rPr>
        <w:t>Impact:</w:t>
      </w:r>
      <w:r w:rsidRPr="00F12CD9">
        <w:t xml:space="preserve"> 1 (Low) – 5 (High)</w:t>
      </w:r>
    </w:p>
    <w:p w14:paraId="70C5432F" w14:textId="77777777" w:rsidR="00F12CD9" w:rsidRPr="00F12CD9" w:rsidRDefault="00F12CD9" w:rsidP="00F12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2CD9" w:rsidRPr="00F12CD9" w14:paraId="7B3BEA84" w14:textId="77777777" w:rsidTr="00F12CD9">
        <w:tc>
          <w:tcPr>
            <w:tcW w:w="1870" w:type="dxa"/>
          </w:tcPr>
          <w:p w14:paraId="68BA58F6" w14:textId="77777777" w:rsidR="00F12CD9" w:rsidRPr="00F12CD9" w:rsidRDefault="00F12CD9" w:rsidP="003B3DED">
            <w:r w:rsidRPr="00F12CD9">
              <w:rPr>
                <w:b/>
                <w:bCs/>
              </w:rPr>
              <w:t>Risk Area</w:t>
            </w:r>
          </w:p>
        </w:tc>
        <w:tc>
          <w:tcPr>
            <w:tcW w:w="1870" w:type="dxa"/>
          </w:tcPr>
          <w:p w14:paraId="4FF3CDC7" w14:textId="77777777" w:rsidR="00F12CD9" w:rsidRPr="00F12CD9" w:rsidRDefault="00F12CD9" w:rsidP="003B3DED">
            <w:r w:rsidRPr="00F12CD9">
              <w:rPr>
                <w:b/>
                <w:bCs/>
              </w:rPr>
              <w:t>Likelihood Score</w:t>
            </w:r>
          </w:p>
        </w:tc>
        <w:tc>
          <w:tcPr>
            <w:tcW w:w="1870" w:type="dxa"/>
          </w:tcPr>
          <w:p w14:paraId="572A2129" w14:textId="77777777" w:rsidR="00F12CD9" w:rsidRPr="00F12CD9" w:rsidRDefault="00F12CD9" w:rsidP="003B3DED">
            <w:r w:rsidRPr="00F12CD9">
              <w:rPr>
                <w:b/>
                <w:bCs/>
              </w:rPr>
              <w:t>Impact Score</w:t>
            </w:r>
          </w:p>
        </w:tc>
        <w:tc>
          <w:tcPr>
            <w:tcW w:w="1870" w:type="dxa"/>
          </w:tcPr>
          <w:p w14:paraId="064701E2" w14:textId="77777777" w:rsidR="00F12CD9" w:rsidRPr="00F12CD9" w:rsidRDefault="00F12CD9" w:rsidP="003B3DED">
            <w:r w:rsidRPr="00F12CD9">
              <w:rPr>
                <w:b/>
                <w:bCs/>
              </w:rPr>
              <w:t>Total Risk Score (</w:t>
            </w:r>
            <w:proofErr w:type="spellStart"/>
            <w:r w:rsidRPr="00F12CD9">
              <w:rPr>
                <w:b/>
                <w:bCs/>
              </w:rPr>
              <w:t>LxI</w:t>
            </w:r>
            <w:proofErr w:type="spellEnd"/>
            <w:r w:rsidRPr="00F12CD9">
              <w:rPr>
                <w:b/>
                <w:bCs/>
              </w:rPr>
              <w:t>)</w:t>
            </w:r>
          </w:p>
        </w:tc>
        <w:tc>
          <w:tcPr>
            <w:tcW w:w="1870" w:type="dxa"/>
          </w:tcPr>
          <w:p w14:paraId="6D1FE25D" w14:textId="77777777" w:rsidR="00F12CD9" w:rsidRPr="00F12CD9" w:rsidRDefault="00F12CD9" w:rsidP="003B3DED">
            <w:r w:rsidRPr="00F12CD9">
              <w:rPr>
                <w:b/>
                <w:bCs/>
              </w:rPr>
              <w:t>Priority Level</w:t>
            </w:r>
          </w:p>
        </w:tc>
      </w:tr>
      <w:tr w:rsidR="00F12CD9" w:rsidRPr="00F12CD9" w14:paraId="2A3A6B5C" w14:textId="77777777" w:rsidTr="00F12CD9">
        <w:tc>
          <w:tcPr>
            <w:tcW w:w="1870" w:type="dxa"/>
          </w:tcPr>
          <w:p w14:paraId="44A0B6F9" w14:textId="77777777" w:rsidR="00F12CD9" w:rsidRPr="00F12CD9" w:rsidRDefault="00F12CD9" w:rsidP="003B3DED">
            <w:r w:rsidRPr="00F12CD9">
              <w:t>Sanctioned Country Exposure</w:t>
            </w:r>
          </w:p>
        </w:tc>
        <w:tc>
          <w:tcPr>
            <w:tcW w:w="1870" w:type="dxa"/>
          </w:tcPr>
          <w:p w14:paraId="64985362" w14:textId="77777777" w:rsidR="00F12CD9" w:rsidRPr="00F12CD9" w:rsidRDefault="00F12CD9" w:rsidP="003B3DED"/>
        </w:tc>
        <w:tc>
          <w:tcPr>
            <w:tcW w:w="1870" w:type="dxa"/>
          </w:tcPr>
          <w:p w14:paraId="42C3CA24" w14:textId="77777777" w:rsidR="00F12CD9" w:rsidRPr="00F12CD9" w:rsidRDefault="00F12CD9" w:rsidP="003B3DED"/>
        </w:tc>
        <w:tc>
          <w:tcPr>
            <w:tcW w:w="1870" w:type="dxa"/>
          </w:tcPr>
          <w:p w14:paraId="6C2EA45D" w14:textId="77777777" w:rsidR="00F12CD9" w:rsidRPr="00F12CD9" w:rsidRDefault="00F12CD9" w:rsidP="003B3DED"/>
        </w:tc>
        <w:tc>
          <w:tcPr>
            <w:tcW w:w="1870" w:type="dxa"/>
          </w:tcPr>
          <w:p w14:paraId="54646318" w14:textId="77777777" w:rsidR="00F12CD9" w:rsidRPr="00F12CD9" w:rsidRDefault="00F12CD9" w:rsidP="003B3DED"/>
        </w:tc>
      </w:tr>
      <w:tr w:rsidR="00F12CD9" w:rsidRPr="00F12CD9" w14:paraId="18405722" w14:textId="77777777" w:rsidTr="00F12CD9">
        <w:tc>
          <w:tcPr>
            <w:tcW w:w="1870" w:type="dxa"/>
          </w:tcPr>
          <w:p w14:paraId="1E356185" w14:textId="77777777" w:rsidR="00F12CD9" w:rsidRPr="00F12CD9" w:rsidRDefault="00F12CD9" w:rsidP="003B3DED">
            <w:r w:rsidRPr="00F12CD9">
              <w:t>Restricted Party Violations</w:t>
            </w:r>
          </w:p>
        </w:tc>
        <w:tc>
          <w:tcPr>
            <w:tcW w:w="1870" w:type="dxa"/>
          </w:tcPr>
          <w:p w14:paraId="00EAEE88" w14:textId="77777777" w:rsidR="00F12CD9" w:rsidRPr="00F12CD9" w:rsidRDefault="00F12CD9" w:rsidP="003B3DED"/>
        </w:tc>
        <w:tc>
          <w:tcPr>
            <w:tcW w:w="1870" w:type="dxa"/>
          </w:tcPr>
          <w:p w14:paraId="4FCD8842" w14:textId="77777777" w:rsidR="00F12CD9" w:rsidRPr="00F12CD9" w:rsidRDefault="00F12CD9" w:rsidP="003B3DED"/>
        </w:tc>
        <w:tc>
          <w:tcPr>
            <w:tcW w:w="1870" w:type="dxa"/>
          </w:tcPr>
          <w:p w14:paraId="1AF1364E" w14:textId="77777777" w:rsidR="00F12CD9" w:rsidRPr="00F12CD9" w:rsidRDefault="00F12CD9" w:rsidP="003B3DED"/>
        </w:tc>
        <w:tc>
          <w:tcPr>
            <w:tcW w:w="1870" w:type="dxa"/>
          </w:tcPr>
          <w:p w14:paraId="32BD039C" w14:textId="77777777" w:rsidR="00F12CD9" w:rsidRPr="00F12CD9" w:rsidRDefault="00F12CD9" w:rsidP="003B3DED"/>
        </w:tc>
      </w:tr>
      <w:tr w:rsidR="00F12CD9" w:rsidRPr="00F12CD9" w14:paraId="1878B9B3" w14:textId="77777777" w:rsidTr="00F12CD9">
        <w:tc>
          <w:tcPr>
            <w:tcW w:w="1870" w:type="dxa"/>
          </w:tcPr>
          <w:p w14:paraId="775B768F" w14:textId="77777777" w:rsidR="00F12CD9" w:rsidRPr="00F12CD9" w:rsidRDefault="00F12CD9" w:rsidP="003B3DED">
            <w:r w:rsidRPr="00F12CD9">
              <w:t>Anti-Boycott Compliance Risk</w:t>
            </w:r>
          </w:p>
        </w:tc>
        <w:tc>
          <w:tcPr>
            <w:tcW w:w="1870" w:type="dxa"/>
          </w:tcPr>
          <w:p w14:paraId="0AE04988" w14:textId="77777777" w:rsidR="00F12CD9" w:rsidRPr="00F12CD9" w:rsidRDefault="00F12CD9" w:rsidP="003B3DED"/>
        </w:tc>
        <w:tc>
          <w:tcPr>
            <w:tcW w:w="1870" w:type="dxa"/>
          </w:tcPr>
          <w:p w14:paraId="5971AA5D" w14:textId="77777777" w:rsidR="00F12CD9" w:rsidRPr="00F12CD9" w:rsidRDefault="00F12CD9" w:rsidP="003B3DED"/>
        </w:tc>
        <w:tc>
          <w:tcPr>
            <w:tcW w:w="1870" w:type="dxa"/>
          </w:tcPr>
          <w:p w14:paraId="78A1A852" w14:textId="77777777" w:rsidR="00F12CD9" w:rsidRPr="00F12CD9" w:rsidRDefault="00F12CD9" w:rsidP="003B3DED"/>
        </w:tc>
        <w:tc>
          <w:tcPr>
            <w:tcW w:w="1870" w:type="dxa"/>
          </w:tcPr>
          <w:p w14:paraId="6CC33943" w14:textId="77777777" w:rsidR="00F12CD9" w:rsidRPr="00F12CD9" w:rsidRDefault="00F12CD9" w:rsidP="003B3DED"/>
        </w:tc>
      </w:tr>
    </w:tbl>
    <w:p w14:paraId="69283987" w14:textId="525BDD16" w:rsidR="00F12CD9" w:rsidRPr="00F12CD9" w:rsidRDefault="00F12CD9" w:rsidP="00F12CD9">
      <w:r w:rsidRPr="00F12CD9">
        <w:tab/>
      </w:r>
      <w:r w:rsidRPr="00F12CD9">
        <w:tab/>
      </w:r>
    </w:p>
    <w:p w14:paraId="4733DBB7" w14:textId="77777777" w:rsidR="00F12CD9" w:rsidRPr="00F12CD9" w:rsidRDefault="00F12CD9" w:rsidP="00F12CD9">
      <w:pPr>
        <w:pStyle w:val="Heading1"/>
      </w:pPr>
      <w:r w:rsidRPr="00F12CD9">
        <w:t>Section 7: Risk Mitigation Strategies</w:t>
      </w:r>
    </w:p>
    <w:p w14:paraId="2B80D5FF" w14:textId="77777777" w:rsidR="00F12CD9" w:rsidRPr="00F12CD9" w:rsidRDefault="00F12CD9" w:rsidP="00F12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2CD9" w:rsidRPr="00F12CD9" w14:paraId="68982D9C" w14:textId="77777777" w:rsidTr="00F12CD9">
        <w:tc>
          <w:tcPr>
            <w:tcW w:w="2337" w:type="dxa"/>
          </w:tcPr>
          <w:p w14:paraId="50EBB7D1" w14:textId="77777777" w:rsidR="00F12CD9" w:rsidRPr="00F12CD9" w:rsidRDefault="00F12CD9" w:rsidP="00F45CB8">
            <w:r w:rsidRPr="00F12CD9">
              <w:t>Identified Risk</w:t>
            </w:r>
          </w:p>
        </w:tc>
        <w:tc>
          <w:tcPr>
            <w:tcW w:w="2337" w:type="dxa"/>
          </w:tcPr>
          <w:p w14:paraId="7DF7A0EB" w14:textId="77777777" w:rsidR="00F12CD9" w:rsidRPr="00F12CD9" w:rsidRDefault="00F12CD9" w:rsidP="00F45CB8">
            <w:r w:rsidRPr="00F12CD9">
              <w:t>Mitigation Strategy</w:t>
            </w:r>
          </w:p>
        </w:tc>
        <w:tc>
          <w:tcPr>
            <w:tcW w:w="2338" w:type="dxa"/>
          </w:tcPr>
          <w:p w14:paraId="1FE548F7" w14:textId="77777777" w:rsidR="00F12CD9" w:rsidRPr="00F12CD9" w:rsidRDefault="00F12CD9" w:rsidP="00F45CB8">
            <w:r w:rsidRPr="00F12CD9">
              <w:t>Responsible Party</w:t>
            </w:r>
          </w:p>
        </w:tc>
        <w:tc>
          <w:tcPr>
            <w:tcW w:w="2338" w:type="dxa"/>
          </w:tcPr>
          <w:p w14:paraId="3A2CED4B" w14:textId="77777777" w:rsidR="00F12CD9" w:rsidRPr="00F12CD9" w:rsidRDefault="00F12CD9" w:rsidP="00F45CB8">
            <w:r w:rsidRPr="00F12CD9">
              <w:t>Timeline</w:t>
            </w:r>
          </w:p>
        </w:tc>
      </w:tr>
      <w:tr w:rsidR="00F12CD9" w:rsidRPr="00F12CD9" w14:paraId="65560175" w14:textId="77777777" w:rsidTr="00F12CD9">
        <w:tc>
          <w:tcPr>
            <w:tcW w:w="2337" w:type="dxa"/>
          </w:tcPr>
          <w:p w14:paraId="311AB1EF" w14:textId="77777777" w:rsidR="00F12CD9" w:rsidRPr="00F12CD9" w:rsidRDefault="00F12CD9" w:rsidP="00F45CB8">
            <w:r w:rsidRPr="00F12CD9">
              <w:t>Sanctioned Country Transactions</w:t>
            </w:r>
          </w:p>
        </w:tc>
        <w:tc>
          <w:tcPr>
            <w:tcW w:w="2337" w:type="dxa"/>
          </w:tcPr>
          <w:p w14:paraId="6828E5C1" w14:textId="77777777" w:rsidR="00F12CD9" w:rsidRPr="00F12CD9" w:rsidRDefault="00F12CD9" w:rsidP="00F45CB8">
            <w:r w:rsidRPr="00F12CD9">
              <w:t>Implement enhanced screening tools.</w:t>
            </w:r>
          </w:p>
        </w:tc>
        <w:tc>
          <w:tcPr>
            <w:tcW w:w="2338" w:type="dxa"/>
          </w:tcPr>
          <w:p w14:paraId="04030558" w14:textId="77777777" w:rsidR="00F12CD9" w:rsidRPr="00F12CD9" w:rsidRDefault="00F12CD9" w:rsidP="00F45CB8">
            <w:r w:rsidRPr="00F12CD9">
              <w:t>Compliance Officer</w:t>
            </w:r>
          </w:p>
        </w:tc>
        <w:tc>
          <w:tcPr>
            <w:tcW w:w="2338" w:type="dxa"/>
          </w:tcPr>
          <w:p w14:paraId="02F0A77C" w14:textId="77777777" w:rsidR="00F12CD9" w:rsidRPr="00F12CD9" w:rsidRDefault="00F12CD9" w:rsidP="00F45CB8">
            <w:r w:rsidRPr="00F12CD9">
              <w:t>Q1 2025</w:t>
            </w:r>
          </w:p>
        </w:tc>
      </w:tr>
      <w:tr w:rsidR="00F12CD9" w:rsidRPr="00F12CD9" w14:paraId="66A99AE8" w14:textId="77777777" w:rsidTr="00F12CD9">
        <w:tc>
          <w:tcPr>
            <w:tcW w:w="2337" w:type="dxa"/>
          </w:tcPr>
          <w:p w14:paraId="2F82D54D" w14:textId="77777777" w:rsidR="00F12CD9" w:rsidRPr="00F12CD9" w:rsidRDefault="00F12CD9" w:rsidP="00F45CB8">
            <w:r w:rsidRPr="00F12CD9">
              <w:t>Supply Chain Risk</w:t>
            </w:r>
          </w:p>
        </w:tc>
        <w:tc>
          <w:tcPr>
            <w:tcW w:w="2337" w:type="dxa"/>
          </w:tcPr>
          <w:p w14:paraId="493DB5C0" w14:textId="77777777" w:rsidR="00F12CD9" w:rsidRPr="00F12CD9" w:rsidRDefault="00F12CD9" w:rsidP="00F45CB8">
            <w:r w:rsidRPr="00F12CD9">
              <w:t>Increase supplier due diligence and audits.</w:t>
            </w:r>
          </w:p>
        </w:tc>
        <w:tc>
          <w:tcPr>
            <w:tcW w:w="2338" w:type="dxa"/>
          </w:tcPr>
          <w:p w14:paraId="5F726B3A" w14:textId="77777777" w:rsidR="00F12CD9" w:rsidRPr="00F12CD9" w:rsidRDefault="00F12CD9" w:rsidP="00F45CB8">
            <w:r w:rsidRPr="00F12CD9">
              <w:t>Procurement Team</w:t>
            </w:r>
          </w:p>
        </w:tc>
        <w:tc>
          <w:tcPr>
            <w:tcW w:w="2338" w:type="dxa"/>
          </w:tcPr>
          <w:p w14:paraId="4388802A" w14:textId="77777777" w:rsidR="00F12CD9" w:rsidRPr="00F12CD9" w:rsidRDefault="00F12CD9" w:rsidP="00F45CB8">
            <w:r w:rsidRPr="00F12CD9">
              <w:t>Ongoing</w:t>
            </w:r>
          </w:p>
        </w:tc>
      </w:tr>
      <w:tr w:rsidR="00F12CD9" w:rsidRPr="00F12CD9" w14:paraId="17529DE0" w14:textId="77777777" w:rsidTr="00F12CD9">
        <w:tc>
          <w:tcPr>
            <w:tcW w:w="2337" w:type="dxa"/>
          </w:tcPr>
          <w:p w14:paraId="13A89358" w14:textId="77777777" w:rsidR="00F12CD9" w:rsidRPr="00F12CD9" w:rsidRDefault="00F12CD9" w:rsidP="00F45CB8">
            <w:r w:rsidRPr="00F12CD9">
              <w:lastRenderedPageBreak/>
              <w:t>Anti-Boycott Compliance Risk</w:t>
            </w:r>
          </w:p>
        </w:tc>
        <w:tc>
          <w:tcPr>
            <w:tcW w:w="2337" w:type="dxa"/>
          </w:tcPr>
          <w:p w14:paraId="4529615F" w14:textId="77777777" w:rsidR="00F12CD9" w:rsidRPr="00F12CD9" w:rsidRDefault="00F12CD9" w:rsidP="00F45CB8">
            <w:r w:rsidRPr="00F12CD9">
              <w:t>Develop anti-boycott policy and reporting mechanisms.</w:t>
            </w:r>
          </w:p>
        </w:tc>
        <w:tc>
          <w:tcPr>
            <w:tcW w:w="2338" w:type="dxa"/>
          </w:tcPr>
          <w:p w14:paraId="5F896183" w14:textId="77777777" w:rsidR="00F12CD9" w:rsidRPr="00F12CD9" w:rsidRDefault="00F12CD9" w:rsidP="00F45CB8">
            <w:r w:rsidRPr="00F12CD9">
              <w:t>Legal/Compliance</w:t>
            </w:r>
          </w:p>
        </w:tc>
        <w:tc>
          <w:tcPr>
            <w:tcW w:w="2338" w:type="dxa"/>
          </w:tcPr>
          <w:p w14:paraId="346EBCED" w14:textId="77777777" w:rsidR="00F12CD9" w:rsidRPr="00F12CD9" w:rsidRDefault="00F12CD9" w:rsidP="00F45CB8">
            <w:r w:rsidRPr="00F12CD9">
              <w:t>Q2 2025</w:t>
            </w:r>
          </w:p>
        </w:tc>
      </w:tr>
    </w:tbl>
    <w:p w14:paraId="1B9E0414" w14:textId="77777777" w:rsidR="00F12CD9" w:rsidRPr="00F12CD9" w:rsidRDefault="00F12CD9" w:rsidP="00F12CD9"/>
    <w:p w14:paraId="180F3EA5" w14:textId="77777777" w:rsidR="00F12CD9" w:rsidRPr="00F12CD9" w:rsidRDefault="00F12CD9" w:rsidP="00F12CD9">
      <w:pPr>
        <w:pStyle w:val="Heading1"/>
      </w:pPr>
      <w:r w:rsidRPr="00F12CD9">
        <w:t>Section 8: Monitoring and Reporting</w:t>
      </w:r>
    </w:p>
    <w:p w14:paraId="1BE30F71" w14:textId="26AB2ABF" w:rsidR="00F12CD9" w:rsidRPr="00F12CD9" w:rsidRDefault="00F12CD9" w:rsidP="00F12CD9">
      <w:r w:rsidRPr="00F12CD9">
        <w:rPr>
          <w:b/>
          <w:bCs/>
        </w:rPr>
        <w:t>Monitoring Frequency:</w:t>
      </w:r>
      <w:r w:rsidRPr="00F12CD9">
        <w:t xml:space="preserve"> (e.g., quarterly, annually) ___________________________</w:t>
      </w:r>
    </w:p>
    <w:p w14:paraId="70D4312C" w14:textId="5281A515" w:rsidR="00F12CD9" w:rsidRPr="00F12CD9" w:rsidRDefault="00F12CD9" w:rsidP="00F12CD9">
      <w:r w:rsidRPr="00F12CD9">
        <w:rPr>
          <w:b/>
          <w:bCs/>
        </w:rPr>
        <w:t>Reporting Mechanisms:</w:t>
      </w:r>
      <w:r w:rsidRPr="00F12CD9">
        <w:t xml:space="preserve"> (e.g., monthly reports to senior management) ___________________________</w:t>
      </w:r>
    </w:p>
    <w:p w14:paraId="176F5DFF" w14:textId="12348927" w:rsidR="00F12CD9" w:rsidRPr="00F12CD9" w:rsidRDefault="00F12CD9" w:rsidP="00F12CD9">
      <w:r w:rsidRPr="00F12CD9">
        <w:rPr>
          <w:b/>
          <w:bCs/>
        </w:rPr>
        <w:t>Incident Reporting Process:</w:t>
      </w:r>
    </w:p>
    <w:p w14:paraId="2675C09A" w14:textId="538BF09C" w:rsidR="00F12CD9" w:rsidRPr="00F12CD9" w:rsidRDefault="00F12CD9" w:rsidP="00F12CD9">
      <w:pPr>
        <w:pStyle w:val="ListParagraph"/>
        <w:numPr>
          <w:ilvl w:val="0"/>
          <w:numId w:val="12"/>
        </w:numPr>
      </w:pPr>
      <w:r w:rsidRPr="00F12CD9">
        <w:t>Boycott-related requests reported within 30 days to BIS/IRS.</w:t>
      </w:r>
    </w:p>
    <w:p w14:paraId="2AA00BF7" w14:textId="26DA341B" w:rsidR="00F12CD9" w:rsidRPr="00F12CD9" w:rsidRDefault="00F12CD9" w:rsidP="00F12CD9">
      <w:pPr>
        <w:pStyle w:val="ListParagraph"/>
        <w:numPr>
          <w:ilvl w:val="0"/>
          <w:numId w:val="12"/>
        </w:numPr>
      </w:pPr>
      <w:r w:rsidRPr="00F12CD9">
        <w:t>Regular compliance reporting to the Board.</w:t>
      </w:r>
    </w:p>
    <w:p w14:paraId="58F7C7AA" w14:textId="77777777" w:rsidR="00F12CD9" w:rsidRPr="00F12CD9" w:rsidRDefault="00F12CD9" w:rsidP="00F12CD9">
      <w:pPr>
        <w:pStyle w:val="Heading1"/>
      </w:pPr>
      <w:r w:rsidRPr="00F12CD9">
        <w:t>Section 9: Documentation and Recordkeeping</w:t>
      </w:r>
    </w:p>
    <w:p w14:paraId="34B3A2CB" w14:textId="6137F2EB" w:rsidR="00F12CD9" w:rsidRPr="00F12CD9" w:rsidRDefault="00F12CD9" w:rsidP="00F12CD9">
      <w:r w:rsidRPr="00F12CD9">
        <w:rPr>
          <w:b/>
          <w:bCs/>
        </w:rPr>
        <w:t>Retention Period for Records:</w:t>
      </w:r>
      <w:r w:rsidRPr="00F12CD9">
        <w:t xml:space="preserve"> ___________________________</w:t>
      </w:r>
    </w:p>
    <w:p w14:paraId="438131E1" w14:textId="7F458C6F" w:rsidR="00F12CD9" w:rsidRPr="00F12CD9" w:rsidRDefault="00F12CD9" w:rsidP="00F12CD9">
      <w:r w:rsidRPr="00F12CD9">
        <w:rPr>
          <w:b/>
          <w:bCs/>
        </w:rPr>
        <w:t>Document Types Maintained:</w:t>
      </w:r>
      <w:r w:rsidRPr="00F12CD9">
        <w:t xml:space="preserve"> (e.g., compliance training records, risk assessment reports, screening logs, boycott request reports)</w:t>
      </w:r>
    </w:p>
    <w:p w14:paraId="4E6367F1" w14:textId="77777777" w:rsidR="00F12CD9" w:rsidRPr="00F12CD9" w:rsidRDefault="00F12CD9" w:rsidP="00F12CD9">
      <w:pPr>
        <w:pStyle w:val="Heading1"/>
      </w:pPr>
      <w:r w:rsidRPr="00F12CD9">
        <w:t>Section 10: Approval and Review</w:t>
      </w:r>
    </w:p>
    <w:p w14:paraId="56977545" w14:textId="77777777" w:rsidR="00F12CD9" w:rsidRPr="00F12CD9" w:rsidRDefault="00F12CD9" w:rsidP="00F12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2CD9" w:rsidRPr="00F12CD9" w14:paraId="08CFF260" w14:textId="77777777" w:rsidTr="00F12CD9">
        <w:tc>
          <w:tcPr>
            <w:tcW w:w="2337" w:type="dxa"/>
          </w:tcPr>
          <w:p w14:paraId="215DB0EB" w14:textId="77777777" w:rsidR="00F12CD9" w:rsidRPr="00F12CD9" w:rsidRDefault="00F12CD9" w:rsidP="00631D6A">
            <w:r w:rsidRPr="00F12CD9">
              <w:rPr>
                <w:b/>
                <w:bCs/>
              </w:rPr>
              <w:t>Reviewer Name</w:t>
            </w:r>
          </w:p>
        </w:tc>
        <w:tc>
          <w:tcPr>
            <w:tcW w:w="2337" w:type="dxa"/>
          </w:tcPr>
          <w:p w14:paraId="2258E3EA" w14:textId="77777777" w:rsidR="00F12CD9" w:rsidRPr="00F12CD9" w:rsidRDefault="00F12CD9" w:rsidP="00631D6A">
            <w:r w:rsidRPr="00F12CD9">
              <w:rPr>
                <w:b/>
                <w:bCs/>
              </w:rPr>
              <w:t>Title</w:t>
            </w:r>
          </w:p>
        </w:tc>
        <w:tc>
          <w:tcPr>
            <w:tcW w:w="2338" w:type="dxa"/>
          </w:tcPr>
          <w:p w14:paraId="472C58DB" w14:textId="77777777" w:rsidR="00F12CD9" w:rsidRPr="00F12CD9" w:rsidRDefault="00F12CD9" w:rsidP="00631D6A">
            <w:r w:rsidRPr="00F12CD9">
              <w:rPr>
                <w:b/>
                <w:bCs/>
              </w:rPr>
              <w:t>Signature</w:t>
            </w:r>
          </w:p>
        </w:tc>
        <w:tc>
          <w:tcPr>
            <w:tcW w:w="2338" w:type="dxa"/>
          </w:tcPr>
          <w:p w14:paraId="0B59A307" w14:textId="77777777" w:rsidR="00F12CD9" w:rsidRPr="00F12CD9" w:rsidRDefault="00F12CD9" w:rsidP="00631D6A">
            <w:r w:rsidRPr="00F12CD9">
              <w:rPr>
                <w:b/>
                <w:bCs/>
              </w:rPr>
              <w:t>Date</w:t>
            </w:r>
          </w:p>
        </w:tc>
      </w:tr>
    </w:tbl>
    <w:p w14:paraId="0040DDD7" w14:textId="77777777" w:rsidR="00F12CD9" w:rsidRPr="00F12CD9" w:rsidRDefault="00F12CD9" w:rsidP="00F12CD9">
      <w:r w:rsidRPr="00F12CD9">
        <w:tab/>
      </w:r>
      <w:r w:rsidRPr="00F12CD9">
        <w:tab/>
      </w:r>
      <w:r w:rsidRPr="00F12CD9">
        <w:tab/>
      </w:r>
    </w:p>
    <w:sectPr w:rsidR="00F12CD9" w:rsidRPr="00F12CD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B317D" w14:textId="77777777" w:rsidR="00052945" w:rsidRDefault="00052945" w:rsidP="00D66815">
      <w:pPr>
        <w:spacing w:after="0" w:line="240" w:lineRule="auto"/>
      </w:pPr>
      <w:r>
        <w:separator/>
      </w:r>
    </w:p>
  </w:endnote>
  <w:endnote w:type="continuationSeparator" w:id="0">
    <w:p w14:paraId="2CDAAADE" w14:textId="77777777" w:rsidR="00052945" w:rsidRDefault="00052945" w:rsidP="00D6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01779989"/>
      <w:docPartObj>
        <w:docPartGallery w:val="Page Numbers (Bottom of Page)"/>
        <w:docPartUnique/>
      </w:docPartObj>
    </w:sdtPr>
    <w:sdtContent>
      <w:p w14:paraId="581332EF" w14:textId="591FEBFE" w:rsidR="00D66815" w:rsidRDefault="00D66815" w:rsidP="00DA3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35ECDE" w14:textId="77777777" w:rsidR="00D66815" w:rsidRDefault="00D66815" w:rsidP="00D668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9772572"/>
      <w:docPartObj>
        <w:docPartGallery w:val="Page Numbers (Bottom of Page)"/>
        <w:docPartUnique/>
      </w:docPartObj>
    </w:sdtPr>
    <w:sdtContent>
      <w:p w14:paraId="65E8942C" w14:textId="3AB5D772" w:rsidR="00D66815" w:rsidRDefault="00D66815" w:rsidP="00DA3A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FBE294" w14:textId="24069770" w:rsidR="00D66815" w:rsidRDefault="00D66815" w:rsidP="00D66815">
    <w:pPr>
      <w:pStyle w:val="Footer"/>
      <w:ind w:right="360"/>
    </w:pPr>
    <w:r>
      <w:t>Global Trade HQ</w:t>
    </w:r>
  </w:p>
  <w:p w14:paraId="7EDE8420" w14:textId="77777777" w:rsidR="00D66815" w:rsidRDefault="00D66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9AC8A" w14:textId="77777777" w:rsidR="00052945" w:rsidRDefault="00052945" w:rsidP="00D66815">
      <w:pPr>
        <w:spacing w:after="0" w:line="240" w:lineRule="auto"/>
      </w:pPr>
      <w:r>
        <w:separator/>
      </w:r>
    </w:p>
  </w:footnote>
  <w:footnote w:type="continuationSeparator" w:id="0">
    <w:p w14:paraId="4341F8B3" w14:textId="77777777" w:rsidR="00052945" w:rsidRDefault="00052945" w:rsidP="00D6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290C" w14:textId="54A4E8BC" w:rsidR="00D66815" w:rsidRDefault="00D66815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816969" wp14:editId="60B5B74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605B0" w14:textId="77777777" w:rsidR="00D66815" w:rsidRDefault="00D6681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16969" id="Group 2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">
              <v:group id="Group 159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<v:rect id="Rectangle 160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&#13;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&#13;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&#13;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" filled="f" stroked="f" strokeweight=".5pt">
                <v:textbox inset=",7.2pt,,7.2pt">
                  <w:txbxContent>
                    <w:p w14:paraId="4F5605B0" w14:textId="77777777" w:rsidR="00D66815" w:rsidRDefault="00D6681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2453"/>
    <w:multiLevelType w:val="hybridMultilevel"/>
    <w:tmpl w:val="0E4CFDDE"/>
    <w:lvl w:ilvl="0" w:tplc="0B28769A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A2B42"/>
    <w:multiLevelType w:val="hybridMultilevel"/>
    <w:tmpl w:val="6A3A9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87258"/>
    <w:multiLevelType w:val="hybridMultilevel"/>
    <w:tmpl w:val="C2EC5CDE"/>
    <w:lvl w:ilvl="0" w:tplc="0B28769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E68F8"/>
    <w:multiLevelType w:val="hybridMultilevel"/>
    <w:tmpl w:val="6E680F42"/>
    <w:lvl w:ilvl="0" w:tplc="0B28769A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2C4162"/>
    <w:multiLevelType w:val="hybridMultilevel"/>
    <w:tmpl w:val="FA88C968"/>
    <w:lvl w:ilvl="0" w:tplc="0B28769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328"/>
    <w:multiLevelType w:val="hybridMultilevel"/>
    <w:tmpl w:val="3096334E"/>
    <w:lvl w:ilvl="0" w:tplc="0B28769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22B93"/>
    <w:multiLevelType w:val="hybridMultilevel"/>
    <w:tmpl w:val="8AC636AA"/>
    <w:lvl w:ilvl="0" w:tplc="0B28769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176FEB"/>
    <w:multiLevelType w:val="hybridMultilevel"/>
    <w:tmpl w:val="C3C2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92BC7"/>
    <w:multiLevelType w:val="hybridMultilevel"/>
    <w:tmpl w:val="7AEA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919FB"/>
    <w:multiLevelType w:val="hybridMultilevel"/>
    <w:tmpl w:val="BE9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06B7CF7"/>
    <w:multiLevelType w:val="hybridMultilevel"/>
    <w:tmpl w:val="84CCFD6C"/>
    <w:lvl w:ilvl="0" w:tplc="0B28769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75BF6"/>
    <w:multiLevelType w:val="hybridMultilevel"/>
    <w:tmpl w:val="8E16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9159">
    <w:abstractNumId w:val="11"/>
  </w:num>
  <w:num w:numId="2" w16cid:durableId="1479418484">
    <w:abstractNumId w:val="6"/>
  </w:num>
  <w:num w:numId="3" w16cid:durableId="491216900">
    <w:abstractNumId w:val="4"/>
  </w:num>
  <w:num w:numId="4" w16cid:durableId="1193418492">
    <w:abstractNumId w:val="9"/>
  </w:num>
  <w:num w:numId="5" w16cid:durableId="957182500">
    <w:abstractNumId w:val="2"/>
  </w:num>
  <w:num w:numId="6" w16cid:durableId="1865827310">
    <w:abstractNumId w:val="8"/>
  </w:num>
  <w:num w:numId="7" w16cid:durableId="441849038">
    <w:abstractNumId w:val="7"/>
  </w:num>
  <w:num w:numId="8" w16cid:durableId="83841543">
    <w:abstractNumId w:val="1"/>
  </w:num>
  <w:num w:numId="9" w16cid:durableId="762457858">
    <w:abstractNumId w:val="5"/>
  </w:num>
  <w:num w:numId="10" w16cid:durableId="1655718329">
    <w:abstractNumId w:val="3"/>
  </w:num>
  <w:num w:numId="11" w16cid:durableId="93017081">
    <w:abstractNumId w:val="0"/>
  </w:num>
  <w:num w:numId="12" w16cid:durableId="96562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D9"/>
    <w:rsid w:val="00052945"/>
    <w:rsid w:val="0042117E"/>
    <w:rsid w:val="00D66815"/>
    <w:rsid w:val="00F1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1D174"/>
  <w15:chartTrackingRefBased/>
  <w15:docId w15:val="{9CBB7BA6-A0FE-6A46-AB9D-108D3775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C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815"/>
  </w:style>
  <w:style w:type="paragraph" w:styleId="Footer">
    <w:name w:val="footer"/>
    <w:basedOn w:val="Normal"/>
    <w:link w:val="FooterChar"/>
    <w:uiPriority w:val="99"/>
    <w:unhideWhenUsed/>
    <w:rsid w:val="00D6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815"/>
  </w:style>
  <w:style w:type="character" w:styleId="PageNumber">
    <w:name w:val="page number"/>
    <w:basedOn w:val="DefaultParagraphFont"/>
    <w:uiPriority w:val="99"/>
    <w:semiHidden/>
    <w:unhideWhenUsed/>
    <w:rsid w:val="00D6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Roman</dc:creator>
  <cp:keywords/>
  <dc:description/>
  <cp:lastModifiedBy>Reynaldo Roman</cp:lastModifiedBy>
  <cp:revision>1</cp:revision>
  <dcterms:created xsi:type="dcterms:W3CDTF">2025-01-13T18:15:00Z</dcterms:created>
  <dcterms:modified xsi:type="dcterms:W3CDTF">2025-01-13T18:31:00Z</dcterms:modified>
</cp:coreProperties>
</file>