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C8DA"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Lockheed Martin Space</w:t>
      </w:r>
      <w:r w:rsidRPr="00442AAD">
        <w:rPr>
          <w:rFonts w:ascii="Arial" w:eastAsia="Times New Roman" w:hAnsi="Arial" w:cs="Arial"/>
          <w:color w:val="2A2D2E"/>
          <w:kern w:val="0"/>
          <w:shd w:val="clear" w:color="auto" w:fill="FFFFFF"/>
          <w14:ligatures w14:val="none"/>
        </w:rPr>
        <w:t xml:space="preserve"> </w:t>
      </w:r>
    </w:p>
    <w:p w14:paraId="402AE3A4"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p>
    <w:p w14:paraId="7D51CC25" w14:textId="39327BBD" w:rsidR="00442AAD" w:rsidRDefault="00442AAD" w:rsidP="00442AAD">
      <w:pPr>
        <w:spacing w:after="0" w:line="240" w:lineRule="auto"/>
        <w:rPr>
          <w:rFonts w:ascii="Arial" w:eastAsia="Times New Roman" w:hAnsi="Arial" w:cs="Arial"/>
          <w:color w:val="2A2D2E"/>
          <w:kern w:val="0"/>
          <w:shd w:val="clear" w:color="auto" w:fill="FFFFFF"/>
          <w14:ligatures w14:val="none"/>
        </w:rPr>
      </w:pPr>
      <w:r>
        <w:rPr>
          <w:rFonts w:ascii="Arial" w:eastAsia="Times New Roman" w:hAnsi="Arial" w:cs="Arial"/>
          <w:color w:val="2A2D2E"/>
          <w:kern w:val="0"/>
          <w:shd w:val="clear" w:color="auto" w:fill="FFFFFF"/>
          <w14:ligatures w14:val="none"/>
        </w:rPr>
        <w:t>International Licensing Analyst Sr</w:t>
      </w:r>
    </w:p>
    <w:p w14:paraId="3F5DAFF2" w14:textId="77777777" w:rsidR="00442AAD" w:rsidRPr="00442AAD" w:rsidRDefault="00442AAD" w:rsidP="00442AAD">
      <w:pPr>
        <w:spacing w:after="0" w:line="240" w:lineRule="auto"/>
        <w:rPr>
          <w:rFonts w:ascii="Arial" w:eastAsia="Times New Roman" w:hAnsi="Arial" w:cs="Arial"/>
          <w:color w:val="2A2D2E"/>
          <w:kern w:val="0"/>
          <w:shd w:val="clear" w:color="auto" w:fill="FFFFFF"/>
          <w14:ligatures w14:val="none"/>
        </w:rPr>
      </w:pPr>
    </w:p>
    <w:p w14:paraId="748B1FFD" w14:textId="77777777" w:rsidR="00442AAD" w:rsidRP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ID:</w:t>
      </w:r>
      <w:r w:rsidRPr="00442AAD">
        <w:rPr>
          <w:rFonts w:ascii="Arial" w:eastAsia="Times New Roman" w:hAnsi="Arial" w:cs="Arial"/>
          <w:color w:val="2A2D2E"/>
          <w:kern w:val="0"/>
          <w:shd w:val="clear" w:color="auto" w:fill="FFFFFF"/>
          <w14:ligatures w14:val="none"/>
        </w:rPr>
        <w:t> 670186BR</w:t>
      </w:r>
    </w:p>
    <w:p w14:paraId="54234E1A" w14:textId="77777777" w:rsidR="00442AAD" w:rsidRPr="00442AAD" w:rsidRDefault="00442AAD" w:rsidP="00442AAD">
      <w:pPr>
        <w:shd w:val="clear" w:color="auto" w:fill="FFFFFF"/>
        <w:spacing w:line="240" w:lineRule="auto"/>
        <w:rPr>
          <w:rFonts w:ascii="Arial" w:eastAsia="Times New Roman" w:hAnsi="Arial" w:cs="Arial"/>
          <w:b/>
          <w:bCs/>
          <w:color w:val="2A2D2E"/>
          <w:kern w:val="0"/>
          <w14:ligatures w14:val="none"/>
        </w:rPr>
      </w:pPr>
      <w:r w:rsidRPr="00442AAD">
        <w:rPr>
          <w:rFonts w:ascii="Arial" w:eastAsia="Times New Roman" w:hAnsi="Arial" w:cs="Arial"/>
          <w:color w:val="2A2D2E"/>
          <w:kern w:val="0"/>
          <w14:ligatures w14:val="none"/>
        </w:rPr>
        <w:br/>
      </w:r>
      <w:r w:rsidRPr="00442AAD">
        <w:rPr>
          <w:rFonts w:ascii="Arial" w:eastAsia="Times New Roman" w:hAnsi="Arial" w:cs="Arial"/>
          <w:b/>
          <w:bCs/>
          <w:color w:val="2A2D2E"/>
          <w:kern w:val="0"/>
          <w14:ligatures w14:val="none"/>
        </w:rPr>
        <w:t>Description:</w:t>
      </w:r>
      <w:r w:rsidRPr="00442AAD">
        <w:rPr>
          <w:rFonts w:ascii="Arial" w:eastAsia="Times New Roman" w:hAnsi="Arial" w:cs="Arial"/>
          <w:b/>
          <w:bCs/>
          <w:color w:val="2A2D2E"/>
          <w:kern w:val="0"/>
          <w14:ligatures w14:val="none"/>
        </w:rPr>
        <w:t xml:space="preserve"> </w:t>
      </w:r>
    </w:p>
    <w:p w14:paraId="1C060839" w14:textId="77777777" w:rsidR="00442AAD" w:rsidRDefault="00442AAD" w:rsidP="00442AAD">
      <w:pPr>
        <w:shd w:val="clear" w:color="auto" w:fill="FFFFFF"/>
        <w:spacing w:line="240" w:lineRule="auto"/>
        <w:rPr>
          <w:rFonts w:ascii="Arial" w:eastAsia="Times New Roman" w:hAnsi="Arial" w:cs="Arial"/>
          <w:b/>
          <w:bCs/>
          <w:color w:val="2A2D2E"/>
          <w:kern w:val="0"/>
          <w14:ligatures w14:val="none"/>
        </w:rPr>
      </w:pPr>
      <w:r w:rsidRPr="00442AAD">
        <w:rPr>
          <w:rFonts w:ascii="Arial" w:eastAsia="Times New Roman" w:hAnsi="Arial" w:cs="Arial"/>
          <w:color w:val="333333"/>
          <w:kern w:val="0"/>
          <w14:ligatures w14:val="none"/>
        </w:rPr>
        <w:t>The International Trade Compliance organization is seeking an Global Trade Compliance Professional. In this dynamic role you will:</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Function as an import/export authority for Space programs and operations, providing analyses of governmental import/export regulations (ITAR/EAR), laws and requirements and interpretation with specific or general reference pertaining to the Space business.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Provide real-time export and technology transfer guidance to programs.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Identify program specific import/export requirements, obtain detailed information from business development, customer support, procurement and contracting related to spacecraft programs and components in order to prepare and submit required import/export licenses and agreements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Develop licenses/agreements and provide program-specific guidance and procedures assuring compliance with regulatory requirements and company policies and procedures.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Provide import/export training for program management and personnel.</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Ensure technical specifications, documents and technology to be exported to foreign parties satisfies license requirements, protects intellectual and proprietary rights, and is disclosed in accordance with company export procedures and processes and under the authority of appropriate MLAs, TAAs and licenses.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Lead, motivate, mentor and train spacecraft program personnel responsible for international activities through effective communication and teamwork.</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Support internal and corporate assessments and audits of import/export activities, and assure proper reporting of results.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Facilitate implementation of audit findings of import/export activities to correct any shortcomings.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Analyze and identify compliance training requirements based on unique program areas and specific import/export needs and develop tailored training programs for individuals or groups to ensure continuous awareness of import/export compliance requirements.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-Support and conduct jurisdiction and classification review of hardware, software and technical data.</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Work with team to implement training program and process technical data for export to foreign customers and clients.</w:t>
      </w:r>
      <w:r w:rsidRPr="00442AAD">
        <w:rPr>
          <w:rFonts w:ascii="Arial" w:eastAsia="Times New Roman" w:hAnsi="Arial" w:cs="Arial"/>
          <w:color w:val="2A2D2E"/>
          <w:kern w:val="0"/>
          <w14:ligatures w14:val="none"/>
        </w:rPr>
        <w:br/>
      </w:r>
      <w:r w:rsidRPr="00442AAD">
        <w:rPr>
          <w:rFonts w:ascii="Arial" w:eastAsia="Times New Roman" w:hAnsi="Arial" w:cs="Arial"/>
          <w:color w:val="2A2D2E"/>
          <w:kern w:val="0"/>
          <w14:ligatures w14:val="none"/>
        </w:rPr>
        <w:br/>
      </w:r>
      <w:r w:rsidRPr="00442AAD">
        <w:rPr>
          <w:rFonts w:ascii="Arial" w:eastAsia="Times New Roman" w:hAnsi="Arial" w:cs="Arial"/>
          <w:b/>
          <w:bCs/>
          <w:color w:val="2A2D2E"/>
          <w:kern w:val="0"/>
          <w14:ligatures w14:val="none"/>
        </w:rPr>
        <w:t>Basic Qualifications: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Knowledge of and experience with US export control regulations.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Demonstrated strong professional relationship-building and communication skills.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U.S. Citizen with the ability to obtain and maintain a TS/SCI with Polygraph.</w:t>
      </w:r>
      <w:r w:rsidRPr="00442AAD">
        <w:rPr>
          <w:rFonts w:ascii="Arial" w:eastAsia="Times New Roman" w:hAnsi="Arial" w:cs="Arial"/>
          <w:color w:val="2A2D2E"/>
          <w:kern w:val="0"/>
          <w14:ligatures w14:val="none"/>
        </w:rPr>
        <w:br/>
      </w:r>
    </w:p>
    <w:p w14:paraId="2D0EA57D" w14:textId="6CE15851" w:rsidR="00442AAD" w:rsidRPr="00442AAD" w:rsidRDefault="00442AAD" w:rsidP="00442AAD">
      <w:pPr>
        <w:shd w:val="clear" w:color="auto" w:fill="FFFFFF"/>
        <w:spacing w:line="240" w:lineRule="auto"/>
        <w:rPr>
          <w:rFonts w:ascii="Arial" w:eastAsia="Times New Roman" w:hAnsi="Arial" w:cs="Arial"/>
          <w:color w:val="333333"/>
          <w:kern w:val="0"/>
          <w14:ligatures w14:val="none"/>
        </w:rPr>
      </w:pPr>
      <w:r w:rsidRPr="00442AAD">
        <w:rPr>
          <w:rFonts w:ascii="Arial" w:eastAsia="Times New Roman" w:hAnsi="Arial" w:cs="Arial"/>
          <w:b/>
          <w:bCs/>
          <w:color w:val="2A2D2E"/>
          <w:kern w:val="0"/>
          <w14:ligatures w14:val="none"/>
        </w:rPr>
        <w:t>Desired Skills:</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Active security clearance.</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International Trade Compliance certification.</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Project Management experience or education.</w:t>
      </w:r>
      <w:r w:rsidRPr="00442AAD">
        <w:rPr>
          <w:rFonts w:ascii="Arial" w:eastAsia="Times New Roman" w:hAnsi="Arial" w:cs="Arial"/>
          <w:color w:val="2A2D2E"/>
          <w:kern w:val="0"/>
          <w14:ligatures w14:val="none"/>
        </w:rPr>
        <w:br/>
      </w:r>
      <w:r w:rsidRPr="00442AAD">
        <w:rPr>
          <w:rFonts w:ascii="Arial" w:eastAsia="Times New Roman" w:hAnsi="Arial" w:cs="Arial"/>
          <w:color w:val="333333"/>
          <w:kern w:val="0"/>
          <w14:ligatures w14:val="none"/>
        </w:rPr>
        <w:t>· Demonstrated excellent writing skills.</w:t>
      </w:r>
    </w:p>
    <w:p w14:paraId="235F693B" w14:textId="77777777" w:rsidR="00442AAD" w:rsidRDefault="00442AAD" w:rsidP="00442AAD">
      <w:pPr>
        <w:rPr>
          <w:rFonts w:ascii="Arial" w:eastAsia="Times New Roman" w:hAnsi="Arial" w:cs="Arial"/>
          <w:b/>
          <w:bCs/>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Other Important Information You Should Know</w:t>
      </w:r>
      <w:r>
        <w:rPr>
          <w:rFonts w:ascii="Arial" w:eastAsia="Times New Roman" w:hAnsi="Arial" w:cs="Arial"/>
          <w:b/>
          <w:bCs/>
          <w:color w:val="2A2D2E"/>
          <w:kern w:val="0"/>
          <w:shd w:val="clear" w:color="auto" w:fill="FFFFFF"/>
          <w14:ligatures w14:val="none"/>
        </w:rPr>
        <w:t xml:space="preserve"> </w:t>
      </w:r>
    </w:p>
    <w:p w14:paraId="3446144A"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Expression of Interest: </w:t>
      </w:r>
      <w:r w:rsidRPr="00442AAD">
        <w:rPr>
          <w:rFonts w:ascii="Arial" w:eastAsia="Times New Roman" w:hAnsi="Arial" w:cs="Arial"/>
          <w:color w:val="2A2D2E"/>
          <w:kern w:val="0"/>
          <w:shd w:val="clear" w:color="auto" w:fill="FFFFFF"/>
          <w14:ligatures w14:val="none"/>
        </w:rPr>
        <w:t>By applying to this job, you are expressing interest in this position and could be considered for other career opportunities where similar skills and requirements have been identified as a match. Should this match be identified you may be contacted for this and future openings.</w:t>
      </w:r>
    </w:p>
    <w:p w14:paraId="319B2D88"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Ability to Work Remotely:</w:t>
      </w:r>
      <w:r w:rsidRPr="00442AAD">
        <w:rPr>
          <w:rFonts w:ascii="Arial" w:eastAsia="Times New Roman" w:hAnsi="Arial" w:cs="Arial"/>
          <w:color w:val="2A2D2E"/>
          <w:kern w:val="0"/>
          <w:shd w:val="clear" w:color="auto" w:fill="FFFFFF"/>
          <w14:ligatures w14:val="none"/>
        </w:rPr>
        <w:t> Part-time Remote Telework: The employee selected for this position will work part of their work schedule remotely and part of their work schedule at a designated Lockheed Martin facility. The specific weekly schedule will be discussed during the hiring process.</w:t>
      </w:r>
    </w:p>
    <w:p w14:paraId="77CF6B06"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Work Schedules:</w:t>
      </w:r>
      <w:r w:rsidRPr="00442AAD">
        <w:rPr>
          <w:rFonts w:ascii="Arial" w:eastAsia="Times New Roman" w:hAnsi="Arial" w:cs="Arial"/>
          <w:color w:val="2A2D2E"/>
          <w:kern w:val="0"/>
          <w:shd w:val="clear" w:color="auto" w:fill="FFFFFF"/>
          <w14:ligatures w14:val="none"/>
        </w:rPr>
        <w:t> Lockheed Martin supports a variety of alternate work schedules that provide additional flexibility to our employees. Schedules range from standard 40 hours over a five day work week while others may be condensed. These condensed schedules provide employees with additional time away from the office and are in addition to our Paid Time off benefits.</w:t>
      </w:r>
    </w:p>
    <w:p w14:paraId="09C3FFBB"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Schedule for this Position:</w:t>
      </w:r>
      <w:r w:rsidRPr="00442AAD">
        <w:rPr>
          <w:rFonts w:ascii="Arial" w:eastAsia="Times New Roman" w:hAnsi="Arial" w:cs="Arial"/>
          <w:color w:val="2A2D2E"/>
          <w:kern w:val="0"/>
          <w:shd w:val="clear" w:color="auto" w:fill="FFFFFF"/>
          <w14:ligatures w14:val="none"/>
        </w:rPr>
        <w:t> 4x10 hour day, 3 days off per week</w:t>
      </w:r>
    </w:p>
    <w:p w14:paraId="21CF0D7A"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Security Clearance Statement:</w:t>
      </w:r>
      <w:r w:rsidRPr="00442AAD">
        <w:rPr>
          <w:rFonts w:ascii="Arial" w:eastAsia="Times New Roman" w:hAnsi="Arial" w:cs="Arial"/>
          <w:color w:val="2A2D2E"/>
          <w:kern w:val="0"/>
          <w:shd w:val="clear" w:color="auto" w:fill="FFFFFF"/>
          <w14:ligatures w14:val="none"/>
        </w:rPr>
        <w:t> This position requires a government security clearance, you must be a US Citizen for consideration.</w:t>
      </w:r>
    </w:p>
    <w:p w14:paraId="2BAA72D5"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Clearance Level:</w:t>
      </w:r>
      <w:r w:rsidRPr="00442AAD">
        <w:rPr>
          <w:rFonts w:ascii="Arial" w:eastAsia="Times New Roman" w:hAnsi="Arial" w:cs="Arial"/>
          <w:color w:val="2A2D2E"/>
          <w:kern w:val="0"/>
          <w:shd w:val="clear" w:color="auto" w:fill="FFFFFF"/>
          <w14:ligatures w14:val="none"/>
        </w:rPr>
        <w:t> TS/SCI</w:t>
      </w:r>
    </w:p>
    <w:p w14:paraId="4A32E46F" w14:textId="441B7CB5"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Job Level:</w:t>
      </w:r>
      <w:r w:rsidRPr="00442AAD">
        <w:rPr>
          <w:rFonts w:ascii="Arial" w:eastAsia="Times New Roman" w:hAnsi="Arial" w:cs="Arial"/>
          <w:color w:val="2A2D2E"/>
          <w:kern w:val="0"/>
          <w:shd w:val="clear" w:color="auto" w:fill="FFFFFF"/>
          <w14:ligatures w14:val="none"/>
        </w:rPr>
        <w:t xml:space="preserve"> Level 3 </w:t>
      </w:r>
      <w:r>
        <w:rPr>
          <w:rFonts w:ascii="Arial" w:eastAsia="Times New Roman" w:hAnsi="Arial" w:cs="Arial"/>
          <w:color w:val="2A2D2E"/>
          <w:kern w:val="0"/>
          <w:shd w:val="clear" w:color="auto" w:fill="FFFFFF"/>
          <w14:ligatures w14:val="none"/>
        </w:rPr>
        <w:t>–</w:t>
      </w:r>
      <w:r w:rsidRPr="00442AAD">
        <w:rPr>
          <w:rFonts w:ascii="Arial" w:eastAsia="Times New Roman" w:hAnsi="Arial" w:cs="Arial"/>
          <w:color w:val="2A2D2E"/>
          <w:kern w:val="0"/>
          <w:shd w:val="clear" w:color="auto" w:fill="FFFFFF"/>
          <w14:ligatures w14:val="none"/>
        </w:rPr>
        <w:t xml:space="preserve"> Exempt</w:t>
      </w:r>
    </w:p>
    <w:p w14:paraId="304963AF"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Department:</w:t>
      </w:r>
      <w:r w:rsidRPr="00442AAD">
        <w:rPr>
          <w:rFonts w:ascii="Arial" w:eastAsia="Times New Roman" w:hAnsi="Arial" w:cs="Arial"/>
          <w:color w:val="2A2D2E"/>
          <w:kern w:val="0"/>
          <w:shd w:val="clear" w:color="auto" w:fill="FFFFFF"/>
          <w14:ligatures w14:val="none"/>
        </w:rPr>
        <w:t> L000A00:Legal</w:t>
      </w:r>
    </w:p>
    <w:p w14:paraId="38E4E10B"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Reports to Manager:</w:t>
      </w:r>
      <w:r w:rsidRPr="00442AAD">
        <w:rPr>
          <w:rFonts w:ascii="Arial" w:eastAsia="Times New Roman" w:hAnsi="Arial" w:cs="Arial"/>
          <w:color w:val="2A2D2E"/>
          <w:kern w:val="0"/>
          <w:shd w:val="clear" w:color="auto" w:fill="FFFFFF"/>
          <w14:ligatures w14:val="none"/>
        </w:rPr>
        <w:t> Shanna Raisola</w:t>
      </w:r>
    </w:p>
    <w:p w14:paraId="20CB9412" w14:textId="77777777" w:rsidR="00AC05BF"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Recruiter:</w:t>
      </w:r>
      <w:r w:rsidRPr="00442AAD">
        <w:rPr>
          <w:rFonts w:ascii="Arial" w:eastAsia="Times New Roman" w:hAnsi="Arial" w:cs="Arial"/>
          <w:color w:val="2A2D2E"/>
          <w:kern w:val="0"/>
          <w:shd w:val="clear" w:color="auto" w:fill="FFFFFF"/>
          <w14:ligatures w14:val="none"/>
        </w:rPr>
        <w:t> Allison Rosenberg</w:t>
      </w:r>
    </w:p>
    <w:p w14:paraId="1B2DEEA4" w14:textId="1F5F2999"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Rate Range:</w:t>
      </w:r>
      <w:r w:rsidRPr="00442AAD">
        <w:rPr>
          <w:rFonts w:ascii="Arial" w:eastAsia="Times New Roman" w:hAnsi="Arial" w:cs="Arial"/>
          <w:color w:val="2A2D2E"/>
          <w:kern w:val="0"/>
          <w:shd w:val="clear" w:color="auto" w:fill="FFFFFF"/>
          <w14:ligatures w14:val="none"/>
        </w:rPr>
        <w:t xml:space="preserve"> 74000 </w:t>
      </w:r>
      <w:r>
        <w:rPr>
          <w:rFonts w:ascii="Arial" w:eastAsia="Times New Roman" w:hAnsi="Arial" w:cs="Arial"/>
          <w:color w:val="2A2D2E"/>
          <w:kern w:val="0"/>
          <w:shd w:val="clear" w:color="auto" w:fill="FFFFFF"/>
          <w14:ligatures w14:val="none"/>
        </w:rPr>
        <w:t>–</w:t>
      </w:r>
      <w:r w:rsidRPr="00442AAD">
        <w:rPr>
          <w:rFonts w:ascii="Arial" w:eastAsia="Times New Roman" w:hAnsi="Arial" w:cs="Arial"/>
          <w:color w:val="2A2D2E"/>
          <w:kern w:val="0"/>
          <w:shd w:val="clear" w:color="auto" w:fill="FFFFFF"/>
          <w14:ligatures w14:val="none"/>
        </w:rPr>
        <w:t xml:space="preserve"> 123300</w:t>
      </w:r>
    </w:p>
    <w:p w14:paraId="65AD008F"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Job Category:</w:t>
      </w:r>
      <w:r w:rsidRPr="00442AAD">
        <w:rPr>
          <w:rFonts w:ascii="Arial" w:eastAsia="Times New Roman" w:hAnsi="Arial" w:cs="Arial"/>
          <w:color w:val="2A2D2E"/>
          <w:kern w:val="0"/>
          <w:shd w:val="clear" w:color="auto" w:fill="FFFFFF"/>
          <w14:ligatures w14:val="none"/>
        </w:rPr>
        <w:t> Experienced Professional</w:t>
      </w:r>
    </w:p>
    <w:p w14:paraId="1DBB4280"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Work Location:</w:t>
      </w:r>
      <w:r w:rsidRPr="00442AAD">
        <w:rPr>
          <w:rFonts w:ascii="Arial" w:eastAsia="Times New Roman" w:hAnsi="Arial" w:cs="Arial"/>
          <w:color w:val="2A2D2E"/>
          <w:kern w:val="0"/>
          <w:shd w:val="clear" w:color="auto" w:fill="FFFFFF"/>
          <w14:ligatures w14:val="none"/>
        </w:rPr>
        <w:t xml:space="preserve"> 5535:Highlands Ranch CO-Lucent </w:t>
      </w:r>
      <w:proofErr w:type="spellStart"/>
      <w:r w:rsidRPr="00442AAD">
        <w:rPr>
          <w:rFonts w:ascii="Arial" w:eastAsia="Times New Roman" w:hAnsi="Arial" w:cs="Arial"/>
          <w:color w:val="2A2D2E"/>
          <w:kern w:val="0"/>
          <w:shd w:val="clear" w:color="auto" w:fill="FFFFFF"/>
          <w14:ligatures w14:val="none"/>
        </w:rPr>
        <w:t>Twrs</w:t>
      </w:r>
      <w:proofErr w:type="spellEnd"/>
      <w:r w:rsidRPr="00442AAD">
        <w:rPr>
          <w:rFonts w:ascii="Arial" w:eastAsia="Times New Roman" w:hAnsi="Arial" w:cs="Arial"/>
          <w:color w:val="2A2D2E"/>
          <w:kern w:val="0"/>
          <w:shd w:val="clear" w:color="auto" w:fill="FFFFFF"/>
          <w14:ligatures w14:val="none"/>
        </w:rPr>
        <w:t>, 8740 Lucent Blvd, Highlands Ranch, CO</w:t>
      </w:r>
    </w:p>
    <w:p w14:paraId="4153785C"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Relocation/Housing Stipend:</w:t>
      </w:r>
      <w:r w:rsidRPr="00442AAD">
        <w:rPr>
          <w:rFonts w:ascii="Arial" w:eastAsia="Times New Roman" w:hAnsi="Arial" w:cs="Arial"/>
          <w:color w:val="2A2D2E"/>
          <w:kern w:val="0"/>
          <w:shd w:val="clear" w:color="auto" w:fill="FFFFFF"/>
          <w14:ligatures w14:val="none"/>
        </w:rPr>
        <w:t> No</w:t>
      </w:r>
    </w:p>
    <w:p w14:paraId="56DE5021"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Work Schedule:</w:t>
      </w:r>
      <w:r w:rsidRPr="00442AAD">
        <w:rPr>
          <w:rFonts w:ascii="Arial" w:eastAsia="Times New Roman" w:hAnsi="Arial" w:cs="Arial"/>
          <w:color w:val="2A2D2E"/>
          <w:kern w:val="0"/>
          <w:shd w:val="clear" w:color="auto" w:fill="FFFFFF"/>
          <w14:ligatures w14:val="none"/>
        </w:rPr>
        <w:t xml:space="preserve"> 4X10A FLEX- 4 10 </w:t>
      </w:r>
      <w:proofErr w:type="spellStart"/>
      <w:r w:rsidRPr="00442AAD">
        <w:rPr>
          <w:rFonts w:ascii="Arial" w:eastAsia="Times New Roman" w:hAnsi="Arial" w:cs="Arial"/>
          <w:color w:val="2A2D2E"/>
          <w:kern w:val="0"/>
          <w:shd w:val="clear" w:color="auto" w:fill="FFFFFF"/>
          <w14:ligatures w14:val="none"/>
        </w:rPr>
        <w:t>hr</w:t>
      </w:r>
      <w:proofErr w:type="spellEnd"/>
      <w:r w:rsidRPr="00442AAD">
        <w:rPr>
          <w:rFonts w:ascii="Arial" w:eastAsia="Times New Roman" w:hAnsi="Arial" w:cs="Arial"/>
          <w:color w:val="2A2D2E"/>
          <w:kern w:val="0"/>
          <w:shd w:val="clear" w:color="auto" w:fill="FFFFFF"/>
          <w14:ligatures w14:val="none"/>
        </w:rPr>
        <w:t xml:space="preserve"> days Mon-Thurs; Fr/Sa/Su off</w:t>
      </w:r>
    </w:p>
    <w:p w14:paraId="1956D1B8"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Req Type:</w:t>
      </w:r>
      <w:r w:rsidRPr="00442AAD">
        <w:rPr>
          <w:rFonts w:ascii="Arial" w:eastAsia="Times New Roman" w:hAnsi="Arial" w:cs="Arial"/>
          <w:color w:val="2A2D2E"/>
          <w:kern w:val="0"/>
          <w:shd w:val="clear" w:color="auto" w:fill="FFFFFF"/>
          <w14:ligatures w14:val="none"/>
        </w:rPr>
        <w:t> Full-Time</w:t>
      </w:r>
    </w:p>
    <w:p w14:paraId="5F7603E2" w14:textId="77777777" w:rsidR="00442AAD" w:rsidRDefault="00442AAD" w:rsidP="00442AAD">
      <w:pPr>
        <w:spacing w:after="0" w:line="240" w:lineRule="auto"/>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Direct/Indirect:</w:t>
      </w:r>
      <w:r w:rsidRPr="00442AAD">
        <w:rPr>
          <w:rFonts w:ascii="Arial" w:eastAsia="Times New Roman" w:hAnsi="Arial" w:cs="Arial"/>
          <w:color w:val="2A2D2E"/>
          <w:kern w:val="0"/>
          <w:shd w:val="clear" w:color="auto" w:fill="FFFFFF"/>
          <w14:ligatures w14:val="none"/>
        </w:rPr>
        <w:t> Indirect</w:t>
      </w:r>
    </w:p>
    <w:p w14:paraId="3C2CD9F9" w14:textId="77777777" w:rsidR="00442AAD" w:rsidRDefault="00442AAD" w:rsidP="00442AAD">
      <w:pPr>
        <w:rPr>
          <w:rFonts w:ascii="Arial" w:eastAsia="Times New Roman" w:hAnsi="Arial" w:cs="Arial"/>
          <w:color w:val="2A2D2E"/>
          <w:kern w:val="0"/>
          <w:shd w:val="clear" w:color="auto" w:fill="FFFFFF"/>
          <w14:ligatures w14:val="none"/>
        </w:rPr>
      </w:pPr>
      <w:r w:rsidRPr="00442AAD">
        <w:rPr>
          <w:rFonts w:ascii="Arial" w:eastAsia="Times New Roman" w:hAnsi="Arial" w:cs="Arial"/>
          <w:b/>
          <w:bCs/>
          <w:color w:val="2A2D2E"/>
          <w:kern w:val="0"/>
          <w:shd w:val="clear" w:color="auto" w:fill="FFFFFF"/>
          <w14:ligatures w14:val="none"/>
        </w:rPr>
        <w:t>Shift:</w:t>
      </w:r>
      <w:r w:rsidRPr="00442AAD">
        <w:rPr>
          <w:rFonts w:ascii="Arial" w:eastAsia="Times New Roman" w:hAnsi="Arial" w:cs="Arial"/>
          <w:color w:val="2A2D2E"/>
          <w:kern w:val="0"/>
          <w:shd w:val="clear" w:color="auto" w:fill="FFFFFF"/>
          <w14:ligatures w14:val="none"/>
        </w:rPr>
        <w:t> First</w:t>
      </w:r>
    </w:p>
    <w:p w14:paraId="6D5329DD" w14:textId="1FB2F196" w:rsidR="00D91172" w:rsidRPr="00442AAD" w:rsidRDefault="00442AAD" w:rsidP="00442AAD">
      <w:pPr>
        <w:rPr>
          <w:rFonts w:ascii="Arial" w:hAnsi="Arial" w:cs="Arial"/>
        </w:rPr>
      </w:pPr>
      <w:r w:rsidRPr="00442AAD">
        <w:rPr>
          <w:rFonts w:ascii="Arial" w:eastAsia="Times New Roman" w:hAnsi="Arial" w:cs="Arial"/>
          <w:b/>
          <w:bCs/>
          <w:color w:val="2A2D2E"/>
          <w:kern w:val="0"/>
          <w:shd w:val="clear" w:color="auto" w:fill="FFFFFF"/>
          <w14:ligatures w14:val="none"/>
        </w:rPr>
        <w:t>Lockheed Martin is an Equal Opportunity/Affirmative Action Employer. All qualified applicants will receive consideration for employment without regard to race, color, religion, sex, pregnancy, sexual orientation, gender identity, national origin, age, protected veteran status, or disability status.</w:t>
      </w:r>
      <w:r w:rsidRPr="00442AAD">
        <w:rPr>
          <w:rFonts w:ascii="Arial" w:eastAsia="Times New Roman" w:hAnsi="Arial" w:cs="Arial"/>
          <w:color w:val="2A2D2E"/>
          <w:kern w:val="0"/>
          <w:shd w:val="clear" w:color="auto" w:fill="FFFFFF"/>
          <w14:ligatures w14:val="none"/>
        </w:rPr>
        <w:br/>
      </w:r>
    </w:p>
    <w:sectPr w:rsidR="00D91172" w:rsidRPr="00442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D"/>
    <w:rsid w:val="003311D9"/>
    <w:rsid w:val="00442AAD"/>
    <w:rsid w:val="00AC05BF"/>
    <w:rsid w:val="00D91172"/>
    <w:rsid w:val="00F4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D90E"/>
  <w15:chartTrackingRefBased/>
  <w15:docId w15:val="{6AA1EBE4-4C2D-4167-8C09-BE33F582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2AA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AD"/>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442AAD"/>
    <w:rPr>
      <w:color w:val="0000FF"/>
      <w:u w:val="single"/>
    </w:rPr>
  </w:style>
  <w:style w:type="character" w:customStyle="1" w:styleId="job-date">
    <w:name w:val="job-date"/>
    <w:basedOn w:val="DefaultParagraphFont"/>
    <w:rsid w:val="00442AAD"/>
  </w:style>
  <w:style w:type="character" w:customStyle="1" w:styleId="job-req-id">
    <w:name w:val="job-req-id"/>
    <w:basedOn w:val="DefaultParagraphFont"/>
    <w:rsid w:val="00442AAD"/>
  </w:style>
  <w:style w:type="character" w:styleId="Strong">
    <w:name w:val="Strong"/>
    <w:basedOn w:val="DefaultParagraphFont"/>
    <w:uiPriority w:val="22"/>
    <w:qFormat/>
    <w:rsid w:val="00442AAD"/>
    <w:rPr>
      <w:b/>
      <w:bCs/>
    </w:rPr>
  </w:style>
  <w:style w:type="character" w:customStyle="1" w:styleId="job-category">
    <w:name w:val="job-category"/>
    <w:basedOn w:val="DefaultParagraphFont"/>
    <w:rsid w:val="00442AAD"/>
  </w:style>
  <w:style w:type="character" w:customStyle="1" w:styleId="job-id">
    <w:name w:val="job-id"/>
    <w:basedOn w:val="DefaultParagraphFont"/>
    <w:rsid w:val="00442AAD"/>
  </w:style>
  <w:style w:type="character" w:customStyle="1" w:styleId="job-expression-interest">
    <w:name w:val="job-expression-interest"/>
    <w:basedOn w:val="DefaultParagraphFont"/>
    <w:rsid w:val="00442AAD"/>
  </w:style>
  <w:style w:type="character" w:customStyle="1" w:styleId="job-telecommute">
    <w:name w:val="job-telecommute"/>
    <w:basedOn w:val="DefaultParagraphFont"/>
    <w:rsid w:val="00442AAD"/>
  </w:style>
  <w:style w:type="character" w:customStyle="1" w:styleId="job-work-schedules">
    <w:name w:val="job-work-schedules"/>
    <w:basedOn w:val="DefaultParagraphFont"/>
    <w:rsid w:val="00442AAD"/>
  </w:style>
  <w:style w:type="character" w:customStyle="1" w:styleId="job-schedules-position">
    <w:name w:val="job-schedules-position"/>
    <w:basedOn w:val="DefaultParagraphFont"/>
    <w:rsid w:val="00442AAD"/>
  </w:style>
  <w:style w:type="character" w:customStyle="1" w:styleId="job-security">
    <w:name w:val="job-security"/>
    <w:basedOn w:val="DefaultParagraphFont"/>
    <w:rsid w:val="00442AAD"/>
  </w:style>
  <w:style w:type="character" w:customStyle="1" w:styleId="job-security-clearance">
    <w:name w:val="job-security-clearance"/>
    <w:basedOn w:val="DefaultParagraphFont"/>
    <w:rsid w:val="00442AAD"/>
  </w:style>
  <w:style w:type="character" w:customStyle="1" w:styleId="job-status">
    <w:name w:val="job-status"/>
    <w:basedOn w:val="DefaultParagraphFont"/>
    <w:rsid w:val="00442AAD"/>
  </w:style>
  <w:style w:type="character" w:customStyle="1" w:styleId="job-department">
    <w:name w:val="job-department"/>
    <w:basedOn w:val="DefaultParagraphFont"/>
    <w:rsid w:val="00442AAD"/>
  </w:style>
  <w:style w:type="character" w:customStyle="1" w:styleId="job-recruiter">
    <w:name w:val="job-recruiter"/>
    <w:basedOn w:val="DefaultParagraphFont"/>
    <w:rsid w:val="00442AAD"/>
  </w:style>
  <w:style w:type="character" w:customStyle="1" w:styleId="job-rate-range">
    <w:name w:val="job-rate-range"/>
    <w:basedOn w:val="DefaultParagraphFont"/>
    <w:rsid w:val="00442AAD"/>
  </w:style>
  <w:style w:type="character" w:customStyle="1" w:styleId="job-work-location">
    <w:name w:val="job-work-location"/>
    <w:basedOn w:val="DefaultParagraphFont"/>
    <w:rsid w:val="00442AAD"/>
  </w:style>
  <w:style w:type="character" w:customStyle="1" w:styleId="job-city">
    <w:name w:val="job-city"/>
    <w:basedOn w:val="DefaultParagraphFont"/>
    <w:rsid w:val="00442AAD"/>
  </w:style>
  <w:style w:type="character" w:customStyle="1" w:styleId="job-relocation">
    <w:name w:val="job-relocation"/>
    <w:basedOn w:val="DefaultParagraphFont"/>
    <w:rsid w:val="00442AAD"/>
  </w:style>
  <w:style w:type="character" w:customStyle="1" w:styleId="job-contact-email">
    <w:name w:val="job-contact-email"/>
    <w:basedOn w:val="DefaultParagraphFont"/>
    <w:rsid w:val="00442AAD"/>
  </w:style>
  <w:style w:type="character" w:customStyle="1" w:styleId="job-type">
    <w:name w:val="job-type"/>
    <w:basedOn w:val="DefaultParagraphFont"/>
    <w:rsid w:val="00442AAD"/>
  </w:style>
  <w:style w:type="character" w:customStyle="1" w:styleId="job-direct">
    <w:name w:val="job-direct"/>
    <w:basedOn w:val="DefaultParagraphFont"/>
    <w:rsid w:val="00442AAD"/>
  </w:style>
  <w:style w:type="character" w:customStyle="1" w:styleId="job-contact-company">
    <w:name w:val="job-contact-company"/>
    <w:basedOn w:val="DefaultParagraphFont"/>
    <w:rsid w:val="0044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178268">
      <w:bodyDiv w:val="1"/>
      <w:marLeft w:val="0"/>
      <w:marRight w:val="0"/>
      <w:marTop w:val="0"/>
      <w:marBottom w:val="0"/>
      <w:divBdr>
        <w:top w:val="none" w:sz="0" w:space="0" w:color="auto"/>
        <w:left w:val="none" w:sz="0" w:space="0" w:color="auto"/>
        <w:bottom w:val="none" w:sz="0" w:space="0" w:color="auto"/>
        <w:right w:val="none" w:sz="0" w:space="0" w:color="auto"/>
      </w:divBdr>
      <w:divsChild>
        <w:div w:id="2005469331">
          <w:marLeft w:val="0"/>
          <w:marRight w:val="0"/>
          <w:marTop w:val="450"/>
          <w:marBottom w:val="450"/>
          <w:divBdr>
            <w:top w:val="single" w:sz="6" w:space="23" w:color="E2E9E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Paula L (US)</dc:creator>
  <cp:keywords/>
  <dc:description/>
  <cp:lastModifiedBy>Saunders, Paula L (US)</cp:lastModifiedBy>
  <cp:revision>1</cp:revision>
  <dcterms:created xsi:type="dcterms:W3CDTF">2024-08-05T23:19:00Z</dcterms:created>
  <dcterms:modified xsi:type="dcterms:W3CDTF">2024-08-05T23:25:00Z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2024-08-05T23:25:53Z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08ce5501-a0ab-43cd-aec8-f47fceb42dad</vt:lpwstr>
  </property>
  <property fmtid="{D5CDD505-2E9C-101B-9397-08002B2CF9AE}" pid="8" name="MSIP_Label_502bc7c3-f152-4da1-98bd-f7a1bebdf752_ContentBits">
    <vt:lpwstr>0</vt:lpwstr>
  </property>
</Properties>
</file>