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145D" w:rsidRPr="005F145D" w:rsidRDefault="005F145D" w:rsidP="005F145D">
      <w:pPr>
        <w:shd w:val="clear" w:color="auto" w:fill="FAFAF9"/>
        <w:spacing w:after="0" w:line="240" w:lineRule="auto"/>
        <w:outlineLvl w:val="0"/>
        <w:rPr>
          <w:rFonts w:ascii="Helvetica" w:eastAsia="Times New Roman" w:hAnsi="Helvetica" w:cs="Helvetica"/>
          <w:b/>
          <w:bCs/>
          <w:color w:val="253746"/>
          <w:kern w:val="36"/>
          <w:sz w:val="40"/>
          <w:szCs w:val="40"/>
        </w:rPr>
      </w:pPr>
      <w:r w:rsidRPr="005F145D">
        <w:rPr>
          <w:rFonts w:ascii="Helvetica" w:eastAsia="Times New Roman" w:hAnsi="Helvetica" w:cs="Helvetica"/>
          <w:b/>
          <w:bCs/>
          <w:color w:val="253746"/>
          <w:kern w:val="36"/>
          <w:sz w:val="40"/>
          <w:szCs w:val="40"/>
        </w:rPr>
        <w:t>Mid-Level Trade Control Specialist (Import)</w:t>
      </w:r>
    </w:p>
    <w:p w:rsidR="005F145D" w:rsidRPr="005F145D" w:rsidRDefault="005F145D" w:rsidP="005F145D">
      <w:pPr>
        <w:spacing w:after="0" w:line="240" w:lineRule="auto"/>
        <w:rPr>
          <w:rFonts w:ascii="Helvetica" w:eastAsia="Times New Roman" w:hAnsi="Helvetica" w:cs="Helvetica"/>
          <w:color w:val="253746"/>
          <w:sz w:val="20"/>
          <w:szCs w:val="20"/>
          <w:shd w:val="clear" w:color="auto" w:fill="FAFAF9"/>
        </w:rPr>
      </w:pPr>
    </w:p>
    <w:p w:rsidR="005F145D" w:rsidRPr="005F145D" w:rsidRDefault="005F145D" w:rsidP="005F145D">
      <w:pPr>
        <w:spacing w:after="0" w:line="240" w:lineRule="auto"/>
        <w:rPr>
          <w:rFonts w:ascii="Helvetica" w:eastAsia="Times New Roman" w:hAnsi="Helvetica" w:cs="Helvetica"/>
          <w:color w:val="253746"/>
          <w:sz w:val="20"/>
          <w:szCs w:val="20"/>
          <w:shd w:val="clear" w:color="auto" w:fill="FAFAF9"/>
        </w:rPr>
      </w:pPr>
      <w:r w:rsidRPr="005F145D">
        <w:rPr>
          <w:rFonts w:ascii="Helvetica" w:eastAsia="Times New Roman" w:hAnsi="Helvetica" w:cs="Helvetica"/>
          <w:color w:val="253746"/>
          <w:sz w:val="20"/>
          <w:szCs w:val="20"/>
          <w:shd w:val="clear" w:color="auto" w:fill="FAFAF9"/>
        </w:rPr>
        <w:t>Job ID 00000428098 </w:t>
      </w:r>
    </w:p>
    <w:p w:rsidR="005F145D" w:rsidRPr="005F145D" w:rsidRDefault="005F145D" w:rsidP="005F145D">
      <w:pPr>
        <w:spacing w:after="0" w:line="240" w:lineRule="auto"/>
        <w:rPr>
          <w:rFonts w:ascii="Times New Roman" w:eastAsia="Times New Roman" w:hAnsi="Times New Roman" w:cs="Times New Roman"/>
          <w:sz w:val="20"/>
          <w:szCs w:val="20"/>
        </w:rPr>
      </w:pPr>
      <w:r w:rsidRPr="005F145D">
        <w:rPr>
          <w:rFonts w:ascii="Helvetica" w:eastAsia="Times New Roman" w:hAnsi="Helvetica" w:cs="Helvetica"/>
          <w:color w:val="253746"/>
          <w:sz w:val="20"/>
          <w:szCs w:val="20"/>
          <w:shd w:val="clear" w:color="auto" w:fill="FAFAF9"/>
        </w:rPr>
        <w:t>Post Date Jun. 03, 2024</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Job Description</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At Boeing, we innovate and collaborate to make the world a better place. From the seabed to outer space, you can contribute to work that matters with a company where diversity, equity and inclusion are shared values. We’re committed to fostering an environment for every teammate that’s welcoming, respectful and inclusive, with great opportunity for professional growth. Find your future with us.</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The Boeing Company has an exciting opportunity for </w:t>
      </w:r>
      <w:r w:rsidRPr="005F145D">
        <w:rPr>
          <w:rFonts w:ascii="Helvetica" w:eastAsia="Times New Roman" w:hAnsi="Helvetica" w:cs="Helvetica"/>
          <w:b/>
          <w:bCs/>
          <w:color w:val="253746"/>
          <w:sz w:val="20"/>
          <w:szCs w:val="20"/>
        </w:rPr>
        <w:t>a Mid-Level Trade Control Specialist (Import)</w:t>
      </w:r>
      <w:r w:rsidRPr="005F145D">
        <w:rPr>
          <w:rFonts w:ascii="Helvetica" w:eastAsia="Times New Roman" w:hAnsi="Helvetica" w:cs="Helvetica"/>
          <w:color w:val="253746"/>
          <w:sz w:val="20"/>
          <w:szCs w:val="20"/>
        </w:rPr>
        <w:t> to join our dynamic team in Global Trade Controls’ US Import organization. This team supports the enterprise in delivering a secure and compliant supply chain. This role is responsible for a variety of activities to ensure compliance with US importing requirements, and requires exceptional analytical, communication, and time-management skills in a fast-paced collaborative team environment.</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You will be a key member of an experienced team that designs, implements, and executes trade compliance controls. This position can </w:t>
      </w:r>
      <w:proofErr w:type="gramStart"/>
      <w:r w:rsidRPr="005F145D">
        <w:rPr>
          <w:rFonts w:ascii="Helvetica" w:eastAsia="Times New Roman" w:hAnsi="Helvetica" w:cs="Helvetica"/>
          <w:color w:val="253746"/>
          <w:sz w:val="20"/>
          <w:szCs w:val="20"/>
        </w:rPr>
        <w:t>be located in</w:t>
      </w:r>
      <w:proofErr w:type="gramEnd"/>
      <w:r w:rsidRPr="005F145D">
        <w:rPr>
          <w:rFonts w:ascii="Helvetica" w:eastAsia="Times New Roman" w:hAnsi="Helvetica" w:cs="Helvetica"/>
          <w:color w:val="253746"/>
          <w:sz w:val="20"/>
          <w:szCs w:val="20"/>
        </w:rPr>
        <w:t>, Hazelwood, MO; El Segundo, CA; Mesa, AZ; North Charleston, SC; Ridley, Park, PA; Seal Beach, CA; or Seattle, WA.</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This role will primarily support our US Import Compliance and Operations team. You will use your trade compliance experience to review import entries for accuracy of classification, valuation, country of origin, and free trade agreements.  You will use your analytic skills to review trade data to identify compliance risks, develop appropriate controls and ensure integrity of our classification database and Import Management Module.  You will use your communication skills to work thru complex challenges within a large global company.  You will use your time-management skills to support a just in time business with operation centers in multiple time zones.</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Position Responsibilities:</w:t>
      </w:r>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Review trade documentation to meet US Customs and Border Protection (CBP) import entry </w:t>
      </w:r>
      <w:proofErr w:type="gramStart"/>
      <w:r w:rsidRPr="005F145D">
        <w:rPr>
          <w:rFonts w:ascii="Helvetica" w:eastAsia="Times New Roman" w:hAnsi="Helvetica" w:cs="Helvetica"/>
          <w:color w:val="253746"/>
          <w:sz w:val="20"/>
          <w:szCs w:val="20"/>
        </w:rPr>
        <w:t>requirements</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Classify aerospace parts, components, tooling, </w:t>
      </w:r>
      <w:proofErr w:type="gramStart"/>
      <w:r w:rsidRPr="005F145D">
        <w:rPr>
          <w:rFonts w:ascii="Helvetica" w:eastAsia="Times New Roman" w:hAnsi="Helvetica" w:cs="Helvetica"/>
          <w:color w:val="253746"/>
          <w:sz w:val="20"/>
          <w:szCs w:val="20"/>
        </w:rPr>
        <w:t>assemblies</w:t>
      </w:r>
      <w:proofErr w:type="gramEnd"/>
      <w:r w:rsidRPr="005F145D">
        <w:rPr>
          <w:rFonts w:ascii="Helvetica" w:eastAsia="Times New Roman" w:hAnsi="Helvetica" w:cs="Helvetica"/>
          <w:color w:val="253746"/>
          <w:sz w:val="20"/>
          <w:szCs w:val="20"/>
        </w:rPr>
        <w:t xml:space="preserve"> and kits under the US Harmonized Tariff Schedule (HTS)</w:t>
      </w:r>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Identify and ensure compliance to Participating Government Agency (PGA) requirements for importing </w:t>
      </w:r>
      <w:proofErr w:type="gramStart"/>
      <w:r w:rsidRPr="005F145D">
        <w:rPr>
          <w:rFonts w:ascii="Helvetica" w:eastAsia="Times New Roman" w:hAnsi="Helvetica" w:cs="Helvetica"/>
          <w:color w:val="253746"/>
          <w:sz w:val="20"/>
          <w:szCs w:val="20"/>
        </w:rPr>
        <w:t>shipments</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Apply CBP’s hierarchy of valuation methodologies to ensure proper valuation on importing </w:t>
      </w:r>
      <w:proofErr w:type="gramStart"/>
      <w:r w:rsidRPr="005F145D">
        <w:rPr>
          <w:rFonts w:ascii="Helvetica" w:eastAsia="Times New Roman" w:hAnsi="Helvetica" w:cs="Helvetica"/>
          <w:color w:val="253746"/>
          <w:sz w:val="20"/>
          <w:szCs w:val="20"/>
        </w:rPr>
        <w:t>shipments</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Work with our Customs Brokers to ensure import transactions are conducted in a compliant </w:t>
      </w:r>
      <w:proofErr w:type="gramStart"/>
      <w:r w:rsidRPr="005F145D">
        <w:rPr>
          <w:rFonts w:ascii="Helvetica" w:eastAsia="Times New Roman" w:hAnsi="Helvetica" w:cs="Helvetica"/>
          <w:color w:val="253746"/>
          <w:sz w:val="20"/>
          <w:szCs w:val="20"/>
        </w:rPr>
        <w:t>manner</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Research, interpret, and perform impact analysis on regulatory and legislative trade </w:t>
      </w:r>
      <w:proofErr w:type="gramStart"/>
      <w:r w:rsidRPr="005F145D">
        <w:rPr>
          <w:rFonts w:ascii="Helvetica" w:eastAsia="Times New Roman" w:hAnsi="Helvetica" w:cs="Helvetica"/>
          <w:color w:val="253746"/>
          <w:sz w:val="20"/>
          <w:szCs w:val="20"/>
        </w:rPr>
        <w:t>controls</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Identify, document, develop, and execute solutions to trade compliance </w:t>
      </w:r>
      <w:proofErr w:type="gramStart"/>
      <w:r w:rsidRPr="005F145D">
        <w:rPr>
          <w:rFonts w:ascii="Helvetica" w:eastAsia="Times New Roman" w:hAnsi="Helvetica" w:cs="Helvetica"/>
          <w:color w:val="253746"/>
          <w:sz w:val="20"/>
          <w:szCs w:val="20"/>
        </w:rPr>
        <w:t>risks</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Develop and deploy enterprise processes and procedures with regards to importing trade controls</w:t>
      </w:r>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Interface and partner with key stakeholders in support of trade controls</w:t>
      </w:r>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Monitor compliance activities, assist with self-assessments, and ensures potential noncompliance issues are reported and mitigated </w:t>
      </w:r>
      <w:proofErr w:type="gramStart"/>
      <w:r w:rsidRPr="005F145D">
        <w:rPr>
          <w:rFonts w:ascii="Helvetica" w:eastAsia="Times New Roman" w:hAnsi="Helvetica" w:cs="Helvetica"/>
          <w:color w:val="253746"/>
          <w:sz w:val="20"/>
          <w:szCs w:val="20"/>
        </w:rPr>
        <w:t>appropriately</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Collaborate with other Trade Control Specialists on a variety of teams and </w:t>
      </w:r>
      <w:proofErr w:type="gramStart"/>
      <w:r w:rsidRPr="005F145D">
        <w:rPr>
          <w:rFonts w:ascii="Helvetica" w:eastAsia="Times New Roman" w:hAnsi="Helvetica" w:cs="Helvetica"/>
          <w:color w:val="253746"/>
          <w:sz w:val="20"/>
          <w:szCs w:val="20"/>
        </w:rPr>
        <w:t>initiatives</w:t>
      </w:r>
      <w:proofErr w:type="gramEnd"/>
    </w:p>
    <w:p w:rsidR="005F145D" w:rsidRPr="005F145D" w:rsidRDefault="005F145D" w:rsidP="005F145D">
      <w:pPr>
        <w:numPr>
          <w:ilvl w:val="0"/>
          <w:numId w:val="1"/>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Be a highly motivated team player, a self-starter and results-</w:t>
      </w:r>
      <w:proofErr w:type="gramStart"/>
      <w:r w:rsidRPr="005F145D">
        <w:rPr>
          <w:rFonts w:ascii="Helvetica" w:eastAsia="Times New Roman" w:hAnsi="Helvetica" w:cs="Helvetica"/>
          <w:color w:val="253746"/>
          <w:sz w:val="20"/>
          <w:szCs w:val="20"/>
        </w:rPr>
        <w:t>oriented</w:t>
      </w:r>
      <w:proofErr w:type="gramEnd"/>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lastRenderedPageBreak/>
        <w:t>This position is hybrid. This means that the selected candidate will be required to perform some work onsite at one of the listed location options.  This is at the hiring team’s discretion and could potentially change in the future.</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This position must meet export control compliance requirements. To meet export control compliance requirements, a “U.S. Person” as defined by 22 C.F.R. §120.15 is required.  “U.S. Person” includes U.S. Citizen, lawful permanent resident, refugee, or asylee.</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Basic Qualifications (Required Skills/Experience):</w:t>
      </w:r>
    </w:p>
    <w:p w:rsidR="005F145D" w:rsidRPr="005F145D" w:rsidRDefault="005F145D" w:rsidP="005F145D">
      <w:pPr>
        <w:numPr>
          <w:ilvl w:val="0"/>
          <w:numId w:val="2"/>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3+ years’ experience working with import and/or export </w:t>
      </w:r>
      <w:proofErr w:type="gramStart"/>
      <w:r w:rsidRPr="005F145D">
        <w:rPr>
          <w:rFonts w:ascii="Helvetica" w:eastAsia="Times New Roman" w:hAnsi="Helvetica" w:cs="Helvetica"/>
          <w:color w:val="253746"/>
          <w:sz w:val="20"/>
          <w:szCs w:val="20"/>
        </w:rPr>
        <w:t>regulations</w:t>
      </w:r>
      <w:proofErr w:type="gramEnd"/>
    </w:p>
    <w:p w:rsidR="005F145D" w:rsidRPr="005F145D" w:rsidRDefault="005F145D" w:rsidP="005F145D">
      <w:pPr>
        <w:numPr>
          <w:ilvl w:val="0"/>
          <w:numId w:val="2"/>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Experience in a global trade environment</w:t>
      </w:r>
    </w:p>
    <w:p w:rsidR="005F145D" w:rsidRPr="005F145D" w:rsidRDefault="005F145D" w:rsidP="005F145D">
      <w:pPr>
        <w:numPr>
          <w:ilvl w:val="0"/>
          <w:numId w:val="2"/>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Experience with the Microsoft Office suite including Word, Excel, PowerPoint, and Access</w:t>
      </w:r>
    </w:p>
    <w:p w:rsidR="005F145D" w:rsidRPr="005F145D" w:rsidRDefault="005F145D" w:rsidP="005F145D">
      <w:pPr>
        <w:numPr>
          <w:ilvl w:val="0"/>
          <w:numId w:val="2"/>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Experience with assigning harmonized classification codes (</w:t>
      </w:r>
      <w:proofErr w:type="gramStart"/>
      <w:r w:rsidRPr="005F145D">
        <w:rPr>
          <w:rFonts w:ascii="Helvetica" w:eastAsia="Times New Roman" w:hAnsi="Helvetica" w:cs="Helvetica"/>
          <w:color w:val="253746"/>
          <w:sz w:val="20"/>
          <w:szCs w:val="20"/>
        </w:rPr>
        <w:t>e.g.</w:t>
      </w:r>
      <w:proofErr w:type="gramEnd"/>
      <w:r w:rsidRPr="005F145D">
        <w:rPr>
          <w:rFonts w:ascii="Helvetica" w:eastAsia="Times New Roman" w:hAnsi="Helvetica" w:cs="Helvetica"/>
          <w:color w:val="253746"/>
          <w:sz w:val="20"/>
          <w:szCs w:val="20"/>
        </w:rPr>
        <w:t xml:space="preserve"> HTS)</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Preferred Qualifications (Desired Skills/Experience):</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Bachelor’s degree or greater</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Certified Customs Specialist (CCS) or Licensed Customs Broker (LCB)</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Working knowledge of 19 C.F.R. and CBP importing requirements</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Experience with Free Trade Agreements, Drawback, Reconciliation, import and export compliance assessments, duty recovery and minimization, and Customs-Trade Partnership Against Terrorism (CTPAT)</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Familiarity with requirements for government agencies in the US and other countries</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Experience with International Traffic in Arms Regulations (ITAR)</w:t>
      </w:r>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Experience interacting with functional stakeholders internal to the organization on routine global trade control </w:t>
      </w:r>
      <w:proofErr w:type="gramStart"/>
      <w:r w:rsidRPr="005F145D">
        <w:rPr>
          <w:rFonts w:ascii="Helvetica" w:eastAsia="Times New Roman" w:hAnsi="Helvetica" w:cs="Helvetica"/>
          <w:color w:val="253746"/>
          <w:sz w:val="20"/>
          <w:szCs w:val="20"/>
        </w:rPr>
        <w:t>matters</w:t>
      </w:r>
      <w:proofErr w:type="gramEnd"/>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Demonstrated problem solving and decision-making skills of moderate scope and </w:t>
      </w:r>
      <w:proofErr w:type="gramStart"/>
      <w:r w:rsidRPr="005F145D">
        <w:rPr>
          <w:rFonts w:ascii="Helvetica" w:eastAsia="Times New Roman" w:hAnsi="Helvetica" w:cs="Helvetica"/>
          <w:color w:val="253746"/>
          <w:sz w:val="20"/>
          <w:szCs w:val="20"/>
        </w:rPr>
        <w:t>complexity</w:t>
      </w:r>
      <w:proofErr w:type="gramEnd"/>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Strong analytical skills with ability to logically document and explain </w:t>
      </w:r>
      <w:proofErr w:type="gramStart"/>
      <w:r w:rsidRPr="005F145D">
        <w:rPr>
          <w:rFonts w:ascii="Helvetica" w:eastAsia="Times New Roman" w:hAnsi="Helvetica" w:cs="Helvetica"/>
          <w:color w:val="253746"/>
          <w:sz w:val="20"/>
          <w:szCs w:val="20"/>
        </w:rPr>
        <w:t>processes</w:t>
      </w:r>
      <w:proofErr w:type="gramEnd"/>
    </w:p>
    <w:p w:rsidR="005F145D" w:rsidRPr="005F145D" w:rsidRDefault="005F145D" w:rsidP="005F145D">
      <w:pPr>
        <w:numPr>
          <w:ilvl w:val="0"/>
          <w:numId w:val="3"/>
        </w:num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Excellent verbal and written communication skills</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Typical Education &amp; Experience:</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Education/experience typically acquired through advanced education (</w:t>
      </w:r>
      <w:proofErr w:type="gramStart"/>
      <w:r w:rsidRPr="005F145D">
        <w:rPr>
          <w:rFonts w:ascii="Helvetica" w:eastAsia="Times New Roman" w:hAnsi="Helvetica" w:cs="Helvetica"/>
          <w:color w:val="253746"/>
          <w:sz w:val="20"/>
          <w:szCs w:val="20"/>
        </w:rPr>
        <w:t>e.g.</w:t>
      </w:r>
      <w:proofErr w:type="gramEnd"/>
      <w:r w:rsidRPr="005F145D">
        <w:rPr>
          <w:rFonts w:ascii="Helvetica" w:eastAsia="Times New Roman" w:hAnsi="Helvetica" w:cs="Helvetica"/>
          <w:color w:val="253746"/>
          <w:sz w:val="20"/>
          <w:szCs w:val="20"/>
        </w:rPr>
        <w:t xml:space="preserve"> Bachelor) and typically 6 or more years' related work experience or an equivalent combination of education and experience (e.g. Master+4 years' related work experience, 10 years' related work experience, etc.).</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Relocation:</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Relocation assistance is not a negotiable benefit for this position. Candidates must live in the immediate area or relocate at their own expense.</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Drug Free Workplace:</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Boeing is a Drug Free Workplace where post offer applicants and employees are subject to testing for marijuana, cocaine, opioids, amphetamines, PCP, and alcohol when criteria is met as outlined in our policies.</w:t>
      </w:r>
    </w:p>
    <w:p w:rsidR="005F145D" w:rsidRPr="005F145D" w:rsidRDefault="005F145D" w:rsidP="005F145D">
      <w:pPr>
        <w:shd w:val="clear" w:color="auto" w:fill="FAFAF9"/>
        <w:spacing w:beforeAutospacing="1" w:after="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Shift Work:</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This position is for 1st shift.</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lastRenderedPageBreak/>
        <w:t xml:space="preserve">At Boeing, we strive to deliver a Total Rewards package that will attract, </w:t>
      </w:r>
      <w:proofErr w:type="gramStart"/>
      <w:r w:rsidRPr="005F145D">
        <w:rPr>
          <w:rFonts w:ascii="Helvetica" w:eastAsia="Times New Roman" w:hAnsi="Helvetica" w:cs="Helvetica"/>
          <w:color w:val="253746"/>
          <w:sz w:val="20"/>
          <w:szCs w:val="20"/>
        </w:rPr>
        <w:t>engage</w:t>
      </w:r>
      <w:proofErr w:type="gramEnd"/>
      <w:r w:rsidRPr="005F145D">
        <w:rPr>
          <w:rFonts w:ascii="Helvetica" w:eastAsia="Times New Roman" w:hAnsi="Helvetica" w:cs="Helvetica"/>
          <w:color w:val="253746"/>
          <w:sz w:val="20"/>
          <w:szCs w:val="20"/>
        </w:rPr>
        <w:t xml:space="preserve"> and retain the top talent. Elements of the Total Rewards package include competitive base pay and variable compensation opportunities.</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The Boeing Company also provides eligible employees with an opportunity to enroll in a variety of benefit programs, generally including health insurance, flexible spending accounts, health savings accounts, retirement savings plans, life and disability insurance programs, and </w:t>
      </w:r>
      <w:proofErr w:type="gramStart"/>
      <w:r w:rsidRPr="005F145D">
        <w:rPr>
          <w:rFonts w:ascii="Helvetica" w:eastAsia="Times New Roman" w:hAnsi="Helvetica" w:cs="Helvetica"/>
          <w:color w:val="253746"/>
          <w:sz w:val="20"/>
          <w:szCs w:val="20"/>
        </w:rPr>
        <w:t>a number of</w:t>
      </w:r>
      <w:proofErr w:type="gramEnd"/>
      <w:r w:rsidRPr="005F145D">
        <w:rPr>
          <w:rFonts w:ascii="Helvetica" w:eastAsia="Times New Roman" w:hAnsi="Helvetica" w:cs="Helvetica"/>
          <w:color w:val="253746"/>
          <w:sz w:val="20"/>
          <w:szCs w:val="20"/>
        </w:rPr>
        <w:t xml:space="preserve"> programs that provide for both paid and unpaid time away from work.</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The specific programs and options available to any given employee may vary depending on eligibility factors such as geographic location, date of hire, and the applicability of collective bargaining agreements.</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Pay based upon candidate experience and qualifications, as well as market and business considerations.</w:t>
      </w:r>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Summary pay range: $78,200-$</w:t>
      </w:r>
      <w:proofErr w:type="gramStart"/>
      <w:r w:rsidRPr="005F145D">
        <w:rPr>
          <w:rFonts w:ascii="Helvetica" w:eastAsia="Times New Roman" w:hAnsi="Helvetica" w:cs="Helvetica"/>
          <w:color w:val="253746"/>
          <w:sz w:val="20"/>
          <w:szCs w:val="20"/>
        </w:rPr>
        <w:t>112,700</w:t>
      </w:r>
      <w:proofErr w:type="gramEnd"/>
    </w:p>
    <w:p w:rsidR="005F145D"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App</w:t>
      </w:r>
      <w:r w:rsidRPr="005F145D">
        <w:rPr>
          <w:rFonts w:ascii="Helvetica" w:eastAsia="Times New Roman" w:hAnsi="Helvetica" w:cs="Helvetica"/>
          <w:color w:val="253746"/>
          <w:sz w:val="20"/>
          <w:szCs w:val="20"/>
        </w:rPr>
        <w:t>l</w:t>
      </w:r>
      <w:r w:rsidRPr="005F145D">
        <w:rPr>
          <w:rFonts w:ascii="Helvetica" w:eastAsia="Times New Roman" w:hAnsi="Helvetica" w:cs="Helvetica"/>
          <w:color w:val="253746"/>
          <w:sz w:val="20"/>
          <w:szCs w:val="20"/>
        </w:rPr>
        <w:t>ications for this position will be accepted until June 18th, 2024.</w:t>
      </w:r>
    </w:p>
    <w:p w:rsidR="005F145D" w:rsidRPr="005F145D" w:rsidRDefault="005F145D" w:rsidP="005F145D">
      <w:pPr>
        <w:shd w:val="clear" w:color="auto" w:fill="FAFAF9"/>
        <w:spacing w:after="0" w:line="240" w:lineRule="auto"/>
        <w:rPr>
          <w:rFonts w:ascii="Helvetica" w:eastAsia="Times New Roman" w:hAnsi="Helvetica" w:cs="Helvetica"/>
          <w:color w:val="253746"/>
          <w:sz w:val="20"/>
          <w:szCs w:val="20"/>
        </w:rPr>
      </w:pPr>
      <w:r w:rsidRPr="005F145D">
        <w:rPr>
          <w:rFonts w:ascii="Helvetica" w:eastAsia="Times New Roman" w:hAnsi="Helvetica" w:cs="Helvetica"/>
          <w:b/>
          <w:bCs/>
          <w:color w:val="253746"/>
          <w:sz w:val="20"/>
          <w:szCs w:val="20"/>
        </w:rPr>
        <w:t>Export Control Requirements: </w:t>
      </w:r>
      <w:r w:rsidRPr="005F145D">
        <w:rPr>
          <w:rFonts w:ascii="Helvetica" w:eastAsia="Times New Roman" w:hAnsi="Helvetica" w:cs="Helvetica"/>
          <w:color w:val="253746"/>
          <w:sz w:val="20"/>
          <w:szCs w:val="20"/>
        </w:rPr>
        <w:t>U.S. Government Export Control Status: This position must meet export control compliance requirements. To meet export control compliance requirements, a “U.S. Person” as defined by 22 C.F.R. §120.15 is required. “U.S. Person” includes U.S. Citizen, lawful permanent resident, refugee, or asylee.</w:t>
      </w:r>
      <w:r w:rsidRPr="005F145D">
        <w:rPr>
          <w:rFonts w:ascii="Helvetica" w:eastAsia="Times New Roman" w:hAnsi="Helvetica" w:cs="Helvetica"/>
          <w:color w:val="253746"/>
          <w:sz w:val="20"/>
          <w:szCs w:val="20"/>
        </w:rPr>
        <w:br/>
      </w:r>
      <w:r w:rsidRPr="005F145D">
        <w:rPr>
          <w:rFonts w:ascii="Helvetica" w:eastAsia="Times New Roman" w:hAnsi="Helvetica" w:cs="Helvetica"/>
          <w:color w:val="253746"/>
          <w:sz w:val="20"/>
          <w:szCs w:val="20"/>
        </w:rPr>
        <w:br/>
      </w:r>
      <w:r w:rsidRPr="005F145D">
        <w:rPr>
          <w:rFonts w:ascii="Helvetica" w:eastAsia="Times New Roman" w:hAnsi="Helvetica" w:cs="Helvetica"/>
          <w:b/>
          <w:bCs/>
          <w:color w:val="253746"/>
          <w:sz w:val="20"/>
          <w:szCs w:val="20"/>
        </w:rPr>
        <w:t>Equal Opportunity Employer:</w:t>
      </w:r>
    </w:p>
    <w:p w:rsidR="004D4054" w:rsidRPr="005F145D" w:rsidRDefault="005F145D" w:rsidP="005F145D">
      <w:pPr>
        <w:shd w:val="clear" w:color="auto" w:fill="FAFAF9"/>
        <w:spacing w:before="100" w:beforeAutospacing="1" w:after="100" w:afterAutospacing="1" w:line="240" w:lineRule="auto"/>
        <w:rPr>
          <w:rFonts w:ascii="Helvetica" w:eastAsia="Times New Roman" w:hAnsi="Helvetica" w:cs="Helvetica"/>
          <w:color w:val="253746"/>
          <w:sz w:val="20"/>
          <w:szCs w:val="20"/>
        </w:rPr>
      </w:pPr>
      <w:r w:rsidRPr="005F145D">
        <w:rPr>
          <w:rFonts w:ascii="Helvetica" w:eastAsia="Times New Roman" w:hAnsi="Helvetica" w:cs="Helvetica"/>
          <w:color w:val="253746"/>
          <w:sz w:val="20"/>
          <w:szCs w:val="20"/>
        </w:rPr>
        <w:t xml:space="preserve">Boeing is an Equal Opportunity Employer. Employment decisions are made without regard to race, color, religion, national origin, gender, sexual orientation, gender identity, age, physical or mental disability, genetic factors, military/veteran </w:t>
      </w:r>
      <w:proofErr w:type="gramStart"/>
      <w:r w:rsidRPr="005F145D">
        <w:rPr>
          <w:rFonts w:ascii="Helvetica" w:eastAsia="Times New Roman" w:hAnsi="Helvetica" w:cs="Helvetica"/>
          <w:color w:val="253746"/>
          <w:sz w:val="20"/>
          <w:szCs w:val="20"/>
        </w:rPr>
        <w:t>status</w:t>
      </w:r>
      <w:proofErr w:type="gramEnd"/>
      <w:r w:rsidRPr="005F145D">
        <w:rPr>
          <w:rFonts w:ascii="Helvetica" w:eastAsia="Times New Roman" w:hAnsi="Helvetica" w:cs="Helvetica"/>
          <w:color w:val="253746"/>
          <w:sz w:val="20"/>
          <w:szCs w:val="20"/>
        </w:rPr>
        <w:t xml:space="preserve"> or other characteristics protected by law.</w:t>
      </w:r>
    </w:p>
    <w:sectPr w:rsidR="004D4054" w:rsidRPr="005F1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C216F"/>
    <w:multiLevelType w:val="multilevel"/>
    <w:tmpl w:val="896A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7A2305"/>
    <w:multiLevelType w:val="multilevel"/>
    <w:tmpl w:val="5C56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BF463B"/>
    <w:multiLevelType w:val="multilevel"/>
    <w:tmpl w:val="0798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1691935">
    <w:abstractNumId w:val="2"/>
  </w:num>
  <w:num w:numId="2" w16cid:durableId="1733577517">
    <w:abstractNumId w:val="0"/>
  </w:num>
  <w:num w:numId="3" w16cid:durableId="119341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D"/>
    <w:rsid w:val="004D4054"/>
    <w:rsid w:val="005F145D"/>
    <w:rsid w:val="00F9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7656"/>
  <w15:chartTrackingRefBased/>
  <w15:docId w15:val="{537E8ADC-5CEC-4550-BB21-C7B0CF90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14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45D"/>
    <w:rPr>
      <w:rFonts w:ascii="Times New Roman" w:eastAsia="Times New Roman" w:hAnsi="Times New Roman" w:cs="Times New Roman"/>
      <w:b/>
      <w:bCs/>
      <w:kern w:val="36"/>
      <w:sz w:val="48"/>
      <w:szCs w:val="48"/>
    </w:rPr>
  </w:style>
  <w:style w:type="character" w:customStyle="1" w:styleId="job-descriptionjob-location">
    <w:name w:val="job-description__job-location"/>
    <w:basedOn w:val="DefaultParagraphFont"/>
    <w:rsid w:val="005F145D"/>
  </w:style>
  <w:style w:type="character" w:customStyle="1" w:styleId="job-descriptionjob-info">
    <w:name w:val="job-description__job-info"/>
    <w:basedOn w:val="DefaultParagraphFont"/>
    <w:rsid w:val="005F145D"/>
  </w:style>
  <w:style w:type="character" w:styleId="Hyperlink">
    <w:name w:val="Hyperlink"/>
    <w:basedOn w:val="DefaultParagraphFont"/>
    <w:uiPriority w:val="99"/>
    <w:semiHidden/>
    <w:unhideWhenUsed/>
    <w:rsid w:val="005F145D"/>
    <w:rPr>
      <w:color w:val="0000FF"/>
      <w:u w:val="single"/>
    </w:rPr>
  </w:style>
  <w:style w:type="character" w:customStyle="1" w:styleId="save-text">
    <w:name w:val="save-text"/>
    <w:basedOn w:val="DefaultParagraphFont"/>
    <w:rsid w:val="005F145D"/>
  </w:style>
  <w:style w:type="paragraph" w:styleId="NormalWeb">
    <w:name w:val="Normal (Web)"/>
    <w:basedOn w:val="Normal"/>
    <w:uiPriority w:val="99"/>
    <w:semiHidden/>
    <w:unhideWhenUsed/>
    <w:rsid w:val="005F1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920">
      <w:bodyDiv w:val="1"/>
      <w:marLeft w:val="0"/>
      <w:marRight w:val="0"/>
      <w:marTop w:val="0"/>
      <w:marBottom w:val="0"/>
      <w:divBdr>
        <w:top w:val="none" w:sz="0" w:space="0" w:color="auto"/>
        <w:left w:val="none" w:sz="0" w:space="0" w:color="auto"/>
        <w:bottom w:val="none" w:sz="0" w:space="0" w:color="auto"/>
        <w:right w:val="none" w:sz="0" w:space="0" w:color="auto"/>
      </w:divBdr>
      <w:divsChild>
        <w:div w:id="690497949">
          <w:marLeft w:val="0"/>
          <w:marRight w:val="0"/>
          <w:marTop w:val="450"/>
          <w:marBottom w:val="0"/>
          <w:divBdr>
            <w:top w:val="none" w:sz="0" w:space="0" w:color="auto"/>
            <w:left w:val="none" w:sz="0" w:space="0" w:color="auto"/>
            <w:bottom w:val="none" w:sz="0" w:space="0" w:color="auto"/>
            <w:right w:val="none" w:sz="0" w:space="0" w:color="auto"/>
          </w:divBdr>
        </w:div>
        <w:div w:id="1595430077">
          <w:marLeft w:val="0"/>
          <w:marRight w:val="0"/>
          <w:marTop w:val="7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1074</Words>
  <Characters>6128</Characters>
  <Application>Microsoft Office Word</Application>
  <DocSecurity>0</DocSecurity>
  <Lines>51</Lines>
  <Paragraphs>14</Paragraphs>
  <ScaleCrop>false</ScaleCrop>
  <Company>The Boeing Company</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(US), Carolyn M</dc:creator>
  <cp:keywords/>
  <dc:description/>
  <cp:lastModifiedBy>Burkhead (US), Carolyn M</cp:lastModifiedBy>
  <cp:revision>1</cp:revision>
  <dcterms:created xsi:type="dcterms:W3CDTF">2024-06-07T22:15:00Z</dcterms:created>
  <dcterms:modified xsi:type="dcterms:W3CDTF">2024-06-07T22:18:00Z</dcterms:modified>
</cp:coreProperties>
</file>