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35B56" w14:textId="1E73C1E3" w:rsidR="00BE60BB" w:rsidRPr="00BE60BB" w:rsidRDefault="00BE60BB" w:rsidP="00BE60BB">
      <w:pPr>
        <w:spacing w:after="0" w:line="240" w:lineRule="auto"/>
        <w:rPr>
          <w:rFonts w:eastAsia="Times New Roman" w:cstheme="minorHAnsi"/>
          <w:kern w:val="0"/>
          <w:sz w:val="24"/>
          <w:szCs w:val="24"/>
          <w14:ligatures w14:val="none"/>
        </w:rPr>
      </w:pPr>
      <w:r w:rsidRPr="00BE60BB">
        <w:rPr>
          <w:rFonts w:eastAsia="Times New Roman" w:cstheme="minorHAnsi"/>
          <w:noProof/>
          <w:kern w:val="0"/>
          <w:sz w:val="24"/>
          <w:szCs w:val="24"/>
          <w14:ligatures w14:val="none"/>
        </w:rPr>
        <w:drawing>
          <wp:inline distT="0" distB="0" distL="0" distR="0" wp14:anchorId="205C83A7" wp14:editId="5DB907F9">
            <wp:extent cx="4695825" cy="981075"/>
            <wp:effectExtent l="0" t="0" r="9525" b="9525"/>
            <wp:docPr id="1413223100" name="Picture 1" descr="Koch Indus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ch Industr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95825" cy="981075"/>
                    </a:xfrm>
                    <a:prstGeom prst="rect">
                      <a:avLst/>
                    </a:prstGeom>
                    <a:noFill/>
                    <a:ln>
                      <a:noFill/>
                    </a:ln>
                  </pic:spPr>
                </pic:pic>
              </a:graphicData>
            </a:graphic>
          </wp:inline>
        </w:drawing>
      </w:r>
    </w:p>
    <w:p w14:paraId="0543B887" w14:textId="77777777" w:rsidR="00BE60BB" w:rsidRPr="00BE60BB" w:rsidRDefault="00BE60BB" w:rsidP="00BE60BB">
      <w:pPr>
        <w:spacing w:after="0" w:line="360" w:lineRule="atLeast"/>
        <w:rPr>
          <w:rFonts w:eastAsia="Times New Roman" w:cstheme="minorHAnsi"/>
          <w:kern w:val="0"/>
          <w:sz w:val="24"/>
          <w:szCs w:val="24"/>
          <w14:ligatures w14:val="none"/>
        </w:rPr>
      </w:pPr>
      <w:r w:rsidRPr="00BE60BB">
        <w:rPr>
          <w:rFonts w:eastAsia="Times New Roman" w:cstheme="minorHAnsi"/>
          <w:b/>
          <w:bCs/>
          <w:kern w:val="0"/>
          <w:sz w:val="27"/>
          <w:szCs w:val="27"/>
          <w:bdr w:val="none" w:sz="0" w:space="0" w:color="auto" w:frame="1"/>
          <w14:ligatures w14:val="none"/>
        </w:rPr>
        <w:t>Your Job</w:t>
      </w:r>
    </w:p>
    <w:p w14:paraId="120AD50F" w14:textId="77777777" w:rsidR="00BE60BB" w:rsidRPr="00BE60BB" w:rsidRDefault="00BE60BB" w:rsidP="00BE60BB">
      <w:pPr>
        <w:spacing w:after="0" w:line="360" w:lineRule="atLeast"/>
        <w:rPr>
          <w:rFonts w:eastAsia="Times New Roman" w:cstheme="minorHAnsi"/>
          <w:kern w:val="0"/>
          <w:sz w:val="24"/>
          <w:szCs w:val="24"/>
          <w14:ligatures w14:val="none"/>
        </w:rPr>
      </w:pPr>
      <w:r w:rsidRPr="00BE60BB">
        <w:rPr>
          <w:rFonts w:eastAsia="Times New Roman" w:cstheme="minorHAnsi"/>
          <w:color w:val="333333"/>
          <w:kern w:val="0"/>
          <w:sz w:val="20"/>
          <w:szCs w:val="20"/>
          <w14:ligatures w14:val="none"/>
        </w:rPr>
        <w:t>Koch Capabilities is seeking a contribution motivated and self-driven Lead to join our International Trade Capability. This role will primarily focus on advising businesses on regulatory requirements and best practices on export controls and ITAR compliance.</w:t>
      </w:r>
    </w:p>
    <w:p w14:paraId="6E8D26FD" w14:textId="77777777" w:rsidR="00BE60BB" w:rsidRDefault="00BE60BB" w:rsidP="00BE60BB">
      <w:pPr>
        <w:spacing w:after="0" w:line="360" w:lineRule="atLeast"/>
        <w:rPr>
          <w:rFonts w:eastAsia="Times New Roman" w:cstheme="minorHAnsi"/>
          <w:color w:val="333333"/>
          <w:kern w:val="0"/>
          <w:sz w:val="20"/>
          <w:szCs w:val="20"/>
          <w14:ligatures w14:val="none"/>
        </w:rPr>
      </w:pPr>
    </w:p>
    <w:p w14:paraId="449C54E6" w14:textId="1B10CCCA" w:rsidR="00BE60BB" w:rsidRPr="00BE60BB" w:rsidRDefault="00BE60BB" w:rsidP="00BE60BB">
      <w:pPr>
        <w:spacing w:after="0" w:line="360" w:lineRule="atLeast"/>
        <w:rPr>
          <w:rFonts w:eastAsia="Times New Roman" w:cstheme="minorHAnsi"/>
          <w:kern w:val="0"/>
          <w:sz w:val="24"/>
          <w:szCs w:val="24"/>
          <w14:ligatures w14:val="none"/>
        </w:rPr>
      </w:pPr>
      <w:r w:rsidRPr="00BE60BB">
        <w:rPr>
          <w:rFonts w:eastAsia="Times New Roman" w:cstheme="minorHAnsi"/>
          <w:color w:val="333333"/>
          <w:kern w:val="0"/>
          <w:sz w:val="20"/>
          <w:szCs w:val="20"/>
          <w14:ligatures w14:val="none"/>
        </w:rPr>
        <w:t>A successful candidate will have excellent critical thinking, problem-solving and written and verbal communication skills, a customer focus, and the ability to collaborate across our organization to ensure compliance with export laws and regulations.</w:t>
      </w:r>
    </w:p>
    <w:p w14:paraId="3C71DB17" w14:textId="77777777" w:rsidR="00BE60BB" w:rsidRPr="00BE60BB" w:rsidRDefault="00BE60BB" w:rsidP="00BE60BB">
      <w:pPr>
        <w:spacing w:after="0" w:line="360" w:lineRule="atLeast"/>
        <w:rPr>
          <w:rFonts w:eastAsia="Times New Roman" w:cstheme="minorHAnsi"/>
          <w:kern w:val="0"/>
          <w:sz w:val="24"/>
          <w:szCs w:val="24"/>
          <w14:ligatures w14:val="none"/>
        </w:rPr>
      </w:pPr>
    </w:p>
    <w:p w14:paraId="76EECB88" w14:textId="77777777" w:rsidR="00BE60BB" w:rsidRPr="00BE60BB" w:rsidRDefault="00BE60BB" w:rsidP="00BE60BB">
      <w:pPr>
        <w:spacing w:after="0" w:line="360" w:lineRule="atLeast"/>
        <w:rPr>
          <w:rFonts w:eastAsia="Times New Roman" w:cstheme="minorHAnsi"/>
          <w:kern w:val="0"/>
          <w:sz w:val="24"/>
          <w:szCs w:val="24"/>
          <w14:ligatures w14:val="none"/>
        </w:rPr>
      </w:pPr>
      <w:r w:rsidRPr="00BE60BB">
        <w:rPr>
          <w:rFonts w:eastAsia="Times New Roman" w:cstheme="minorHAnsi"/>
          <w:b/>
          <w:bCs/>
          <w:kern w:val="0"/>
          <w:sz w:val="27"/>
          <w:szCs w:val="27"/>
          <w:bdr w:val="none" w:sz="0" w:space="0" w:color="auto" w:frame="1"/>
          <w14:ligatures w14:val="none"/>
        </w:rPr>
        <w:t>Our Team</w:t>
      </w:r>
    </w:p>
    <w:p w14:paraId="420319DD" w14:textId="4B7D1409" w:rsidR="00BE60BB" w:rsidRPr="00BE60BB" w:rsidRDefault="00BE60BB" w:rsidP="00BE60BB">
      <w:pPr>
        <w:spacing w:after="0" w:line="360" w:lineRule="atLeast"/>
        <w:rPr>
          <w:rFonts w:eastAsia="Times New Roman" w:cstheme="minorHAnsi"/>
          <w:kern w:val="0"/>
          <w:sz w:val="24"/>
          <w:szCs w:val="24"/>
          <w14:ligatures w14:val="none"/>
        </w:rPr>
      </w:pPr>
      <w:r w:rsidRPr="00BE60BB">
        <w:rPr>
          <w:rFonts w:eastAsia="Times New Roman" w:cstheme="minorHAnsi"/>
          <w:color w:val="333333"/>
          <w:kern w:val="0"/>
          <w:sz w:val="20"/>
          <w:szCs w:val="20"/>
          <w14:ligatures w14:val="none"/>
        </w:rPr>
        <w:t xml:space="preserve">Our International Trade Capability is made up of trade professionals who support the diverse global businesses that make up Koch Industries by advising on key international trade risks, including sanctions compliance, export controls, free trade agreements, current trade &amp; tariff </w:t>
      </w:r>
      <w:r w:rsidRPr="00BE60BB">
        <w:rPr>
          <w:rFonts w:eastAsia="Times New Roman" w:cstheme="minorHAnsi"/>
          <w:color w:val="333333"/>
          <w:kern w:val="0"/>
          <w:sz w:val="20"/>
          <w:szCs w:val="20"/>
          <w14:ligatures w14:val="none"/>
        </w:rPr>
        <w:t>negotiations,</w:t>
      </w:r>
      <w:r w:rsidRPr="00BE60BB">
        <w:rPr>
          <w:rFonts w:eastAsia="Times New Roman" w:cstheme="minorHAnsi"/>
          <w:color w:val="333333"/>
          <w:kern w:val="0"/>
          <w:sz w:val="20"/>
          <w:szCs w:val="20"/>
          <w14:ligatures w14:val="none"/>
        </w:rPr>
        <w:t xml:space="preserve"> and customs duties.  </w:t>
      </w:r>
    </w:p>
    <w:p w14:paraId="65B47326" w14:textId="77777777" w:rsidR="00BE60BB" w:rsidRDefault="00BE60BB" w:rsidP="00BE60BB">
      <w:pPr>
        <w:spacing w:after="0" w:line="360" w:lineRule="atLeast"/>
        <w:rPr>
          <w:rFonts w:eastAsia="Times New Roman" w:cstheme="minorHAnsi"/>
          <w:b/>
          <w:bCs/>
          <w:kern w:val="0"/>
          <w:sz w:val="27"/>
          <w:szCs w:val="27"/>
          <w:bdr w:val="none" w:sz="0" w:space="0" w:color="auto" w:frame="1"/>
          <w14:ligatures w14:val="none"/>
        </w:rPr>
      </w:pPr>
    </w:p>
    <w:p w14:paraId="0C041E10" w14:textId="381DAE4C" w:rsidR="00BE60BB" w:rsidRPr="00BE60BB" w:rsidRDefault="00BE60BB" w:rsidP="00BE60BB">
      <w:pPr>
        <w:spacing w:after="0" w:line="360" w:lineRule="atLeast"/>
        <w:rPr>
          <w:rFonts w:eastAsia="Times New Roman" w:cstheme="minorHAnsi"/>
          <w:kern w:val="0"/>
          <w:sz w:val="24"/>
          <w:szCs w:val="24"/>
          <w14:ligatures w14:val="none"/>
        </w:rPr>
      </w:pPr>
      <w:r w:rsidRPr="00BE60BB">
        <w:rPr>
          <w:rFonts w:eastAsia="Times New Roman" w:cstheme="minorHAnsi"/>
          <w:b/>
          <w:bCs/>
          <w:kern w:val="0"/>
          <w:sz w:val="27"/>
          <w:szCs w:val="27"/>
          <w:bdr w:val="none" w:sz="0" w:space="0" w:color="auto" w:frame="1"/>
          <w14:ligatures w14:val="none"/>
        </w:rPr>
        <w:t>What You Will Do</w:t>
      </w:r>
    </w:p>
    <w:p w14:paraId="1501F912" w14:textId="77777777" w:rsidR="00BE60BB" w:rsidRPr="00BE60BB" w:rsidRDefault="00BE60BB" w:rsidP="00BE60BB">
      <w:pPr>
        <w:numPr>
          <w:ilvl w:val="0"/>
          <w:numId w:val="1"/>
        </w:numPr>
        <w:spacing w:after="0" w:line="360" w:lineRule="atLeast"/>
        <w:rPr>
          <w:rFonts w:eastAsia="Times New Roman" w:cstheme="minorHAnsi"/>
          <w:kern w:val="0"/>
          <w:sz w:val="24"/>
          <w:szCs w:val="24"/>
          <w14:ligatures w14:val="none"/>
        </w:rPr>
      </w:pPr>
      <w:r w:rsidRPr="00BE60BB">
        <w:rPr>
          <w:rFonts w:eastAsia="Times New Roman" w:cstheme="minorHAnsi"/>
          <w:color w:val="333333"/>
          <w:kern w:val="0"/>
          <w:sz w:val="20"/>
          <w:szCs w:val="20"/>
          <w14:ligatures w14:val="none"/>
        </w:rPr>
        <w:t>Manage and mitigate risk around, and ensure compliance with, U.S. Export Controls (ITAR and EAR)</w:t>
      </w:r>
    </w:p>
    <w:p w14:paraId="07BCF64B" w14:textId="77777777" w:rsidR="00BE60BB" w:rsidRPr="00BE60BB" w:rsidRDefault="00BE60BB" w:rsidP="00BE60BB">
      <w:pPr>
        <w:numPr>
          <w:ilvl w:val="0"/>
          <w:numId w:val="1"/>
        </w:numPr>
        <w:spacing w:before="100" w:beforeAutospacing="1" w:after="0" w:line="360" w:lineRule="atLeast"/>
        <w:rPr>
          <w:rFonts w:eastAsia="Times New Roman" w:cstheme="minorHAnsi"/>
          <w:kern w:val="0"/>
          <w:sz w:val="24"/>
          <w:szCs w:val="24"/>
          <w14:ligatures w14:val="none"/>
        </w:rPr>
      </w:pPr>
      <w:r w:rsidRPr="00BE60BB">
        <w:rPr>
          <w:rFonts w:eastAsia="Times New Roman" w:cstheme="minorHAnsi"/>
          <w:color w:val="333333"/>
          <w:kern w:val="0"/>
          <w:sz w:val="20"/>
          <w:szCs w:val="20"/>
          <w14:ligatures w14:val="none"/>
        </w:rPr>
        <w:t>Analyze impact of regulatory or business changes relevant to international activity and provide guidance on requirements and recommended process implementation</w:t>
      </w:r>
    </w:p>
    <w:p w14:paraId="77414B0C" w14:textId="77777777" w:rsidR="00BE60BB" w:rsidRPr="00BE60BB" w:rsidRDefault="00BE60BB" w:rsidP="00BE60BB">
      <w:pPr>
        <w:numPr>
          <w:ilvl w:val="0"/>
          <w:numId w:val="1"/>
        </w:numPr>
        <w:spacing w:before="100" w:beforeAutospacing="1" w:after="0" w:line="360" w:lineRule="atLeast"/>
        <w:rPr>
          <w:rFonts w:eastAsia="Times New Roman" w:cstheme="minorHAnsi"/>
          <w:kern w:val="0"/>
          <w:sz w:val="24"/>
          <w:szCs w:val="24"/>
          <w14:ligatures w14:val="none"/>
        </w:rPr>
      </w:pPr>
      <w:r w:rsidRPr="00BE60BB">
        <w:rPr>
          <w:rFonts w:eastAsia="Times New Roman" w:cstheme="minorHAnsi"/>
          <w:color w:val="333333"/>
          <w:kern w:val="0"/>
          <w:sz w:val="20"/>
          <w:szCs w:val="20"/>
          <w14:ligatures w14:val="none"/>
        </w:rPr>
        <w:t>Assist with processing ITAR and EAR license applications, technical assistance agreements, exemptions, and exceptions</w:t>
      </w:r>
    </w:p>
    <w:p w14:paraId="1EE90738" w14:textId="77777777" w:rsidR="00BE60BB" w:rsidRPr="00BE60BB" w:rsidRDefault="00BE60BB" w:rsidP="00BE60BB">
      <w:pPr>
        <w:numPr>
          <w:ilvl w:val="0"/>
          <w:numId w:val="1"/>
        </w:numPr>
        <w:spacing w:before="100" w:beforeAutospacing="1" w:after="0" w:line="360" w:lineRule="atLeast"/>
        <w:rPr>
          <w:rFonts w:eastAsia="Times New Roman" w:cstheme="minorHAnsi"/>
          <w:kern w:val="0"/>
          <w:sz w:val="24"/>
          <w:szCs w:val="24"/>
          <w14:ligatures w14:val="none"/>
        </w:rPr>
      </w:pPr>
      <w:r w:rsidRPr="00BE60BB">
        <w:rPr>
          <w:rFonts w:eastAsia="Times New Roman" w:cstheme="minorHAnsi"/>
          <w:color w:val="333333"/>
          <w:kern w:val="0"/>
          <w:sz w:val="20"/>
          <w:szCs w:val="20"/>
          <w14:ligatures w14:val="none"/>
        </w:rPr>
        <w:t>As needed, assign export classifications, country of origin determinations and HTS/Schedule B classifications for new components, finished goods, and machines/equipment</w:t>
      </w:r>
    </w:p>
    <w:p w14:paraId="6CC6AC8F" w14:textId="77777777" w:rsidR="00BE60BB" w:rsidRPr="00BE60BB" w:rsidRDefault="00BE60BB" w:rsidP="00BE60BB">
      <w:pPr>
        <w:numPr>
          <w:ilvl w:val="0"/>
          <w:numId w:val="1"/>
        </w:numPr>
        <w:spacing w:before="100" w:beforeAutospacing="1" w:after="0" w:line="360" w:lineRule="atLeast"/>
        <w:rPr>
          <w:rFonts w:eastAsia="Times New Roman" w:cstheme="minorHAnsi"/>
          <w:kern w:val="0"/>
          <w:sz w:val="24"/>
          <w:szCs w:val="24"/>
          <w14:ligatures w14:val="none"/>
        </w:rPr>
      </w:pPr>
      <w:r w:rsidRPr="00BE60BB">
        <w:rPr>
          <w:rFonts w:eastAsia="Times New Roman" w:cstheme="minorHAnsi"/>
          <w:color w:val="333333"/>
          <w:kern w:val="0"/>
          <w:sz w:val="20"/>
          <w:szCs w:val="20"/>
          <w14:ligatures w14:val="none"/>
        </w:rPr>
        <w:t>Establish and maintain a professional and dependable relationship with customers, both internal and external</w:t>
      </w:r>
    </w:p>
    <w:p w14:paraId="1CD6D327" w14:textId="77777777" w:rsidR="00BE60BB" w:rsidRPr="00BE60BB" w:rsidRDefault="00BE60BB" w:rsidP="00BE60BB">
      <w:pPr>
        <w:numPr>
          <w:ilvl w:val="0"/>
          <w:numId w:val="1"/>
        </w:numPr>
        <w:spacing w:before="100" w:beforeAutospacing="1" w:after="0" w:line="360" w:lineRule="atLeast"/>
        <w:rPr>
          <w:rFonts w:eastAsia="Times New Roman" w:cstheme="minorHAnsi"/>
          <w:kern w:val="0"/>
          <w:sz w:val="24"/>
          <w:szCs w:val="24"/>
          <w14:ligatures w14:val="none"/>
        </w:rPr>
      </w:pPr>
      <w:r w:rsidRPr="00BE60BB">
        <w:rPr>
          <w:rFonts w:eastAsia="Times New Roman" w:cstheme="minorHAnsi"/>
          <w:color w:val="333333"/>
          <w:kern w:val="0"/>
          <w:sz w:val="20"/>
          <w:szCs w:val="20"/>
          <w14:ligatures w14:val="none"/>
        </w:rPr>
        <w:t>Other import/export duties as assigned</w:t>
      </w:r>
    </w:p>
    <w:p w14:paraId="786F338A" w14:textId="77777777" w:rsidR="00BE60BB" w:rsidRPr="00BE60BB" w:rsidRDefault="00BE60BB" w:rsidP="00BE60BB">
      <w:pPr>
        <w:spacing w:after="0" w:line="360" w:lineRule="atLeast"/>
        <w:rPr>
          <w:rFonts w:eastAsia="Times New Roman" w:cstheme="minorHAnsi"/>
          <w:kern w:val="0"/>
          <w:sz w:val="24"/>
          <w:szCs w:val="24"/>
          <w14:ligatures w14:val="none"/>
        </w:rPr>
      </w:pPr>
    </w:p>
    <w:p w14:paraId="5D19340F" w14:textId="77777777" w:rsidR="00BE60BB" w:rsidRPr="00BE60BB" w:rsidRDefault="00BE60BB" w:rsidP="00BE60BB">
      <w:pPr>
        <w:spacing w:after="0" w:line="360" w:lineRule="atLeast"/>
        <w:rPr>
          <w:rFonts w:eastAsia="Times New Roman" w:cstheme="minorHAnsi"/>
          <w:kern w:val="0"/>
          <w:sz w:val="24"/>
          <w:szCs w:val="24"/>
          <w14:ligatures w14:val="none"/>
        </w:rPr>
      </w:pPr>
      <w:r w:rsidRPr="00BE60BB">
        <w:rPr>
          <w:rFonts w:eastAsia="Times New Roman" w:cstheme="minorHAnsi"/>
          <w:b/>
          <w:bCs/>
          <w:kern w:val="0"/>
          <w:sz w:val="27"/>
          <w:szCs w:val="27"/>
          <w:bdr w:val="none" w:sz="0" w:space="0" w:color="auto" w:frame="1"/>
          <w14:ligatures w14:val="none"/>
        </w:rPr>
        <w:t>Who You Are (Basic Qualifications)</w:t>
      </w:r>
    </w:p>
    <w:p w14:paraId="2AEF1844" w14:textId="77777777" w:rsidR="00BE60BB" w:rsidRPr="00BE60BB" w:rsidRDefault="00BE60BB" w:rsidP="00BE60BB">
      <w:pPr>
        <w:numPr>
          <w:ilvl w:val="0"/>
          <w:numId w:val="2"/>
        </w:numPr>
        <w:spacing w:after="0" w:line="360" w:lineRule="atLeast"/>
        <w:rPr>
          <w:rFonts w:eastAsia="Times New Roman" w:cstheme="minorHAnsi"/>
          <w:kern w:val="0"/>
          <w:sz w:val="24"/>
          <w:szCs w:val="24"/>
          <w14:ligatures w14:val="none"/>
        </w:rPr>
      </w:pPr>
      <w:r w:rsidRPr="00BE60BB">
        <w:rPr>
          <w:rFonts w:eastAsia="Times New Roman" w:cstheme="minorHAnsi"/>
          <w:kern w:val="0"/>
          <w:sz w:val="20"/>
          <w:szCs w:val="20"/>
          <w14:ligatures w14:val="none"/>
        </w:rPr>
        <w:t>Experience advising multinational business on export controls and ITAR compliance matters</w:t>
      </w:r>
    </w:p>
    <w:p w14:paraId="3182A300" w14:textId="77777777" w:rsidR="00BE60BB" w:rsidRPr="00BE60BB" w:rsidRDefault="00BE60BB" w:rsidP="00BE60BB">
      <w:pPr>
        <w:numPr>
          <w:ilvl w:val="0"/>
          <w:numId w:val="2"/>
        </w:numPr>
        <w:spacing w:before="100" w:beforeAutospacing="1" w:after="0" w:line="360" w:lineRule="atLeast"/>
        <w:rPr>
          <w:rFonts w:eastAsia="Times New Roman" w:cstheme="minorHAnsi"/>
          <w:kern w:val="0"/>
          <w:sz w:val="24"/>
          <w:szCs w:val="24"/>
          <w14:ligatures w14:val="none"/>
        </w:rPr>
      </w:pPr>
      <w:r w:rsidRPr="00BE60BB">
        <w:rPr>
          <w:rFonts w:eastAsia="Times New Roman" w:cstheme="minorHAnsi"/>
          <w:kern w:val="0"/>
          <w:sz w:val="20"/>
          <w:szCs w:val="20"/>
          <w14:ligatures w14:val="none"/>
        </w:rPr>
        <w:t>In depth knowledge of Export Administration Regulations (EAR) and International Traffic in Arms Regulations (ITAR) including Directorate of Defense Trade Controls (DDTC) registration processes.</w:t>
      </w:r>
    </w:p>
    <w:p w14:paraId="7BB3F69C" w14:textId="77777777" w:rsidR="00BE60BB" w:rsidRPr="00BE60BB" w:rsidRDefault="00BE60BB" w:rsidP="00BE60BB">
      <w:pPr>
        <w:numPr>
          <w:ilvl w:val="0"/>
          <w:numId w:val="2"/>
        </w:numPr>
        <w:spacing w:before="100" w:beforeAutospacing="1" w:after="0" w:line="360" w:lineRule="atLeast"/>
        <w:rPr>
          <w:rFonts w:eastAsia="Times New Roman" w:cstheme="minorHAnsi"/>
          <w:kern w:val="0"/>
          <w:sz w:val="24"/>
          <w:szCs w:val="24"/>
          <w14:ligatures w14:val="none"/>
        </w:rPr>
      </w:pPr>
      <w:r w:rsidRPr="00BE60BB">
        <w:rPr>
          <w:rFonts w:eastAsia="Times New Roman" w:cstheme="minorHAnsi"/>
          <w:kern w:val="0"/>
          <w:sz w:val="20"/>
          <w:szCs w:val="20"/>
          <w14:ligatures w14:val="none"/>
        </w:rPr>
        <w:lastRenderedPageBreak/>
        <w:t>Advanced classification concepts experience (ECCNs, CCATS, EAR, Licensing Jurisdiction Determinations, Export Licenses, Semiconductors, etc.)</w:t>
      </w:r>
    </w:p>
    <w:p w14:paraId="4208C70B" w14:textId="77777777" w:rsidR="00BE60BB" w:rsidRPr="00BE60BB" w:rsidRDefault="00BE60BB" w:rsidP="00BE60BB">
      <w:pPr>
        <w:numPr>
          <w:ilvl w:val="0"/>
          <w:numId w:val="2"/>
        </w:numPr>
        <w:spacing w:before="100" w:beforeAutospacing="1" w:after="0" w:line="360" w:lineRule="atLeast"/>
        <w:rPr>
          <w:rFonts w:eastAsia="Times New Roman" w:cstheme="minorHAnsi"/>
          <w:kern w:val="0"/>
          <w:sz w:val="24"/>
          <w:szCs w:val="24"/>
          <w14:ligatures w14:val="none"/>
        </w:rPr>
      </w:pPr>
      <w:r w:rsidRPr="00BE60BB">
        <w:rPr>
          <w:rFonts w:eastAsia="Times New Roman" w:cstheme="minorHAnsi"/>
          <w:kern w:val="0"/>
          <w:sz w:val="20"/>
          <w:szCs w:val="20"/>
          <w14:ligatures w14:val="none"/>
        </w:rPr>
        <w:t>Experience with Microsoft Office 365 tools</w:t>
      </w:r>
    </w:p>
    <w:p w14:paraId="65C8BAF3" w14:textId="77777777" w:rsidR="00BE60BB" w:rsidRPr="00BE60BB" w:rsidRDefault="00BE60BB" w:rsidP="00BE60BB">
      <w:pPr>
        <w:spacing w:after="0" w:line="240" w:lineRule="auto"/>
        <w:rPr>
          <w:rFonts w:eastAsia="Times New Roman" w:cstheme="minorHAnsi"/>
          <w:kern w:val="0"/>
          <w:sz w:val="24"/>
          <w:szCs w:val="24"/>
          <w14:ligatures w14:val="none"/>
        </w:rPr>
      </w:pPr>
      <w:r w:rsidRPr="00BE60BB">
        <w:rPr>
          <w:rFonts w:eastAsia="Times New Roman" w:cstheme="minorHAnsi"/>
          <w:kern w:val="0"/>
          <w:sz w:val="24"/>
          <w:szCs w:val="24"/>
          <w14:ligatures w14:val="none"/>
        </w:rPr>
        <w:br/>
      </w:r>
    </w:p>
    <w:p w14:paraId="60B8E0D4" w14:textId="77777777" w:rsidR="00BE60BB" w:rsidRPr="00BE60BB" w:rsidRDefault="00BE60BB" w:rsidP="00BE60BB">
      <w:pPr>
        <w:spacing w:after="0" w:line="360" w:lineRule="atLeast"/>
        <w:rPr>
          <w:rFonts w:eastAsia="Times New Roman" w:cstheme="minorHAnsi"/>
          <w:kern w:val="0"/>
          <w:sz w:val="24"/>
          <w:szCs w:val="24"/>
          <w14:ligatures w14:val="none"/>
        </w:rPr>
      </w:pPr>
      <w:r w:rsidRPr="00BE60BB">
        <w:rPr>
          <w:rFonts w:eastAsia="Times New Roman" w:cstheme="minorHAnsi"/>
          <w:b/>
          <w:bCs/>
          <w:kern w:val="0"/>
          <w:sz w:val="27"/>
          <w:szCs w:val="27"/>
          <w:bdr w:val="none" w:sz="0" w:space="0" w:color="auto" w:frame="1"/>
          <w14:ligatures w14:val="none"/>
        </w:rPr>
        <w:t>What Will Put You Ahead</w:t>
      </w:r>
    </w:p>
    <w:p w14:paraId="2F961C14" w14:textId="77777777" w:rsidR="00BE60BB" w:rsidRPr="00BE60BB" w:rsidRDefault="00BE60BB" w:rsidP="00BE60BB">
      <w:pPr>
        <w:numPr>
          <w:ilvl w:val="0"/>
          <w:numId w:val="3"/>
        </w:numPr>
        <w:spacing w:after="0" w:line="360" w:lineRule="atLeast"/>
        <w:rPr>
          <w:rFonts w:eastAsia="Times New Roman" w:cstheme="minorHAnsi"/>
          <w:kern w:val="0"/>
          <w:sz w:val="24"/>
          <w:szCs w:val="24"/>
          <w14:ligatures w14:val="none"/>
        </w:rPr>
      </w:pPr>
      <w:r w:rsidRPr="00BE60BB">
        <w:rPr>
          <w:rFonts w:eastAsia="Times New Roman" w:cstheme="minorHAnsi"/>
          <w:color w:val="333333"/>
          <w:kern w:val="0"/>
          <w:sz w:val="20"/>
          <w:szCs w:val="20"/>
          <w14:ligatures w14:val="none"/>
        </w:rPr>
        <w:t xml:space="preserve">Experience in the aerospace, </w:t>
      </w:r>
      <w:proofErr w:type="gramStart"/>
      <w:r w:rsidRPr="00BE60BB">
        <w:rPr>
          <w:rFonts w:eastAsia="Times New Roman" w:cstheme="minorHAnsi"/>
          <w:color w:val="333333"/>
          <w:kern w:val="0"/>
          <w:sz w:val="20"/>
          <w:szCs w:val="20"/>
          <w14:ligatures w14:val="none"/>
        </w:rPr>
        <w:t>defense</w:t>
      </w:r>
      <w:proofErr w:type="gramEnd"/>
      <w:r w:rsidRPr="00BE60BB">
        <w:rPr>
          <w:rFonts w:eastAsia="Times New Roman" w:cstheme="minorHAnsi"/>
          <w:color w:val="333333"/>
          <w:kern w:val="0"/>
          <w:sz w:val="20"/>
          <w:szCs w:val="20"/>
          <w14:ligatures w14:val="none"/>
        </w:rPr>
        <w:t xml:space="preserve"> or electronic connectors industry</w:t>
      </w:r>
    </w:p>
    <w:p w14:paraId="2CBFF6CB" w14:textId="77777777" w:rsidR="00BE60BB" w:rsidRPr="00BE60BB" w:rsidRDefault="00BE60BB" w:rsidP="00BE60BB">
      <w:pPr>
        <w:numPr>
          <w:ilvl w:val="0"/>
          <w:numId w:val="3"/>
        </w:numPr>
        <w:spacing w:before="100" w:beforeAutospacing="1" w:after="0" w:line="360" w:lineRule="atLeast"/>
        <w:rPr>
          <w:rFonts w:eastAsia="Times New Roman" w:cstheme="minorHAnsi"/>
          <w:kern w:val="0"/>
          <w:sz w:val="24"/>
          <w:szCs w:val="24"/>
          <w14:ligatures w14:val="none"/>
        </w:rPr>
      </w:pPr>
      <w:r w:rsidRPr="00BE60BB">
        <w:rPr>
          <w:rFonts w:eastAsia="Times New Roman" w:cstheme="minorHAnsi"/>
          <w:color w:val="333333"/>
          <w:kern w:val="0"/>
          <w:sz w:val="20"/>
          <w:szCs w:val="20"/>
          <w14:ligatures w14:val="none"/>
        </w:rPr>
        <w:t>Familiarity with U.S. government contracting (i.e., FAR, DFAR, Department of Energy &amp; Department of Defense regulations)</w:t>
      </w:r>
    </w:p>
    <w:p w14:paraId="5B6BA72E" w14:textId="77777777" w:rsidR="00BE60BB" w:rsidRPr="00BE60BB" w:rsidRDefault="00BE60BB" w:rsidP="00BE60BB">
      <w:pPr>
        <w:numPr>
          <w:ilvl w:val="0"/>
          <w:numId w:val="3"/>
        </w:numPr>
        <w:spacing w:before="100" w:beforeAutospacing="1" w:after="0" w:line="360" w:lineRule="atLeast"/>
        <w:rPr>
          <w:rFonts w:eastAsia="Times New Roman" w:cstheme="minorHAnsi"/>
          <w:kern w:val="0"/>
          <w:sz w:val="24"/>
          <w:szCs w:val="24"/>
          <w14:ligatures w14:val="none"/>
        </w:rPr>
      </w:pPr>
      <w:r w:rsidRPr="00BE60BB">
        <w:rPr>
          <w:rFonts w:eastAsia="Times New Roman" w:cstheme="minorHAnsi"/>
          <w:color w:val="333333"/>
          <w:kern w:val="0"/>
          <w:sz w:val="20"/>
          <w:szCs w:val="20"/>
          <w14:ligatures w14:val="none"/>
        </w:rPr>
        <w:t xml:space="preserve">Advanced skills leveraging </w:t>
      </w:r>
      <w:proofErr w:type="spellStart"/>
      <w:r w:rsidRPr="00BE60BB">
        <w:rPr>
          <w:rFonts w:eastAsia="Times New Roman" w:cstheme="minorHAnsi"/>
          <w:color w:val="333333"/>
          <w:kern w:val="0"/>
          <w:sz w:val="20"/>
          <w:szCs w:val="20"/>
          <w14:ligatures w14:val="none"/>
        </w:rPr>
        <w:t>PowerBi</w:t>
      </w:r>
      <w:proofErr w:type="spellEnd"/>
      <w:r w:rsidRPr="00BE60BB">
        <w:rPr>
          <w:rFonts w:eastAsia="Times New Roman" w:cstheme="minorHAnsi"/>
          <w:color w:val="333333"/>
          <w:kern w:val="0"/>
          <w:sz w:val="20"/>
          <w:szCs w:val="20"/>
          <w14:ligatures w14:val="none"/>
        </w:rPr>
        <w:t>, Alteryx or Ui Path technology</w:t>
      </w:r>
    </w:p>
    <w:p w14:paraId="4BF97CF5" w14:textId="77777777" w:rsidR="00BE60BB" w:rsidRPr="00BE60BB" w:rsidRDefault="00BE60BB" w:rsidP="00BE60BB">
      <w:pPr>
        <w:spacing w:after="0" w:line="360" w:lineRule="atLeast"/>
        <w:rPr>
          <w:rFonts w:eastAsia="Times New Roman" w:cstheme="minorHAnsi"/>
          <w:kern w:val="0"/>
          <w:sz w:val="24"/>
          <w:szCs w:val="24"/>
          <w14:ligatures w14:val="none"/>
        </w:rPr>
      </w:pPr>
    </w:p>
    <w:p w14:paraId="3D3B9666" w14:textId="77777777" w:rsidR="00BE60BB" w:rsidRPr="00BE60BB" w:rsidRDefault="00BE60BB" w:rsidP="00BE60BB">
      <w:pPr>
        <w:spacing w:after="0" w:line="360" w:lineRule="atLeast"/>
        <w:rPr>
          <w:rFonts w:eastAsia="Times New Roman" w:cstheme="minorHAnsi"/>
          <w:kern w:val="0"/>
          <w:sz w:val="24"/>
          <w:szCs w:val="24"/>
          <w14:ligatures w14:val="none"/>
        </w:rPr>
      </w:pPr>
      <w:r w:rsidRPr="00BE60BB">
        <w:rPr>
          <w:rFonts w:eastAsia="Times New Roman" w:cstheme="minorHAnsi"/>
          <w:i/>
          <w:iCs/>
          <w:kern w:val="0"/>
          <w:sz w:val="20"/>
          <w:szCs w:val="20"/>
          <w:bdr w:val="none" w:sz="0" w:space="0" w:color="auto" w:frame="1"/>
          <w14:ligatures w14:val="none"/>
        </w:rPr>
        <w:t>At Koch companies, we are entrepreneurs. This means we openly challenge the status quo, find new ways to create value and get rewarded for our individual contributions. Any compensation range provided for a role is an estimate determined by available market data. The actual amount may be higher or lower than the range provided considering each candidate's knowledge, skills, abilities, and geographic location. If you have questions, please speak to your recruiter about the flexibility and detail of our compensation philosophy.</w:t>
      </w:r>
    </w:p>
    <w:p w14:paraId="3205A744" w14:textId="77777777" w:rsidR="00BE60BB" w:rsidRPr="00BE60BB" w:rsidRDefault="00BE60BB" w:rsidP="00BE60BB">
      <w:pPr>
        <w:spacing w:after="0" w:line="360" w:lineRule="atLeast"/>
        <w:rPr>
          <w:rFonts w:eastAsia="Times New Roman" w:cstheme="minorHAnsi"/>
          <w:kern w:val="0"/>
          <w:sz w:val="24"/>
          <w:szCs w:val="24"/>
          <w14:ligatures w14:val="none"/>
        </w:rPr>
      </w:pPr>
    </w:p>
    <w:p w14:paraId="1DEE97DF" w14:textId="77777777" w:rsidR="00BE60BB" w:rsidRPr="00BE60BB" w:rsidRDefault="00BE60BB" w:rsidP="00BE60BB">
      <w:pPr>
        <w:spacing w:after="0" w:line="360" w:lineRule="atLeast"/>
        <w:rPr>
          <w:rFonts w:eastAsia="Times New Roman" w:cstheme="minorHAnsi"/>
          <w:kern w:val="0"/>
          <w:sz w:val="24"/>
          <w:szCs w:val="24"/>
          <w14:ligatures w14:val="none"/>
        </w:rPr>
      </w:pPr>
      <w:r w:rsidRPr="00BE60BB">
        <w:rPr>
          <w:rFonts w:eastAsia="Times New Roman" w:cstheme="minorHAnsi"/>
          <w:b/>
          <w:bCs/>
          <w:kern w:val="0"/>
          <w:sz w:val="27"/>
          <w:szCs w:val="27"/>
          <w:bdr w:val="none" w:sz="0" w:space="0" w:color="auto" w:frame="1"/>
          <w14:ligatures w14:val="none"/>
        </w:rPr>
        <w:t>Hiring Philosophy</w:t>
      </w:r>
    </w:p>
    <w:p w14:paraId="65451A61" w14:textId="77777777" w:rsidR="00BE60BB" w:rsidRPr="00BE60BB" w:rsidRDefault="00BE60BB" w:rsidP="00BE60BB">
      <w:pPr>
        <w:spacing w:after="0" w:line="360" w:lineRule="atLeast"/>
        <w:rPr>
          <w:rFonts w:eastAsia="Times New Roman" w:cstheme="minorHAnsi"/>
          <w:kern w:val="0"/>
          <w:sz w:val="24"/>
          <w:szCs w:val="24"/>
          <w14:ligatures w14:val="none"/>
        </w:rPr>
      </w:pPr>
      <w:r w:rsidRPr="00BE60BB">
        <w:rPr>
          <w:rFonts w:eastAsia="Times New Roman" w:cstheme="minorHAnsi"/>
          <w:kern w:val="0"/>
          <w:sz w:val="20"/>
          <w:szCs w:val="20"/>
          <w14:ligatures w14:val="none"/>
        </w:rPr>
        <w:t>All Koch companies value diversity of thought, perspectives, aptitudes, experiences, and backgrounds. We are Military Ready and Second Chance employers. Learn more about our hiring philosophy </w:t>
      </w:r>
      <w:hyperlink r:id="rId6" w:tgtFrame="_blank" w:history="1">
        <w:r w:rsidRPr="00BE60BB">
          <w:rPr>
            <w:rFonts w:eastAsia="Times New Roman" w:cstheme="minorHAnsi"/>
            <w:color w:val="0000FF"/>
            <w:kern w:val="0"/>
            <w:sz w:val="20"/>
            <w:szCs w:val="20"/>
            <w:u w:val="single"/>
            <w:bdr w:val="none" w:sz="0" w:space="0" w:color="auto" w:frame="1"/>
            <w14:ligatures w14:val="none"/>
          </w:rPr>
          <w:t>here</w:t>
        </w:r>
      </w:hyperlink>
      <w:r w:rsidRPr="00BE60BB">
        <w:rPr>
          <w:rFonts w:eastAsia="Times New Roman" w:cstheme="minorHAnsi"/>
          <w:kern w:val="0"/>
          <w:sz w:val="20"/>
          <w:szCs w:val="20"/>
          <w14:ligatures w14:val="none"/>
        </w:rPr>
        <w:t>.</w:t>
      </w:r>
    </w:p>
    <w:p w14:paraId="2711E94F" w14:textId="77777777" w:rsidR="00BE60BB" w:rsidRPr="00BE60BB" w:rsidRDefault="00BE60BB" w:rsidP="00BE60BB">
      <w:pPr>
        <w:spacing w:after="0" w:line="360" w:lineRule="atLeast"/>
        <w:rPr>
          <w:rFonts w:eastAsia="Times New Roman" w:cstheme="minorHAnsi"/>
          <w:kern w:val="0"/>
          <w:sz w:val="24"/>
          <w:szCs w:val="24"/>
          <w14:ligatures w14:val="none"/>
        </w:rPr>
      </w:pPr>
    </w:p>
    <w:p w14:paraId="75304F04" w14:textId="77777777" w:rsidR="00BE60BB" w:rsidRPr="00BE60BB" w:rsidRDefault="00BE60BB" w:rsidP="00BE60BB">
      <w:pPr>
        <w:spacing w:after="0" w:line="360" w:lineRule="atLeast"/>
        <w:rPr>
          <w:rFonts w:eastAsia="Times New Roman" w:cstheme="minorHAnsi"/>
          <w:kern w:val="0"/>
          <w:sz w:val="24"/>
          <w:szCs w:val="24"/>
          <w14:ligatures w14:val="none"/>
        </w:rPr>
      </w:pPr>
      <w:r w:rsidRPr="00BE60BB">
        <w:rPr>
          <w:rFonts w:eastAsia="Times New Roman" w:cstheme="minorHAnsi"/>
          <w:b/>
          <w:bCs/>
          <w:kern w:val="0"/>
          <w:sz w:val="27"/>
          <w:szCs w:val="27"/>
          <w:bdr w:val="none" w:sz="0" w:space="0" w:color="auto" w:frame="1"/>
          <w14:ligatures w14:val="none"/>
        </w:rPr>
        <w:t>Who We Are</w:t>
      </w:r>
    </w:p>
    <w:p w14:paraId="59544C0E" w14:textId="77777777" w:rsidR="00BE60BB" w:rsidRDefault="00BE60BB" w:rsidP="00BE60BB">
      <w:pPr>
        <w:spacing w:after="0" w:line="360" w:lineRule="atLeast"/>
        <w:rPr>
          <w:rFonts w:eastAsia="Times New Roman" w:cstheme="minorHAnsi"/>
          <w:color w:val="333333"/>
          <w:kern w:val="0"/>
          <w:sz w:val="20"/>
          <w:szCs w:val="20"/>
          <w14:ligatures w14:val="none"/>
        </w:rPr>
      </w:pPr>
      <w:r w:rsidRPr="00BE60BB">
        <w:rPr>
          <w:rFonts w:eastAsia="Times New Roman" w:cstheme="minorHAnsi"/>
          <w:color w:val="333333"/>
          <w:kern w:val="0"/>
          <w:sz w:val="20"/>
          <w:szCs w:val="20"/>
          <w14:ligatures w14:val="none"/>
        </w:rPr>
        <w:t>Koch Industries creates and innovates a wide spectrum of products and services that make life better. Our work spans a vast number of industries across the world, including engineered technology, refining, chemicals and polymers, pulp and paper, glass, electronics and many more. Headquartered in Wichita, Kansas, Koch employs 120,000+ employees across the globe. </w:t>
      </w:r>
    </w:p>
    <w:p w14:paraId="3B486C52" w14:textId="77777777" w:rsidR="00BE60BB" w:rsidRPr="00BE60BB" w:rsidRDefault="00BE60BB" w:rsidP="00BE60BB">
      <w:pPr>
        <w:spacing w:after="0" w:line="360" w:lineRule="atLeast"/>
        <w:rPr>
          <w:rFonts w:eastAsia="Times New Roman" w:cstheme="minorHAnsi"/>
          <w:kern w:val="0"/>
          <w:sz w:val="20"/>
          <w:szCs w:val="20"/>
          <w14:ligatures w14:val="none"/>
        </w:rPr>
      </w:pPr>
    </w:p>
    <w:p w14:paraId="11F69BD1" w14:textId="77777777" w:rsidR="00BE60BB" w:rsidRPr="00BE60BB" w:rsidRDefault="00BE60BB" w:rsidP="00BE60BB">
      <w:pPr>
        <w:spacing w:after="0" w:line="360" w:lineRule="atLeast"/>
        <w:rPr>
          <w:rFonts w:eastAsia="Times New Roman" w:cstheme="minorHAnsi"/>
          <w:kern w:val="0"/>
          <w:sz w:val="20"/>
          <w:szCs w:val="20"/>
          <w14:ligatures w14:val="none"/>
        </w:rPr>
      </w:pPr>
      <w:r w:rsidRPr="00BE60BB">
        <w:rPr>
          <w:rFonts w:eastAsia="Times New Roman" w:cstheme="minorHAnsi"/>
          <w:kern w:val="0"/>
          <w:sz w:val="20"/>
          <w:szCs w:val="20"/>
          <w14:ligatures w14:val="none"/>
        </w:rPr>
        <w:t>At Koch, employees are empowered to do what they do best to make life better. Learn how our </w:t>
      </w:r>
      <w:hyperlink r:id="rId7" w:tgtFrame="_blank" w:history="1">
        <w:r w:rsidRPr="00BE60BB">
          <w:rPr>
            <w:rFonts w:eastAsia="Times New Roman" w:cstheme="minorHAnsi"/>
            <w:color w:val="0000FF"/>
            <w:kern w:val="0"/>
            <w:sz w:val="20"/>
            <w:szCs w:val="20"/>
            <w:u w:val="single"/>
            <w:bdr w:val="none" w:sz="0" w:space="0" w:color="auto" w:frame="1"/>
            <w14:ligatures w14:val="none"/>
          </w:rPr>
          <w:t>business philosophy</w:t>
        </w:r>
      </w:hyperlink>
      <w:r w:rsidRPr="00BE60BB">
        <w:rPr>
          <w:rFonts w:eastAsia="Times New Roman" w:cstheme="minorHAnsi"/>
          <w:kern w:val="0"/>
          <w:sz w:val="20"/>
          <w:szCs w:val="20"/>
          <w14:ligatures w14:val="none"/>
        </w:rPr>
        <w:t> helps employees unleash their potential while creating value for themselves and the company.</w:t>
      </w:r>
    </w:p>
    <w:p w14:paraId="3CC45587" w14:textId="77777777" w:rsidR="00BE60BB" w:rsidRPr="00BE60BB" w:rsidRDefault="00BE60BB" w:rsidP="00BE60BB">
      <w:pPr>
        <w:spacing w:after="0" w:line="360" w:lineRule="atLeast"/>
        <w:rPr>
          <w:rFonts w:eastAsia="Times New Roman" w:cstheme="minorHAnsi"/>
          <w:kern w:val="0"/>
          <w:sz w:val="24"/>
          <w:szCs w:val="24"/>
          <w14:ligatures w14:val="none"/>
        </w:rPr>
      </w:pPr>
    </w:p>
    <w:p w14:paraId="5311E326" w14:textId="77777777" w:rsidR="00BE60BB" w:rsidRPr="00BE60BB" w:rsidRDefault="00BE60BB" w:rsidP="00BE60BB">
      <w:pPr>
        <w:spacing w:after="0" w:line="360" w:lineRule="atLeast"/>
        <w:rPr>
          <w:rFonts w:eastAsia="Times New Roman" w:cstheme="minorHAnsi"/>
          <w:kern w:val="0"/>
          <w:sz w:val="24"/>
          <w:szCs w:val="24"/>
          <w14:ligatures w14:val="none"/>
        </w:rPr>
      </w:pPr>
      <w:r w:rsidRPr="00BE60BB">
        <w:rPr>
          <w:rFonts w:eastAsia="Times New Roman" w:cstheme="minorHAnsi"/>
          <w:b/>
          <w:bCs/>
          <w:kern w:val="0"/>
          <w:sz w:val="27"/>
          <w:szCs w:val="27"/>
          <w:bdr w:val="none" w:sz="0" w:space="0" w:color="auto" w:frame="1"/>
          <w14:ligatures w14:val="none"/>
        </w:rPr>
        <w:t>Our Benefits</w:t>
      </w:r>
    </w:p>
    <w:p w14:paraId="7044111A" w14:textId="77777777" w:rsidR="00BE60BB" w:rsidRPr="00BE60BB" w:rsidRDefault="00BE60BB" w:rsidP="00BE60BB">
      <w:pPr>
        <w:spacing w:after="0" w:line="360" w:lineRule="atLeast"/>
        <w:rPr>
          <w:rFonts w:eastAsia="Times New Roman" w:cstheme="minorHAnsi"/>
          <w:kern w:val="0"/>
          <w:sz w:val="24"/>
          <w:szCs w:val="24"/>
          <w14:ligatures w14:val="none"/>
        </w:rPr>
      </w:pPr>
      <w:r w:rsidRPr="00BE60BB">
        <w:rPr>
          <w:rFonts w:eastAsia="Times New Roman" w:cstheme="minorHAnsi"/>
          <w:kern w:val="0"/>
          <w:sz w:val="20"/>
          <w:szCs w:val="20"/>
          <w14:ligatures w14:val="none"/>
        </w:rPr>
        <w:t xml:space="preserve">Our goal is for each employee, and their families, to live fulfilling and healthy lives. We provide essential resources and support to build and maintain physical, financial, and emotional strength - focusing on overall wellbeing so you can focus on what matters most. Our benefits plan includes - medical, dental, vision, flexible spending and health savings accounts, life insurance, ADD, disability, retirement, paid vacation/time off, educational assistance, and may also include infertility assistance, paid parental leave and adoption assistance. Specific eligibility criteria </w:t>
      </w:r>
      <w:proofErr w:type="gramStart"/>
      <w:r w:rsidRPr="00BE60BB">
        <w:rPr>
          <w:rFonts w:eastAsia="Times New Roman" w:cstheme="minorHAnsi"/>
          <w:kern w:val="0"/>
          <w:sz w:val="20"/>
          <w:szCs w:val="20"/>
          <w14:ligatures w14:val="none"/>
        </w:rPr>
        <w:t>is</w:t>
      </w:r>
      <w:proofErr w:type="gramEnd"/>
      <w:r w:rsidRPr="00BE60BB">
        <w:rPr>
          <w:rFonts w:eastAsia="Times New Roman" w:cstheme="minorHAnsi"/>
          <w:kern w:val="0"/>
          <w:sz w:val="20"/>
          <w:szCs w:val="20"/>
          <w14:ligatures w14:val="none"/>
        </w:rPr>
        <w:t xml:space="preserve"> set </w:t>
      </w:r>
      <w:r w:rsidRPr="00BE60BB">
        <w:rPr>
          <w:rFonts w:eastAsia="Times New Roman" w:cstheme="minorHAnsi"/>
          <w:kern w:val="0"/>
          <w:sz w:val="20"/>
          <w:szCs w:val="20"/>
          <w14:ligatures w14:val="none"/>
        </w:rPr>
        <w:lastRenderedPageBreak/>
        <w:t>by the applicable Summary Plan Description, policy or guideline and benefits may vary by geographic region. If you have questions on what benefits apply to you, please speak to your recruiter.</w:t>
      </w:r>
    </w:p>
    <w:p w14:paraId="7E510CA6" w14:textId="77777777" w:rsidR="00BE60BB" w:rsidRPr="00BE60BB" w:rsidRDefault="00BE60BB" w:rsidP="00BE60BB">
      <w:pPr>
        <w:spacing w:after="0" w:line="360" w:lineRule="atLeast"/>
        <w:rPr>
          <w:rFonts w:eastAsia="Times New Roman" w:cstheme="minorHAnsi"/>
          <w:kern w:val="0"/>
          <w:sz w:val="24"/>
          <w:szCs w:val="24"/>
          <w14:ligatures w14:val="none"/>
        </w:rPr>
      </w:pPr>
      <w:r w:rsidRPr="00BE60BB">
        <w:rPr>
          <w:rFonts w:eastAsia="Times New Roman" w:cstheme="minorHAnsi"/>
          <w:kern w:val="0"/>
          <w:sz w:val="24"/>
          <w:szCs w:val="24"/>
          <w14:ligatures w14:val="none"/>
        </w:rPr>
        <w:t>Additionally, everyone has individual work and personal needs. We seek to enable the best work environment that helps you and the business work together to produce superior results.</w:t>
      </w:r>
    </w:p>
    <w:p w14:paraId="065F4667" w14:textId="77777777" w:rsidR="00BE60BB" w:rsidRPr="00BE60BB" w:rsidRDefault="00BE60BB" w:rsidP="00BE60BB">
      <w:pPr>
        <w:spacing w:after="0" w:line="360" w:lineRule="atLeast"/>
        <w:rPr>
          <w:rFonts w:eastAsia="Times New Roman" w:cstheme="minorHAnsi"/>
          <w:kern w:val="0"/>
          <w:sz w:val="24"/>
          <w:szCs w:val="24"/>
          <w14:ligatures w14:val="none"/>
        </w:rPr>
      </w:pPr>
    </w:p>
    <w:p w14:paraId="101C87E8" w14:textId="77777777" w:rsidR="00BE60BB" w:rsidRPr="00BE60BB" w:rsidRDefault="00BE60BB" w:rsidP="00BE60BB">
      <w:pPr>
        <w:spacing w:after="0" w:line="360" w:lineRule="atLeast"/>
        <w:rPr>
          <w:rFonts w:eastAsia="Times New Roman" w:cstheme="minorHAnsi"/>
          <w:kern w:val="0"/>
          <w:sz w:val="24"/>
          <w:szCs w:val="24"/>
          <w14:ligatures w14:val="none"/>
        </w:rPr>
      </w:pPr>
      <w:r w:rsidRPr="00BE60BB">
        <w:rPr>
          <w:rFonts w:eastAsia="Times New Roman" w:cstheme="minorHAnsi"/>
          <w:b/>
          <w:bCs/>
          <w:kern w:val="0"/>
          <w:sz w:val="27"/>
          <w:szCs w:val="27"/>
          <w:bdr w:val="none" w:sz="0" w:space="0" w:color="auto" w:frame="1"/>
          <w14:ligatures w14:val="none"/>
        </w:rPr>
        <w:t>Equal Opportunities</w:t>
      </w:r>
    </w:p>
    <w:p w14:paraId="31968262" w14:textId="77777777" w:rsidR="00BE60BB" w:rsidRPr="00BE60BB" w:rsidRDefault="00BE60BB" w:rsidP="00BE60BB">
      <w:pPr>
        <w:spacing w:after="0" w:line="360" w:lineRule="atLeast"/>
        <w:rPr>
          <w:rFonts w:eastAsia="Times New Roman" w:cstheme="minorHAnsi"/>
          <w:kern w:val="0"/>
          <w:sz w:val="24"/>
          <w:szCs w:val="24"/>
          <w14:ligatures w14:val="none"/>
        </w:rPr>
      </w:pPr>
      <w:r w:rsidRPr="00BE60BB">
        <w:rPr>
          <w:rFonts w:eastAsia="Times New Roman" w:cstheme="minorHAnsi"/>
          <w:kern w:val="0"/>
          <w:sz w:val="20"/>
          <w:szCs w:val="20"/>
          <w14:ligatures w14:val="none"/>
        </w:rPr>
        <w:t>Equal Opportunity Employer, including disability and protected veteran status. Except where prohibited by state law, some offers of employment are conditioned upon successfully passing a drug test. This employer uses E-Verify. Please visit the following website for additional information: </w:t>
      </w:r>
      <w:hyperlink r:id="rId8" w:tgtFrame="_blank" w:history="1">
        <w:r w:rsidRPr="00BE60BB">
          <w:rPr>
            <w:rFonts w:eastAsia="Times New Roman" w:cstheme="minorHAnsi"/>
            <w:color w:val="0000FF"/>
            <w:kern w:val="0"/>
            <w:sz w:val="20"/>
            <w:szCs w:val="20"/>
            <w:u w:val="single"/>
            <w:bdr w:val="none" w:sz="0" w:space="0" w:color="auto" w:frame="1"/>
            <w14:ligatures w14:val="none"/>
          </w:rPr>
          <w:t>http://www.kochcareers.com/doc/Everify.pdf</w:t>
        </w:r>
      </w:hyperlink>
    </w:p>
    <w:p w14:paraId="1BC4A951" w14:textId="77777777" w:rsidR="00BE60BB" w:rsidRPr="00BE60BB" w:rsidRDefault="00BE60BB" w:rsidP="00BE60BB">
      <w:pPr>
        <w:rPr>
          <w:rFonts w:cstheme="minorHAnsi"/>
        </w:rPr>
      </w:pPr>
    </w:p>
    <w:sectPr w:rsidR="00D4392A" w:rsidRPr="00BE6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D4A8A"/>
    <w:multiLevelType w:val="multilevel"/>
    <w:tmpl w:val="99E6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C64538"/>
    <w:multiLevelType w:val="multilevel"/>
    <w:tmpl w:val="9482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E07396"/>
    <w:multiLevelType w:val="multilevel"/>
    <w:tmpl w:val="2320D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080909">
    <w:abstractNumId w:val="0"/>
  </w:num>
  <w:num w:numId="2" w16cid:durableId="810630423">
    <w:abstractNumId w:val="1"/>
  </w:num>
  <w:num w:numId="3" w16cid:durableId="1504200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0BB"/>
    <w:rsid w:val="00A03FE8"/>
    <w:rsid w:val="00A04F57"/>
    <w:rsid w:val="00BE60BB"/>
    <w:rsid w:val="00BF4C03"/>
    <w:rsid w:val="00D64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9B52F"/>
  <w15:chartTrackingRefBased/>
  <w15:docId w15:val="{2260AEFD-D7B0-4FE0-B50B-CF5557C5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60B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E60BB"/>
    <w:rPr>
      <w:b/>
      <w:bCs/>
    </w:rPr>
  </w:style>
  <w:style w:type="character" w:styleId="Emphasis">
    <w:name w:val="Emphasis"/>
    <w:basedOn w:val="DefaultParagraphFont"/>
    <w:uiPriority w:val="20"/>
    <w:qFormat/>
    <w:rsid w:val="00BE60BB"/>
    <w:rPr>
      <w:i/>
      <w:iCs/>
    </w:rPr>
  </w:style>
  <w:style w:type="character" w:styleId="Hyperlink">
    <w:name w:val="Hyperlink"/>
    <w:basedOn w:val="DefaultParagraphFont"/>
    <w:uiPriority w:val="99"/>
    <w:semiHidden/>
    <w:unhideWhenUsed/>
    <w:rsid w:val="00BE60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308075">
      <w:bodyDiv w:val="1"/>
      <w:marLeft w:val="0"/>
      <w:marRight w:val="0"/>
      <w:marTop w:val="0"/>
      <w:marBottom w:val="0"/>
      <w:divBdr>
        <w:top w:val="none" w:sz="0" w:space="0" w:color="auto"/>
        <w:left w:val="none" w:sz="0" w:space="0" w:color="auto"/>
        <w:bottom w:val="none" w:sz="0" w:space="0" w:color="auto"/>
        <w:right w:val="none" w:sz="0" w:space="0" w:color="auto"/>
      </w:divBdr>
      <w:divsChild>
        <w:div w:id="1950812129">
          <w:marLeft w:val="0"/>
          <w:marRight w:val="0"/>
          <w:marTop w:val="0"/>
          <w:marBottom w:val="0"/>
          <w:divBdr>
            <w:top w:val="none" w:sz="0" w:space="0" w:color="auto"/>
            <w:left w:val="none" w:sz="0" w:space="0" w:color="auto"/>
            <w:bottom w:val="none" w:sz="0" w:space="0" w:color="auto"/>
            <w:right w:val="none" w:sz="0" w:space="0" w:color="auto"/>
          </w:divBdr>
          <w:divsChild>
            <w:div w:id="680931174">
              <w:marLeft w:val="0"/>
              <w:marRight w:val="0"/>
              <w:marTop w:val="0"/>
              <w:marBottom w:val="0"/>
              <w:divBdr>
                <w:top w:val="none" w:sz="0" w:space="0" w:color="auto"/>
                <w:left w:val="none" w:sz="0" w:space="0" w:color="auto"/>
                <w:bottom w:val="none" w:sz="0" w:space="0" w:color="auto"/>
                <w:right w:val="none" w:sz="0" w:space="0" w:color="auto"/>
              </w:divBdr>
              <w:divsChild>
                <w:div w:id="1390687233">
                  <w:marLeft w:val="0"/>
                  <w:marRight w:val="0"/>
                  <w:marTop w:val="0"/>
                  <w:marBottom w:val="0"/>
                  <w:divBdr>
                    <w:top w:val="none" w:sz="0" w:space="0" w:color="auto"/>
                    <w:left w:val="none" w:sz="0" w:space="0" w:color="auto"/>
                    <w:bottom w:val="none" w:sz="0" w:space="0" w:color="auto"/>
                    <w:right w:val="none" w:sz="0" w:space="0" w:color="auto"/>
                  </w:divBdr>
                  <w:divsChild>
                    <w:div w:id="850415974">
                      <w:marLeft w:val="0"/>
                      <w:marRight w:val="0"/>
                      <w:marTop w:val="0"/>
                      <w:marBottom w:val="0"/>
                      <w:divBdr>
                        <w:top w:val="none" w:sz="0" w:space="0" w:color="auto"/>
                        <w:left w:val="none" w:sz="0" w:space="0" w:color="auto"/>
                        <w:bottom w:val="none" w:sz="0" w:space="0" w:color="auto"/>
                        <w:right w:val="none" w:sz="0" w:space="0" w:color="auto"/>
                      </w:divBdr>
                      <w:divsChild>
                        <w:div w:id="16764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chcareers.com/doc/Everify.pdf" TargetMode="External"/><Relationship Id="rId3" Type="http://schemas.openxmlformats.org/officeDocument/2006/relationships/settings" Target="settings.xml"/><Relationship Id="rId7" Type="http://schemas.openxmlformats.org/officeDocument/2006/relationships/hyperlink" Target="https://www.kochind.com/about/business-philosoph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bs.kochcareers.com/pages/cultur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4452</Characters>
  <Application>Microsoft Office Word</Application>
  <DocSecurity>0</DocSecurity>
  <Lines>37</Lines>
  <Paragraphs>10</Paragraphs>
  <ScaleCrop>false</ScaleCrop>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Bones, Katie</dc:creator>
  <cp:keywords/>
  <dc:description/>
  <cp:lastModifiedBy>Bones, Katie</cp:lastModifiedBy>
  <cp:revision>1</cp:revision>
  <dcterms:created xsi:type="dcterms:W3CDTF">2024-04-22T15:31:00Z</dcterms:created>
  <dcterms:modified xsi:type="dcterms:W3CDTF">2024-04-22T15:31:00Z</dcterms:modified>
</cp:coreProperties>
</file>