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3D018" w14:textId="60AEC709" w:rsidR="00980397" w:rsidRDefault="00282243">
      <w:pPr>
        <w:pStyle w:val="Title"/>
        <w:rPr>
          <w:rFonts w:ascii="Calibri" w:hAnsi="Calibri"/>
          <w:i w:val="0"/>
          <w:iCs/>
          <w:color w:val="000000"/>
          <w:sz w:val="22"/>
          <w:szCs w:val="22"/>
        </w:rPr>
      </w:pPr>
      <w:r w:rsidRPr="00282243">
        <w:rPr>
          <w:rFonts w:ascii="Calibri" w:hAnsi="Calibri"/>
          <w:i w:val="0"/>
          <w:iCs/>
          <w:noProof/>
          <w:color w:val="000000"/>
          <w:sz w:val="22"/>
          <w:szCs w:val="22"/>
        </w:rPr>
        <w:drawing>
          <wp:anchor distT="0" distB="0" distL="114300" distR="114300" simplePos="0" relativeHeight="251658240" behindDoc="0" locked="0" layoutInCell="1" allowOverlap="1" wp14:anchorId="76B7861C" wp14:editId="7188C46C">
            <wp:simplePos x="0" y="0"/>
            <wp:positionH relativeFrom="margin">
              <wp:align>left</wp:align>
            </wp:positionH>
            <wp:positionV relativeFrom="page">
              <wp:posOffset>317500</wp:posOffset>
            </wp:positionV>
            <wp:extent cx="3727450" cy="77470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7450" cy="774700"/>
                    </a:xfrm>
                    <a:prstGeom prst="rect">
                      <a:avLst/>
                    </a:prstGeom>
                    <a:noFill/>
                    <a:ln>
                      <a:noFill/>
                    </a:ln>
                  </pic:spPr>
                </pic:pic>
              </a:graphicData>
            </a:graphic>
          </wp:anchor>
        </w:drawing>
      </w:r>
    </w:p>
    <w:p w14:paraId="32EA59D1" w14:textId="77777777" w:rsidR="00282243" w:rsidRDefault="00282243">
      <w:pPr>
        <w:pStyle w:val="Title"/>
        <w:rPr>
          <w:rFonts w:ascii="Calibri" w:hAnsi="Calibri"/>
          <w:i w:val="0"/>
          <w:iCs/>
          <w:color w:val="000000"/>
          <w:sz w:val="22"/>
          <w:szCs w:val="22"/>
        </w:rPr>
      </w:pPr>
    </w:p>
    <w:p w14:paraId="6D04D41B" w14:textId="77777777" w:rsidR="00282243" w:rsidRDefault="00282243">
      <w:pPr>
        <w:pStyle w:val="Title"/>
        <w:rPr>
          <w:rFonts w:ascii="Calibri" w:hAnsi="Calibri"/>
          <w:i w:val="0"/>
          <w:iCs/>
          <w:color w:val="000000"/>
          <w:sz w:val="22"/>
          <w:szCs w:val="22"/>
        </w:rPr>
      </w:pPr>
    </w:p>
    <w:p w14:paraId="4B750A5C" w14:textId="77777777" w:rsidR="00282243" w:rsidRDefault="00282243">
      <w:pPr>
        <w:pStyle w:val="Title"/>
        <w:rPr>
          <w:rFonts w:ascii="Calibri" w:hAnsi="Calibri"/>
          <w:i w:val="0"/>
          <w:iCs/>
          <w:color w:val="000000"/>
          <w:sz w:val="22"/>
          <w:szCs w:val="22"/>
        </w:rPr>
      </w:pPr>
    </w:p>
    <w:p w14:paraId="04D571AC" w14:textId="77777777" w:rsidR="00282243" w:rsidRDefault="00282243">
      <w:pPr>
        <w:pStyle w:val="Title"/>
        <w:rPr>
          <w:rFonts w:ascii="Calibri" w:hAnsi="Calibri"/>
          <w:i w:val="0"/>
          <w:iCs/>
          <w:color w:val="000000"/>
          <w:sz w:val="22"/>
          <w:szCs w:val="22"/>
        </w:rPr>
      </w:pPr>
    </w:p>
    <w:p w14:paraId="1165CE15" w14:textId="77777777" w:rsidR="005B48ED" w:rsidRDefault="005B48ED">
      <w:pPr>
        <w:pStyle w:val="Title"/>
        <w:rPr>
          <w:rFonts w:ascii="Calibri" w:hAnsi="Calibri"/>
          <w:i w:val="0"/>
          <w:iCs/>
          <w:color w:val="000000"/>
          <w:sz w:val="22"/>
          <w:szCs w:val="22"/>
        </w:rPr>
      </w:pPr>
    </w:p>
    <w:p w14:paraId="6B367316" w14:textId="77777777" w:rsidR="002C41B2" w:rsidRDefault="002C41B2">
      <w:pPr>
        <w:pStyle w:val="Title"/>
        <w:rPr>
          <w:rFonts w:ascii="Calibri" w:hAnsi="Calibri"/>
          <w:i w:val="0"/>
          <w:iCs/>
          <w:color w:val="000000"/>
          <w:sz w:val="22"/>
          <w:szCs w:val="22"/>
        </w:rPr>
      </w:pPr>
    </w:p>
    <w:p w14:paraId="0B358FB1" w14:textId="71923771" w:rsidR="00507EE6" w:rsidRPr="00496067" w:rsidRDefault="00507EE6">
      <w:pPr>
        <w:pStyle w:val="Title"/>
        <w:rPr>
          <w:rFonts w:ascii="Calibri" w:hAnsi="Calibri"/>
          <w:i w:val="0"/>
          <w:iCs/>
          <w:color w:val="000000"/>
          <w:sz w:val="22"/>
          <w:szCs w:val="22"/>
        </w:rPr>
      </w:pPr>
      <w:r w:rsidRPr="00496067">
        <w:rPr>
          <w:rFonts w:ascii="Calibri" w:hAnsi="Calibri"/>
          <w:i w:val="0"/>
          <w:iCs/>
          <w:color w:val="000000"/>
          <w:sz w:val="22"/>
          <w:szCs w:val="22"/>
        </w:rPr>
        <w:t>POSITION DESCRIPTION</w:t>
      </w:r>
    </w:p>
    <w:p w14:paraId="20D62895" w14:textId="77777777" w:rsidR="00507EE6" w:rsidRPr="00496067" w:rsidRDefault="00507EE6">
      <w:pPr>
        <w:rPr>
          <w:rFonts w:ascii="Calibri" w:hAnsi="Calibri"/>
          <w:color w:val="000000"/>
          <w:sz w:val="22"/>
          <w:szCs w:val="22"/>
        </w:rPr>
      </w:pPr>
    </w:p>
    <w:p w14:paraId="52DFA735" w14:textId="34521454" w:rsidR="00B86720" w:rsidRPr="00496067" w:rsidRDefault="00507EE6" w:rsidP="3FE93232">
      <w:pPr>
        <w:spacing w:line="360" w:lineRule="auto"/>
        <w:ind w:left="2347" w:hanging="2347"/>
        <w:rPr>
          <w:rFonts w:ascii="Calibri" w:hAnsi="Calibri"/>
          <w:b/>
          <w:bCs/>
          <w:color w:val="000000"/>
          <w:sz w:val="22"/>
          <w:szCs w:val="22"/>
        </w:rPr>
      </w:pPr>
      <w:r w:rsidRPr="17FAD7E4">
        <w:rPr>
          <w:rFonts w:ascii="Calibri" w:hAnsi="Calibri"/>
          <w:b/>
          <w:bCs/>
          <w:color w:val="000000" w:themeColor="text1"/>
          <w:sz w:val="22"/>
          <w:szCs w:val="22"/>
          <w:u w:val="single"/>
        </w:rPr>
        <w:t>Position</w:t>
      </w:r>
      <w:r w:rsidRPr="17FAD7E4">
        <w:rPr>
          <w:rFonts w:ascii="Calibri" w:hAnsi="Calibri"/>
          <w:color w:val="000000" w:themeColor="text1"/>
          <w:sz w:val="22"/>
          <w:szCs w:val="22"/>
        </w:rPr>
        <w:t>:</w:t>
      </w:r>
      <w:r>
        <w:tab/>
      </w:r>
      <w:r w:rsidR="002169B6">
        <w:rPr>
          <w:rFonts w:ascii="Calibri" w:hAnsi="Calibri"/>
          <w:color w:val="000000"/>
          <w:sz w:val="22"/>
          <w:szCs w:val="22"/>
        </w:rPr>
        <w:t xml:space="preserve">Director of </w:t>
      </w:r>
      <w:r w:rsidR="00B235E1">
        <w:rPr>
          <w:rFonts w:ascii="Calibri" w:hAnsi="Calibri"/>
          <w:color w:val="000000"/>
          <w:sz w:val="22"/>
          <w:szCs w:val="22"/>
        </w:rPr>
        <w:t>ATA Carnet Claims</w:t>
      </w:r>
    </w:p>
    <w:p w14:paraId="691E763E" w14:textId="09461D5D" w:rsidR="00507EE6" w:rsidRPr="00496067" w:rsidRDefault="00507EE6">
      <w:pPr>
        <w:spacing w:line="360" w:lineRule="auto"/>
        <w:ind w:left="2340" w:hanging="2340"/>
        <w:rPr>
          <w:rFonts w:ascii="Calibri" w:hAnsi="Calibri"/>
          <w:color w:val="000000"/>
          <w:sz w:val="22"/>
          <w:szCs w:val="22"/>
        </w:rPr>
      </w:pPr>
      <w:r w:rsidRPr="00496067">
        <w:rPr>
          <w:rFonts w:ascii="Calibri" w:hAnsi="Calibri"/>
          <w:b/>
          <w:bCs/>
          <w:color w:val="000000"/>
          <w:sz w:val="22"/>
          <w:szCs w:val="22"/>
          <w:u w:val="single"/>
        </w:rPr>
        <w:t>Organization</w:t>
      </w:r>
      <w:r w:rsidRPr="00496067">
        <w:rPr>
          <w:rFonts w:ascii="Calibri" w:hAnsi="Calibri"/>
          <w:b/>
          <w:color w:val="000000"/>
          <w:sz w:val="22"/>
          <w:szCs w:val="22"/>
          <w:u w:val="single"/>
        </w:rPr>
        <w:t>:</w:t>
      </w:r>
      <w:r w:rsidRPr="00496067">
        <w:rPr>
          <w:rFonts w:ascii="Calibri" w:hAnsi="Calibri"/>
          <w:color w:val="000000"/>
          <w:sz w:val="22"/>
          <w:szCs w:val="22"/>
        </w:rPr>
        <w:tab/>
        <w:t>United States Council for International Business</w:t>
      </w:r>
    </w:p>
    <w:p w14:paraId="29FEC9CC" w14:textId="7163A30B" w:rsidR="00C11553" w:rsidRDefault="00507EE6" w:rsidP="004A77DD">
      <w:pPr>
        <w:spacing w:after="240"/>
        <w:ind w:left="2347" w:hanging="2347"/>
        <w:rPr>
          <w:rFonts w:ascii="Calibri" w:hAnsi="Calibri"/>
          <w:color w:val="000000"/>
          <w:sz w:val="22"/>
          <w:szCs w:val="22"/>
        </w:rPr>
      </w:pPr>
      <w:r w:rsidRPr="00496067">
        <w:rPr>
          <w:rFonts w:ascii="Calibri" w:hAnsi="Calibri"/>
          <w:b/>
          <w:bCs/>
          <w:color w:val="000000"/>
          <w:sz w:val="22"/>
          <w:szCs w:val="22"/>
          <w:u w:val="single"/>
        </w:rPr>
        <w:t>Reports to:</w:t>
      </w:r>
      <w:r w:rsidRPr="00496067">
        <w:rPr>
          <w:rFonts w:ascii="Calibri" w:hAnsi="Calibri"/>
          <w:color w:val="000000"/>
          <w:sz w:val="22"/>
          <w:szCs w:val="22"/>
        </w:rPr>
        <w:tab/>
      </w:r>
      <w:r w:rsidR="00DD5068">
        <w:rPr>
          <w:rFonts w:ascii="Calibri" w:hAnsi="Calibri"/>
          <w:color w:val="000000"/>
          <w:sz w:val="22"/>
          <w:szCs w:val="22"/>
        </w:rPr>
        <w:t>Chief Operating Officer</w:t>
      </w:r>
    </w:p>
    <w:p w14:paraId="50AB0822" w14:textId="01DE2E2D" w:rsidR="00507EE6" w:rsidRPr="00496067" w:rsidRDefault="004A77DD" w:rsidP="0078445B">
      <w:pPr>
        <w:ind w:left="2347" w:hanging="2347"/>
        <w:rPr>
          <w:rFonts w:ascii="Calibri" w:hAnsi="Calibri"/>
          <w:color w:val="000000"/>
          <w:sz w:val="22"/>
          <w:szCs w:val="22"/>
        </w:rPr>
      </w:pPr>
      <w:r>
        <w:rPr>
          <w:rFonts w:ascii="Calibri" w:hAnsi="Calibri"/>
          <w:b/>
          <w:bCs/>
          <w:color w:val="000000"/>
          <w:sz w:val="22"/>
          <w:szCs w:val="22"/>
          <w:u w:val="single"/>
        </w:rPr>
        <w:t>Location</w:t>
      </w:r>
      <w:r w:rsidRPr="00496067">
        <w:rPr>
          <w:rFonts w:ascii="Calibri" w:hAnsi="Calibri"/>
          <w:b/>
          <w:bCs/>
          <w:color w:val="000000"/>
          <w:sz w:val="22"/>
          <w:szCs w:val="22"/>
          <w:u w:val="single"/>
        </w:rPr>
        <w:t>:</w:t>
      </w:r>
      <w:r w:rsidRPr="00B53859">
        <w:rPr>
          <w:rFonts w:ascii="Calibri" w:hAnsi="Calibri"/>
          <w:b/>
          <w:bCs/>
          <w:color w:val="000000"/>
          <w:sz w:val="22"/>
          <w:szCs w:val="22"/>
        </w:rPr>
        <w:tab/>
      </w:r>
      <w:r w:rsidR="00DD5068">
        <w:rPr>
          <w:rFonts w:ascii="Calibri" w:hAnsi="Calibri"/>
          <w:color w:val="000000"/>
          <w:sz w:val="22"/>
          <w:szCs w:val="22"/>
        </w:rPr>
        <w:t>New York City</w:t>
      </w:r>
      <w:r w:rsidR="003B52EE">
        <w:rPr>
          <w:rFonts w:ascii="Calibri" w:hAnsi="Calibri"/>
          <w:color w:val="000000"/>
          <w:sz w:val="22"/>
          <w:szCs w:val="22"/>
        </w:rPr>
        <w:t xml:space="preserve"> </w:t>
      </w:r>
      <w:r w:rsidR="0078445B" w:rsidRPr="00496067">
        <w:rPr>
          <w:rFonts w:ascii="Calibri" w:hAnsi="Calibri"/>
          <w:color w:val="000000"/>
          <w:sz w:val="22"/>
          <w:szCs w:val="22"/>
        </w:rPr>
        <w:br/>
      </w:r>
    </w:p>
    <w:p w14:paraId="1C8C7A56" w14:textId="77777777" w:rsidR="00B70681" w:rsidRDefault="00B70681" w:rsidP="00EF4914">
      <w:pPr>
        <w:rPr>
          <w:rFonts w:ascii="Calibri" w:hAnsi="Calibri"/>
          <w:b/>
          <w:bCs/>
          <w:color w:val="000000"/>
          <w:sz w:val="22"/>
          <w:szCs w:val="22"/>
        </w:rPr>
      </w:pPr>
    </w:p>
    <w:p w14:paraId="59812529" w14:textId="3359F158" w:rsidR="00EF4914" w:rsidRPr="00C5306D" w:rsidRDefault="00EF4914" w:rsidP="00EF4914">
      <w:pPr>
        <w:rPr>
          <w:rFonts w:ascii="Calibri" w:hAnsi="Calibri"/>
          <w:b/>
          <w:bCs/>
          <w:color w:val="000000"/>
          <w:sz w:val="22"/>
          <w:szCs w:val="22"/>
        </w:rPr>
      </w:pPr>
      <w:r w:rsidRPr="00C5306D">
        <w:rPr>
          <w:rFonts w:ascii="Calibri" w:hAnsi="Calibri"/>
          <w:b/>
          <w:bCs/>
          <w:color w:val="000000"/>
          <w:sz w:val="22"/>
          <w:szCs w:val="22"/>
        </w:rPr>
        <w:t>THE OPPORTUNITY – About USCIB</w:t>
      </w:r>
    </w:p>
    <w:p w14:paraId="2C0ED49C" w14:textId="5C6278F2" w:rsidR="005778C0" w:rsidRPr="00BF717D" w:rsidRDefault="0083611E" w:rsidP="004D78D2">
      <w:pPr>
        <w:jc w:val="both"/>
        <w:rPr>
          <w:rFonts w:ascii="Calibri" w:hAnsi="Calibri"/>
          <w:color w:val="000000"/>
          <w:sz w:val="22"/>
          <w:szCs w:val="22"/>
        </w:rPr>
      </w:pPr>
      <w:r w:rsidRPr="24DA63FF">
        <w:rPr>
          <w:rFonts w:ascii="Calibri" w:hAnsi="Calibri"/>
          <w:sz w:val="22"/>
          <w:szCs w:val="22"/>
        </w:rPr>
        <w:t xml:space="preserve">Founded in 1945, </w:t>
      </w:r>
      <w:r w:rsidR="005778C0" w:rsidRPr="24DA63FF">
        <w:rPr>
          <w:rFonts w:ascii="Calibri" w:hAnsi="Calibri"/>
          <w:sz w:val="22"/>
          <w:szCs w:val="22"/>
        </w:rPr>
        <w:t xml:space="preserve">USCIB promotes open markets, competitiveness and innovation, sustainable </w:t>
      </w:r>
      <w:r w:rsidR="00F90DCE" w:rsidRPr="24DA63FF">
        <w:rPr>
          <w:rFonts w:ascii="Calibri" w:hAnsi="Calibri"/>
          <w:sz w:val="22"/>
          <w:szCs w:val="22"/>
        </w:rPr>
        <w:t>development,</w:t>
      </w:r>
      <w:r w:rsidR="005778C0" w:rsidRPr="24DA63FF">
        <w:rPr>
          <w:rFonts w:ascii="Calibri" w:hAnsi="Calibri"/>
          <w:sz w:val="22"/>
          <w:szCs w:val="22"/>
        </w:rPr>
        <w:t xml:space="preserve"> and corporate responsibility, supported by international engagement and regulatory coherence.  Its</w:t>
      </w:r>
      <w:r w:rsidR="29028605" w:rsidRPr="24DA63FF">
        <w:rPr>
          <w:rFonts w:ascii="Calibri" w:hAnsi="Calibri"/>
          <w:sz w:val="22"/>
          <w:szCs w:val="22"/>
        </w:rPr>
        <w:t xml:space="preserve"> focus is on international policy in the multilateral system, and its</w:t>
      </w:r>
      <w:r w:rsidR="005778C0" w:rsidRPr="24DA63FF">
        <w:rPr>
          <w:rFonts w:ascii="Calibri" w:hAnsi="Calibri"/>
          <w:sz w:val="22"/>
          <w:szCs w:val="22"/>
        </w:rPr>
        <w:t xml:space="preserve"> members include U.S.-based global companies and professional services firms from every sector, with operations in every region of the world.</w:t>
      </w:r>
      <w:r w:rsidRPr="24DA63FF">
        <w:rPr>
          <w:rFonts w:ascii="Calibri" w:hAnsi="Calibri"/>
          <w:sz w:val="22"/>
          <w:szCs w:val="22"/>
        </w:rPr>
        <w:t xml:space="preserve"> </w:t>
      </w:r>
      <w:r w:rsidR="3AA0A0D9" w:rsidRPr="24DA63FF">
        <w:rPr>
          <w:rFonts w:ascii="Calibri" w:hAnsi="Calibri"/>
          <w:sz w:val="22"/>
          <w:szCs w:val="22"/>
        </w:rPr>
        <w:t xml:space="preserve">As the </w:t>
      </w:r>
      <w:r w:rsidR="242E4D8E" w:rsidRPr="24DA63FF">
        <w:rPr>
          <w:rFonts w:ascii="Calibri" w:hAnsi="Calibri"/>
          <w:sz w:val="22"/>
          <w:szCs w:val="22"/>
        </w:rPr>
        <w:t>sole</w:t>
      </w:r>
      <w:r w:rsidR="3AA0A0D9" w:rsidRPr="24DA63FF">
        <w:rPr>
          <w:rFonts w:ascii="Calibri" w:hAnsi="Calibri"/>
          <w:sz w:val="22"/>
          <w:szCs w:val="22"/>
        </w:rPr>
        <w:t xml:space="preserve"> American representative of </w:t>
      </w:r>
      <w:r w:rsidR="005778C0" w:rsidRPr="24DA63FF">
        <w:rPr>
          <w:rFonts w:ascii="Calibri" w:hAnsi="Calibri"/>
          <w:sz w:val="22"/>
          <w:szCs w:val="22"/>
        </w:rPr>
        <w:t xml:space="preserve">the International Chamber of Commerce, the International Organization of Employers and the Business and Industry Advisory Committee to the OECD, USCIB provides business views to </w:t>
      </w:r>
      <w:r w:rsidR="665F41C4" w:rsidRPr="24DA63FF">
        <w:rPr>
          <w:rFonts w:ascii="Calibri" w:hAnsi="Calibri"/>
          <w:sz w:val="22"/>
          <w:szCs w:val="22"/>
        </w:rPr>
        <w:t xml:space="preserve">the Administration and to </w:t>
      </w:r>
      <w:r w:rsidR="005778C0" w:rsidRPr="24DA63FF">
        <w:rPr>
          <w:rFonts w:ascii="Calibri" w:hAnsi="Calibri"/>
          <w:sz w:val="22"/>
          <w:szCs w:val="22"/>
        </w:rPr>
        <w:t>policy makers and regulatory authorities worldwide and works to facilitate international trade and investment</w:t>
      </w:r>
      <w:r w:rsidR="00F42099" w:rsidRPr="24DA63FF">
        <w:rPr>
          <w:rFonts w:ascii="Calibri" w:hAnsi="Calibri"/>
          <w:sz w:val="22"/>
          <w:szCs w:val="22"/>
        </w:rPr>
        <w:t xml:space="preserve">. </w:t>
      </w:r>
      <w:r w:rsidR="00650A53" w:rsidRPr="24DA63FF">
        <w:rPr>
          <w:rFonts w:ascii="Calibri" w:hAnsi="Calibri"/>
          <w:sz w:val="22"/>
          <w:szCs w:val="22"/>
        </w:rPr>
        <w:t xml:space="preserve">In addition, USCIB serves as the </w:t>
      </w:r>
      <w:r w:rsidR="00B07ACF" w:rsidRPr="24DA63FF">
        <w:rPr>
          <w:rFonts w:ascii="Calibri" w:hAnsi="Calibri"/>
          <w:sz w:val="22"/>
          <w:szCs w:val="22"/>
        </w:rPr>
        <w:t xml:space="preserve">National Guaranteeing Association for ATA Carnets, which </w:t>
      </w:r>
      <w:r w:rsidR="004072FF" w:rsidRPr="24DA63FF">
        <w:rPr>
          <w:rFonts w:ascii="Calibri" w:hAnsi="Calibri"/>
          <w:sz w:val="22"/>
          <w:szCs w:val="22"/>
        </w:rPr>
        <w:t>allows</w:t>
      </w:r>
      <w:r w:rsidR="00B07ACF" w:rsidRPr="24DA63FF">
        <w:rPr>
          <w:rFonts w:ascii="Calibri" w:hAnsi="Calibri"/>
          <w:sz w:val="22"/>
          <w:szCs w:val="22"/>
        </w:rPr>
        <w:t xml:space="preserve"> temporary, </w:t>
      </w:r>
      <w:r w:rsidR="006B04C0" w:rsidRPr="24DA63FF">
        <w:rPr>
          <w:rFonts w:ascii="Calibri" w:hAnsi="Calibri"/>
          <w:sz w:val="22"/>
          <w:szCs w:val="22"/>
        </w:rPr>
        <w:t xml:space="preserve">tax and </w:t>
      </w:r>
      <w:r w:rsidR="00B07ACF" w:rsidRPr="24DA63FF">
        <w:rPr>
          <w:rFonts w:ascii="Calibri" w:hAnsi="Calibri"/>
          <w:sz w:val="22"/>
          <w:szCs w:val="22"/>
        </w:rPr>
        <w:t>duty-free imports overseas for trade shows, commercial samples and professional equipment</w:t>
      </w:r>
      <w:r w:rsidR="00BE0E3F" w:rsidRPr="00486D15">
        <w:rPr>
          <w:rFonts w:ascii="Calibri" w:hAnsi="Calibri"/>
          <w:sz w:val="22"/>
          <w:szCs w:val="22"/>
        </w:rPr>
        <w:t>.</w:t>
      </w:r>
      <w:r w:rsidR="00BE0E3F" w:rsidRPr="24DA63FF">
        <w:rPr>
          <w:rFonts w:ascii="Calibri" w:hAnsi="Calibri"/>
          <w:color w:val="FF0000"/>
          <w:sz w:val="22"/>
          <w:szCs w:val="22"/>
        </w:rPr>
        <w:t xml:space="preserve"> </w:t>
      </w:r>
      <w:r w:rsidR="005778C0" w:rsidRPr="24DA63FF">
        <w:rPr>
          <w:rFonts w:ascii="Calibri" w:hAnsi="Calibri"/>
          <w:color w:val="000000" w:themeColor="text1"/>
          <w:sz w:val="22"/>
          <w:szCs w:val="22"/>
        </w:rPr>
        <w:t xml:space="preserve">More at </w:t>
      </w:r>
      <w:hyperlink r:id="rId10">
        <w:r w:rsidR="0094071D" w:rsidRPr="24DA63FF">
          <w:rPr>
            <w:rStyle w:val="Hyperlink"/>
            <w:rFonts w:ascii="Calibri" w:hAnsi="Calibri"/>
            <w:sz w:val="22"/>
            <w:szCs w:val="22"/>
          </w:rPr>
          <w:t>www.uscib.org</w:t>
        </w:r>
      </w:hyperlink>
      <w:r>
        <w:tab/>
      </w:r>
    </w:p>
    <w:p w14:paraId="334EA96D" w14:textId="77777777" w:rsidR="00F728B8" w:rsidRDefault="00F728B8" w:rsidP="00D82637">
      <w:pPr>
        <w:rPr>
          <w:rFonts w:ascii="Calibri" w:hAnsi="Calibri"/>
          <w:b/>
          <w:bCs/>
          <w:color w:val="000000"/>
          <w:sz w:val="22"/>
          <w:szCs w:val="22"/>
          <w:u w:val="single"/>
        </w:rPr>
      </w:pPr>
    </w:p>
    <w:p w14:paraId="3BA10537" w14:textId="6F9F80ED" w:rsidR="00F728B8" w:rsidRDefault="00C5306D" w:rsidP="00D82637">
      <w:pPr>
        <w:rPr>
          <w:rFonts w:ascii="Calibri" w:hAnsi="Calibri"/>
          <w:b/>
          <w:bCs/>
          <w:color w:val="000000"/>
          <w:sz w:val="22"/>
          <w:szCs w:val="22"/>
        </w:rPr>
      </w:pPr>
      <w:r w:rsidRPr="00C5306D">
        <w:rPr>
          <w:rFonts w:ascii="Calibri" w:hAnsi="Calibri"/>
          <w:b/>
          <w:bCs/>
          <w:color w:val="000000"/>
          <w:sz w:val="22"/>
          <w:szCs w:val="22"/>
        </w:rPr>
        <w:t>POSITION SUMMARY</w:t>
      </w:r>
    </w:p>
    <w:p w14:paraId="74470D58" w14:textId="53A1A488" w:rsidR="0058589C" w:rsidRDefault="0058589C" w:rsidP="00A33116">
      <w:pPr>
        <w:jc w:val="both"/>
        <w:rPr>
          <w:rFonts w:ascii="Calibri" w:hAnsi="Calibri"/>
          <w:sz w:val="22"/>
          <w:szCs w:val="22"/>
        </w:rPr>
      </w:pPr>
      <w:r w:rsidRPr="0058589C">
        <w:rPr>
          <w:rFonts w:ascii="Calibri" w:hAnsi="Calibri"/>
          <w:sz w:val="22"/>
          <w:szCs w:val="22"/>
        </w:rPr>
        <w:t>We are seeking a highly skilled and experienced individual to fill the position of Director of ATA Carnets</w:t>
      </w:r>
      <w:r w:rsidR="00720810">
        <w:rPr>
          <w:rFonts w:ascii="Calibri" w:hAnsi="Calibri"/>
          <w:sz w:val="22"/>
          <w:szCs w:val="22"/>
        </w:rPr>
        <w:t xml:space="preserve"> Claims</w:t>
      </w:r>
      <w:r w:rsidRPr="0058589C">
        <w:rPr>
          <w:rFonts w:ascii="Calibri" w:hAnsi="Calibri"/>
          <w:sz w:val="22"/>
          <w:szCs w:val="22"/>
        </w:rPr>
        <w:t>. The successful candidate will be responsible for overseeing and managing claims related to all national and foreign</w:t>
      </w:r>
      <w:r w:rsidR="008222FB">
        <w:rPr>
          <w:rFonts w:ascii="Calibri" w:hAnsi="Calibri"/>
          <w:sz w:val="22"/>
          <w:szCs w:val="22"/>
        </w:rPr>
        <w:t xml:space="preserve"> </w:t>
      </w:r>
      <w:r w:rsidRPr="0058589C">
        <w:rPr>
          <w:rFonts w:ascii="Calibri" w:hAnsi="Calibri"/>
          <w:sz w:val="22"/>
          <w:szCs w:val="22"/>
        </w:rPr>
        <w:t>issued carnets. Additionally, the Director will play a crucial role in liaising with CBP (Customs and Border Protection) ports in the United States on ATA Carnet issues and providing essential training to officers involved in the process.</w:t>
      </w:r>
      <w:r w:rsidR="002978DE">
        <w:rPr>
          <w:rFonts w:ascii="Calibri" w:hAnsi="Calibri"/>
          <w:sz w:val="22"/>
          <w:szCs w:val="22"/>
        </w:rPr>
        <w:t xml:space="preserve"> </w:t>
      </w:r>
    </w:p>
    <w:p w14:paraId="669D5FB1" w14:textId="77777777" w:rsidR="00E43AB2" w:rsidRDefault="00E43AB2" w:rsidP="00A33116">
      <w:pPr>
        <w:jc w:val="both"/>
        <w:rPr>
          <w:rFonts w:ascii="Calibri" w:hAnsi="Calibri"/>
          <w:sz w:val="22"/>
          <w:szCs w:val="22"/>
        </w:rPr>
      </w:pPr>
    </w:p>
    <w:p w14:paraId="75C805EA" w14:textId="71392E51" w:rsidR="00E43AB2" w:rsidRDefault="00E43AB2" w:rsidP="00A33116">
      <w:pPr>
        <w:jc w:val="both"/>
        <w:rPr>
          <w:rFonts w:ascii="Calibri" w:hAnsi="Calibri"/>
          <w:sz w:val="22"/>
          <w:szCs w:val="22"/>
        </w:rPr>
      </w:pPr>
      <w:r w:rsidRPr="00E43AB2">
        <w:rPr>
          <w:rFonts w:ascii="Calibri" w:hAnsi="Calibri"/>
          <w:sz w:val="22"/>
          <w:szCs w:val="22"/>
        </w:rPr>
        <w:t xml:space="preserve">The Director of ATA Carnets plays a vital role in ensuring smooth and compliant handling of ATA Carnet transactions, fostering positive relationships with </w:t>
      </w:r>
      <w:r w:rsidR="00E322B3">
        <w:rPr>
          <w:rFonts w:ascii="Calibri" w:hAnsi="Calibri"/>
          <w:sz w:val="22"/>
          <w:szCs w:val="22"/>
        </w:rPr>
        <w:t xml:space="preserve">U.S. Customs and Border Protection </w:t>
      </w:r>
      <w:r w:rsidR="00AB75E1">
        <w:rPr>
          <w:rFonts w:ascii="Calibri" w:hAnsi="Calibri"/>
          <w:sz w:val="22"/>
          <w:szCs w:val="22"/>
        </w:rPr>
        <w:t>(</w:t>
      </w:r>
      <w:r w:rsidRPr="00E43AB2">
        <w:rPr>
          <w:rFonts w:ascii="Calibri" w:hAnsi="Calibri"/>
          <w:sz w:val="22"/>
          <w:szCs w:val="22"/>
        </w:rPr>
        <w:t>CBP</w:t>
      </w:r>
      <w:r w:rsidR="00AB75E1">
        <w:rPr>
          <w:rFonts w:ascii="Calibri" w:hAnsi="Calibri"/>
          <w:sz w:val="22"/>
          <w:szCs w:val="22"/>
        </w:rPr>
        <w:t>)</w:t>
      </w:r>
      <w:r w:rsidRPr="00E43AB2">
        <w:rPr>
          <w:rFonts w:ascii="Calibri" w:hAnsi="Calibri"/>
          <w:sz w:val="22"/>
          <w:szCs w:val="22"/>
        </w:rPr>
        <w:t xml:space="preserve"> ports, and promoting best practices throughout the organization. If you possess the necessary qualifications and are passionate about international trade and customs compliance, we encourage you to apply for this exciting opportunity.</w:t>
      </w:r>
    </w:p>
    <w:p w14:paraId="48BA5E82" w14:textId="77777777" w:rsidR="0058589C" w:rsidRDefault="0058589C" w:rsidP="00A33116">
      <w:pPr>
        <w:jc w:val="both"/>
        <w:rPr>
          <w:rFonts w:ascii="Calibri" w:hAnsi="Calibri"/>
          <w:sz w:val="22"/>
          <w:szCs w:val="22"/>
        </w:rPr>
      </w:pPr>
    </w:p>
    <w:p w14:paraId="438782ED" w14:textId="0D53D84E" w:rsidR="007535E6" w:rsidRPr="007535E6" w:rsidRDefault="007535E6" w:rsidP="00D82637">
      <w:pPr>
        <w:rPr>
          <w:rFonts w:ascii="Calibri" w:hAnsi="Calibri"/>
          <w:b/>
          <w:bCs/>
          <w:color w:val="000000"/>
          <w:sz w:val="22"/>
          <w:szCs w:val="22"/>
        </w:rPr>
      </w:pPr>
      <w:r w:rsidRPr="17FAD7E4">
        <w:rPr>
          <w:rFonts w:ascii="Calibri" w:hAnsi="Calibri"/>
          <w:b/>
          <w:bCs/>
          <w:color w:val="000000" w:themeColor="text1"/>
          <w:sz w:val="22"/>
          <w:szCs w:val="22"/>
        </w:rPr>
        <w:t>PRIMARY RESPONSIBILITIES</w:t>
      </w:r>
      <w:r w:rsidR="7B9EC273" w:rsidRPr="17FAD7E4">
        <w:rPr>
          <w:rFonts w:ascii="Calibri" w:hAnsi="Calibri"/>
          <w:b/>
          <w:bCs/>
          <w:color w:val="000000" w:themeColor="text1"/>
          <w:sz w:val="22"/>
          <w:szCs w:val="22"/>
        </w:rPr>
        <w:t xml:space="preserve"> </w:t>
      </w:r>
    </w:p>
    <w:p w14:paraId="6DC753E6" w14:textId="3DE434FB" w:rsidR="00337248" w:rsidRDefault="00337248" w:rsidP="00A64572">
      <w:pPr>
        <w:pStyle w:val="ListParagraph"/>
        <w:numPr>
          <w:ilvl w:val="1"/>
          <w:numId w:val="33"/>
        </w:numPr>
        <w:rPr>
          <w:rFonts w:ascii="Calibri" w:eastAsia="Calibri" w:hAnsi="Calibri" w:cs="Calibri"/>
          <w:sz w:val="22"/>
          <w:szCs w:val="22"/>
        </w:rPr>
      </w:pPr>
      <w:r w:rsidRPr="00337248">
        <w:rPr>
          <w:rFonts w:ascii="Calibri" w:eastAsia="Calibri" w:hAnsi="Calibri" w:cs="Calibri"/>
          <w:sz w:val="22"/>
          <w:szCs w:val="22"/>
        </w:rPr>
        <w:t xml:space="preserve">Oversee and manage the entire claim </w:t>
      </w:r>
      <w:r w:rsidR="005D2672">
        <w:rPr>
          <w:rFonts w:ascii="Calibri" w:eastAsia="Calibri" w:hAnsi="Calibri" w:cs="Calibri"/>
          <w:sz w:val="22"/>
          <w:szCs w:val="22"/>
        </w:rPr>
        <w:t xml:space="preserve">process </w:t>
      </w:r>
      <w:r w:rsidR="00A43AE4">
        <w:rPr>
          <w:rFonts w:ascii="Calibri" w:eastAsia="Calibri" w:hAnsi="Calibri" w:cs="Calibri"/>
          <w:sz w:val="22"/>
          <w:szCs w:val="22"/>
        </w:rPr>
        <w:t>for both national and foreign issued ATA Carnets</w:t>
      </w:r>
      <w:r>
        <w:rPr>
          <w:rFonts w:ascii="Calibri" w:eastAsia="Calibri" w:hAnsi="Calibri" w:cs="Calibri"/>
          <w:sz w:val="22"/>
          <w:szCs w:val="22"/>
        </w:rPr>
        <w:t xml:space="preserve">. </w:t>
      </w:r>
      <w:r w:rsidRPr="00337248">
        <w:rPr>
          <w:rFonts w:ascii="Calibri" w:eastAsia="Calibri" w:hAnsi="Calibri" w:cs="Calibri"/>
          <w:sz w:val="22"/>
          <w:szCs w:val="22"/>
        </w:rPr>
        <w:t>This includes receiving, reviewing, and processing ATA Carnet claims in accordance with established guidelines and procedures.</w:t>
      </w:r>
    </w:p>
    <w:p w14:paraId="13368D8F" w14:textId="032C19EF" w:rsidR="00A64572" w:rsidRDefault="00A64572" w:rsidP="00A64572">
      <w:pPr>
        <w:pStyle w:val="ListParagraph"/>
        <w:numPr>
          <w:ilvl w:val="1"/>
          <w:numId w:val="33"/>
        </w:numPr>
        <w:rPr>
          <w:rFonts w:ascii="Calibri" w:eastAsia="Calibri" w:hAnsi="Calibri" w:cs="Calibri"/>
          <w:sz w:val="22"/>
          <w:szCs w:val="22"/>
        </w:rPr>
      </w:pPr>
      <w:r w:rsidRPr="00A64572">
        <w:rPr>
          <w:rFonts w:ascii="Calibri" w:eastAsia="Calibri" w:hAnsi="Calibri" w:cs="Calibri"/>
          <w:sz w:val="22"/>
          <w:szCs w:val="22"/>
        </w:rPr>
        <w:t>Work closely with relevant</w:t>
      </w:r>
      <w:r w:rsidR="00A43BA3">
        <w:rPr>
          <w:rFonts w:ascii="Calibri" w:eastAsia="Calibri" w:hAnsi="Calibri" w:cs="Calibri"/>
          <w:sz w:val="22"/>
          <w:szCs w:val="22"/>
        </w:rPr>
        <w:t xml:space="preserve"> parties </w:t>
      </w:r>
      <w:r w:rsidR="00E322B3">
        <w:rPr>
          <w:rFonts w:ascii="Calibri" w:eastAsia="Calibri" w:hAnsi="Calibri" w:cs="Calibri"/>
          <w:sz w:val="22"/>
          <w:szCs w:val="22"/>
        </w:rPr>
        <w:t>(</w:t>
      </w:r>
      <w:r w:rsidR="00AB75E1">
        <w:rPr>
          <w:rFonts w:ascii="Calibri" w:eastAsia="Calibri" w:hAnsi="Calibri" w:cs="Calibri"/>
          <w:sz w:val="22"/>
          <w:szCs w:val="22"/>
        </w:rPr>
        <w:t xml:space="preserve">CBP, </w:t>
      </w:r>
      <w:r w:rsidR="00F32482">
        <w:rPr>
          <w:rFonts w:ascii="Calibri" w:eastAsia="Calibri" w:hAnsi="Calibri" w:cs="Calibri"/>
          <w:sz w:val="22"/>
          <w:szCs w:val="22"/>
        </w:rPr>
        <w:t xml:space="preserve">Holders, </w:t>
      </w:r>
      <w:r w:rsidR="00AB75E1">
        <w:rPr>
          <w:rFonts w:ascii="Calibri" w:eastAsia="Calibri" w:hAnsi="Calibri" w:cs="Calibri"/>
          <w:sz w:val="22"/>
          <w:szCs w:val="22"/>
        </w:rPr>
        <w:t xml:space="preserve">Service Providers, </w:t>
      </w:r>
      <w:r w:rsidR="00B82CF0">
        <w:rPr>
          <w:rFonts w:ascii="Calibri" w:eastAsia="Calibri" w:hAnsi="Calibri" w:cs="Calibri"/>
          <w:sz w:val="22"/>
          <w:szCs w:val="22"/>
        </w:rPr>
        <w:t xml:space="preserve">Foreign National Guaranteeing Associations) </w:t>
      </w:r>
      <w:r w:rsidRPr="00A64572">
        <w:rPr>
          <w:rFonts w:ascii="Calibri" w:eastAsia="Calibri" w:hAnsi="Calibri" w:cs="Calibri"/>
          <w:sz w:val="22"/>
          <w:szCs w:val="22"/>
        </w:rPr>
        <w:t>to resolve claims efficiently and effectively.</w:t>
      </w:r>
    </w:p>
    <w:p w14:paraId="53BDAAE5" w14:textId="1BA408B1" w:rsidR="008C43CE" w:rsidRDefault="008C43CE" w:rsidP="00A64572">
      <w:pPr>
        <w:pStyle w:val="ListParagraph"/>
        <w:numPr>
          <w:ilvl w:val="1"/>
          <w:numId w:val="33"/>
        </w:numPr>
        <w:rPr>
          <w:rFonts w:ascii="Calibri" w:eastAsia="Calibri" w:hAnsi="Calibri" w:cs="Calibri"/>
          <w:sz w:val="22"/>
          <w:szCs w:val="22"/>
        </w:rPr>
      </w:pPr>
      <w:r w:rsidRPr="008C43CE">
        <w:rPr>
          <w:rFonts w:ascii="Calibri" w:eastAsia="Calibri" w:hAnsi="Calibri" w:cs="Calibri"/>
          <w:sz w:val="22"/>
          <w:szCs w:val="22"/>
        </w:rPr>
        <w:t>Serve as the primary point of contact for inquiries related to ATA Carnet claims and procedures. Provide expert guidance and support to internal staff, Customs officials, and other stakeholders on matters pertaining to ATA Carnets and claims resolution.</w:t>
      </w:r>
    </w:p>
    <w:p w14:paraId="17F3DBCB" w14:textId="171ACFF7" w:rsidR="00E12CA4" w:rsidRPr="00A43BA3" w:rsidRDefault="00E12CA4" w:rsidP="00A43BA3">
      <w:pPr>
        <w:pStyle w:val="ListParagraph"/>
        <w:numPr>
          <w:ilvl w:val="1"/>
          <w:numId w:val="33"/>
        </w:numPr>
        <w:rPr>
          <w:rFonts w:ascii="Calibri" w:eastAsia="Calibri" w:hAnsi="Calibri" w:cs="Calibri"/>
          <w:sz w:val="22"/>
          <w:szCs w:val="22"/>
        </w:rPr>
      </w:pPr>
      <w:r w:rsidRPr="00E12CA4">
        <w:rPr>
          <w:rFonts w:ascii="Calibri" w:eastAsia="Calibri" w:hAnsi="Calibri" w:cs="Calibri"/>
          <w:sz w:val="22"/>
          <w:szCs w:val="22"/>
        </w:rPr>
        <w:t>Develop and conduct training programs for U.S. Customs officials on the proper and practical use of ATA Carnets and claims procedures. Educate Customs personnel on the importance of adhering to ATA Carnet regulations and best practices to minimize discrepancies and streamline claim resolution processes.</w:t>
      </w:r>
    </w:p>
    <w:p w14:paraId="7A482436" w14:textId="301EFDA7" w:rsidR="00DC20ED" w:rsidRDefault="00DC20ED" w:rsidP="009B2153">
      <w:pPr>
        <w:pStyle w:val="ListParagraph"/>
        <w:numPr>
          <w:ilvl w:val="1"/>
          <w:numId w:val="33"/>
        </w:numPr>
        <w:rPr>
          <w:rFonts w:ascii="Calibri" w:eastAsia="Calibri" w:hAnsi="Calibri" w:cs="Calibri"/>
          <w:sz w:val="22"/>
          <w:szCs w:val="22"/>
        </w:rPr>
      </w:pPr>
      <w:r w:rsidRPr="00DC20ED">
        <w:rPr>
          <w:rFonts w:ascii="Calibri" w:eastAsia="Calibri" w:hAnsi="Calibri" w:cs="Calibri"/>
          <w:sz w:val="22"/>
          <w:szCs w:val="22"/>
        </w:rPr>
        <w:lastRenderedPageBreak/>
        <w:t xml:space="preserve">Ensure compliance with all relevant regulations, laws, and standards governing ATA Carnets and claims processes. Stay informed about changes in regulations and update internal procedures accordingly to </w:t>
      </w:r>
      <w:r w:rsidR="00135900" w:rsidRPr="00DC20ED">
        <w:rPr>
          <w:rFonts w:ascii="Calibri" w:eastAsia="Calibri" w:hAnsi="Calibri" w:cs="Calibri"/>
          <w:sz w:val="22"/>
          <w:szCs w:val="22"/>
        </w:rPr>
        <w:t>always maintain compliance</w:t>
      </w:r>
      <w:r w:rsidRPr="00DC20ED">
        <w:rPr>
          <w:rFonts w:ascii="Calibri" w:eastAsia="Calibri" w:hAnsi="Calibri" w:cs="Calibri"/>
          <w:sz w:val="22"/>
          <w:szCs w:val="22"/>
        </w:rPr>
        <w:t>.</w:t>
      </w:r>
    </w:p>
    <w:p w14:paraId="08352E53" w14:textId="4314CE53" w:rsidR="00185614" w:rsidRDefault="00185614" w:rsidP="009B2153">
      <w:pPr>
        <w:pStyle w:val="ListParagraph"/>
        <w:numPr>
          <w:ilvl w:val="1"/>
          <w:numId w:val="33"/>
        </w:numPr>
        <w:rPr>
          <w:rFonts w:ascii="Calibri" w:eastAsia="Calibri" w:hAnsi="Calibri" w:cs="Calibri"/>
          <w:sz w:val="22"/>
          <w:szCs w:val="22"/>
        </w:rPr>
      </w:pPr>
      <w:r w:rsidRPr="00185614">
        <w:rPr>
          <w:rFonts w:ascii="Calibri" w:eastAsia="Calibri" w:hAnsi="Calibri" w:cs="Calibri"/>
          <w:sz w:val="22"/>
          <w:szCs w:val="22"/>
        </w:rPr>
        <w:t>Identify opportunities for process improvement and efficiency enhancement within the ATA Carnet claims process. Implement initiatives to streamline procedures, reduce errors, and enhance overall effectiveness.</w:t>
      </w:r>
    </w:p>
    <w:p w14:paraId="687C745B" w14:textId="43B21F7D" w:rsidR="00185614" w:rsidRDefault="00185614" w:rsidP="009B2153">
      <w:pPr>
        <w:pStyle w:val="ListParagraph"/>
        <w:numPr>
          <w:ilvl w:val="1"/>
          <w:numId w:val="33"/>
        </w:numPr>
        <w:rPr>
          <w:rFonts w:ascii="Calibri" w:eastAsia="Calibri" w:hAnsi="Calibri" w:cs="Calibri"/>
          <w:sz w:val="22"/>
          <w:szCs w:val="22"/>
        </w:rPr>
      </w:pPr>
      <w:r w:rsidRPr="00185614">
        <w:rPr>
          <w:rFonts w:ascii="Calibri" w:eastAsia="Calibri" w:hAnsi="Calibri" w:cs="Calibri"/>
          <w:sz w:val="22"/>
          <w:szCs w:val="22"/>
        </w:rPr>
        <w:t>Directly manage and mentor a team of claims specialists. Provide guidance, support, and professional development opportunities to ensure the team</w:t>
      </w:r>
      <w:r w:rsidR="008936A6">
        <w:rPr>
          <w:rFonts w:ascii="Calibri" w:eastAsia="Calibri" w:hAnsi="Calibri" w:cs="Calibri"/>
          <w:sz w:val="22"/>
          <w:szCs w:val="22"/>
        </w:rPr>
        <w:t>’</w:t>
      </w:r>
      <w:r w:rsidRPr="00185614">
        <w:rPr>
          <w:rFonts w:ascii="Calibri" w:eastAsia="Calibri" w:hAnsi="Calibri" w:cs="Calibri"/>
          <w:sz w:val="22"/>
          <w:szCs w:val="22"/>
        </w:rPr>
        <w:t>s success and individual growth.</w:t>
      </w:r>
    </w:p>
    <w:p w14:paraId="22A94E18" w14:textId="41F6BD50" w:rsidR="008936A6" w:rsidRDefault="008936A6" w:rsidP="009B2153">
      <w:pPr>
        <w:pStyle w:val="ListParagraph"/>
        <w:numPr>
          <w:ilvl w:val="1"/>
          <w:numId w:val="33"/>
        </w:numPr>
        <w:rPr>
          <w:rFonts w:ascii="Calibri" w:eastAsia="Calibri" w:hAnsi="Calibri" w:cs="Calibri"/>
          <w:sz w:val="22"/>
          <w:szCs w:val="22"/>
        </w:rPr>
      </w:pPr>
      <w:r w:rsidRPr="008936A6">
        <w:rPr>
          <w:rFonts w:ascii="Calibri" w:eastAsia="Calibri" w:hAnsi="Calibri" w:cs="Calibri"/>
          <w:sz w:val="22"/>
          <w:szCs w:val="22"/>
        </w:rPr>
        <w:t>Maintain accurate documentation of all ATA Carnet claims and related activities. Generate regular reports and analysis to monitor claim trends, identify patterns, and assess overall performance.</w:t>
      </w:r>
    </w:p>
    <w:p w14:paraId="42FAB14D" w14:textId="362D3CE9" w:rsidR="00EC7DE5" w:rsidRPr="00352024" w:rsidRDefault="00EC7DE5" w:rsidP="00352024">
      <w:pPr>
        <w:pStyle w:val="ListParagraph"/>
        <w:numPr>
          <w:ilvl w:val="1"/>
          <w:numId w:val="33"/>
        </w:numPr>
        <w:rPr>
          <w:rFonts w:ascii="Calibri" w:eastAsia="Calibri" w:hAnsi="Calibri" w:cs="Calibri"/>
          <w:sz w:val="22"/>
          <w:szCs w:val="22"/>
        </w:rPr>
      </w:pPr>
      <w:r w:rsidRPr="00352024">
        <w:rPr>
          <w:rFonts w:ascii="Calibri" w:eastAsia="Calibri" w:hAnsi="Calibri" w:cs="Calibri"/>
          <w:sz w:val="22"/>
          <w:szCs w:val="22"/>
        </w:rPr>
        <w:t>Prepare reports and analysis as needed to support decision-making and compliance efforts.</w:t>
      </w:r>
    </w:p>
    <w:p w14:paraId="47083CB5" w14:textId="77777777" w:rsidR="00EC7DE5" w:rsidRPr="00EC7DE5" w:rsidRDefault="00EC7DE5" w:rsidP="00EC7DE5">
      <w:pPr>
        <w:pStyle w:val="ListParagraph"/>
        <w:numPr>
          <w:ilvl w:val="1"/>
          <w:numId w:val="33"/>
        </w:numPr>
        <w:rPr>
          <w:rFonts w:ascii="Calibri" w:eastAsia="Calibri" w:hAnsi="Calibri" w:cs="Calibri"/>
          <w:sz w:val="22"/>
          <w:szCs w:val="22"/>
        </w:rPr>
      </w:pPr>
      <w:r w:rsidRPr="00EC7DE5">
        <w:rPr>
          <w:rFonts w:ascii="Calibri" w:eastAsia="Calibri" w:hAnsi="Calibri" w:cs="Calibri"/>
          <w:sz w:val="22"/>
          <w:szCs w:val="22"/>
        </w:rPr>
        <w:t>Stay updated on international trade regulations, industry trends, and developments related to ATA Carnets.</w:t>
      </w:r>
    </w:p>
    <w:p w14:paraId="6FF56422" w14:textId="220DB6AF" w:rsidR="00EC7DE5" w:rsidRDefault="00EC7DE5" w:rsidP="00EC7DE5">
      <w:pPr>
        <w:pStyle w:val="ListParagraph"/>
        <w:numPr>
          <w:ilvl w:val="1"/>
          <w:numId w:val="33"/>
        </w:numPr>
        <w:rPr>
          <w:rFonts w:ascii="Calibri" w:eastAsia="Calibri" w:hAnsi="Calibri" w:cs="Calibri"/>
          <w:sz w:val="22"/>
          <w:szCs w:val="22"/>
        </w:rPr>
      </w:pPr>
      <w:r w:rsidRPr="00EC7DE5">
        <w:rPr>
          <w:rFonts w:ascii="Calibri" w:eastAsia="Calibri" w:hAnsi="Calibri" w:cs="Calibri"/>
          <w:sz w:val="22"/>
          <w:szCs w:val="22"/>
        </w:rPr>
        <w:t>Participate in relevant workshops, conferences, and professional development opportunities to enhance knowledge and skills.</w:t>
      </w:r>
    </w:p>
    <w:p w14:paraId="450290FD" w14:textId="77777777" w:rsidR="00622EFD" w:rsidRDefault="00622EFD" w:rsidP="008803C9">
      <w:pPr>
        <w:rPr>
          <w:rFonts w:ascii="Calibri" w:hAnsi="Calibri"/>
          <w:b/>
          <w:bCs/>
          <w:color w:val="000000"/>
          <w:sz w:val="22"/>
          <w:szCs w:val="22"/>
        </w:rPr>
      </w:pPr>
    </w:p>
    <w:p w14:paraId="4AAD2ED1" w14:textId="04A4E56F" w:rsidR="009F2B71" w:rsidRPr="008803C9" w:rsidRDefault="008803C9" w:rsidP="008803C9">
      <w:pPr>
        <w:rPr>
          <w:rFonts w:ascii="Calibri" w:hAnsi="Calibri"/>
          <w:b/>
          <w:bCs/>
          <w:color w:val="000000"/>
          <w:sz w:val="22"/>
          <w:szCs w:val="22"/>
        </w:rPr>
      </w:pPr>
      <w:r w:rsidRPr="008803C9">
        <w:rPr>
          <w:rFonts w:ascii="Calibri" w:hAnsi="Calibri"/>
          <w:b/>
          <w:bCs/>
          <w:color w:val="000000"/>
          <w:sz w:val="22"/>
          <w:szCs w:val="22"/>
        </w:rPr>
        <w:t>QUALIFICATIONS/EXPERIENCE</w:t>
      </w:r>
    </w:p>
    <w:p w14:paraId="412DAF6B" w14:textId="74401475" w:rsidR="005F5568" w:rsidRPr="005F5568" w:rsidRDefault="005F5568" w:rsidP="005F5568">
      <w:pPr>
        <w:pStyle w:val="ListParagraph"/>
        <w:numPr>
          <w:ilvl w:val="1"/>
          <w:numId w:val="33"/>
        </w:numPr>
        <w:rPr>
          <w:rFonts w:ascii="Calibri" w:eastAsia="Calibri" w:hAnsi="Calibri" w:cs="Calibri"/>
          <w:sz w:val="22"/>
          <w:szCs w:val="22"/>
        </w:rPr>
      </w:pPr>
      <w:r w:rsidRPr="005F5568">
        <w:rPr>
          <w:rFonts w:ascii="Calibri" w:eastAsia="Calibri" w:hAnsi="Calibri" w:cs="Calibri"/>
          <w:sz w:val="22"/>
          <w:szCs w:val="22"/>
        </w:rPr>
        <w:t xml:space="preserve">Bachelor's degree in Business Administration, International Trade, Customs Compliance, or related field. </w:t>
      </w:r>
    </w:p>
    <w:p w14:paraId="10AF7CD5" w14:textId="77777777" w:rsidR="005F5568" w:rsidRDefault="005F5568" w:rsidP="005F5568">
      <w:pPr>
        <w:pStyle w:val="ListParagraph"/>
        <w:numPr>
          <w:ilvl w:val="1"/>
          <w:numId w:val="33"/>
        </w:numPr>
        <w:rPr>
          <w:rFonts w:ascii="Calibri" w:eastAsia="Calibri" w:hAnsi="Calibri" w:cs="Calibri"/>
          <w:sz w:val="22"/>
          <w:szCs w:val="22"/>
        </w:rPr>
      </w:pPr>
      <w:r w:rsidRPr="005F5568">
        <w:rPr>
          <w:rFonts w:ascii="Calibri" w:eastAsia="Calibri" w:hAnsi="Calibri" w:cs="Calibri"/>
          <w:sz w:val="22"/>
          <w:szCs w:val="22"/>
        </w:rPr>
        <w:t>Minimum of 5 years of experience in customs compliance, trade operations, or related areas, with a focus on ATA Carnets.</w:t>
      </w:r>
    </w:p>
    <w:p w14:paraId="35ECA399" w14:textId="1717857F" w:rsidR="00C25DFD" w:rsidRPr="005F5568" w:rsidRDefault="00C25DFD" w:rsidP="005F5568">
      <w:pPr>
        <w:pStyle w:val="ListParagraph"/>
        <w:numPr>
          <w:ilvl w:val="1"/>
          <w:numId w:val="33"/>
        </w:numPr>
        <w:rPr>
          <w:rFonts w:ascii="Calibri" w:eastAsia="Calibri" w:hAnsi="Calibri" w:cs="Calibri"/>
          <w:sz w:val="22"/>
          <w:szCs w:val="22"/>
        </w:rPr>
      </w:pPr>
      <w:r w:rsidRPr="00C25DFD">
        <w:rPr>
          <w:rFonts w:ascii="Calibri" w:eastAsia="Calibri" w:hAnsi="Calibri" w:cs="Calibri"/>
          <w:sz w:val="22"/>
          <w:szCs w:val="22"/>
        </w:rPr>
        <w:t>Proven experience in staff management, including mentoring, coaching, and performance evaluation.</w:t>
      </w:r>
    </w:p>
    <w:p w14:paraId="3754AC81" w14:textId="77777777" w:rsidR="005F5568" w:rsidRPr="005F5568" w:rsidRDefault="005F5568" w:rsidP="005F5568">
      <w:pPr>
        <w:pStyle w:val="ListParagraph"/>
        <w:numPr>
          <w:ilvl w:val="1"/>
          <w:numId w:val="33"/>
        </w:numPr>
        <w:rPr>
          <w:rFonts w:ascii="Calibri" w:eastAsia="Calibri" w:hAnsi="Calibri" w:cs="Calibri"/>
          <w:sz w:val="22"/>
          <w:szCs w:val="22"/>
        </w:rPr>
      </w:pPr>
      <w:r w:rsidRPr="005F5568">
        <w:rPr>
          <w:rFonts w:ascii="Calibri" w:eastAsia="Calibri" w:hAnsi="Calibri" w:cs="Calibri"/>
          <w:sz w:val="22"/>
          <w:szCs w:val="22"/>
        </w:rPr>
        <w:t>In-depth knowledge of ATA Carnet regulations, procedures, and best practices.</w:t>
      </w:r>
    </w:p>
    <w:p w14:paraId="466AA263" w14:textId="77777777" w:rsidR="005F5568" w:rsidRPr="005F5568" w:rsidRDefault="005F5568" w:rsidP="005F5568">
      <w:pPr>
        <w:pStyle w:val="ListParagraph"/>
        <w:numPr>
          <w:ilvl w:val="1"/>
          <w:numId w:val="33"/>
        </w:numPr>
        <w:rPr>
          <w:rFonts w:ascii="Calibri" w:eastAsia="Calibri" w:hAnsi="Calibri" w:cs="Calibri"/>
          <w:sz w:val="22"/>
          <w:szCs w:val="22"/>
        </w:rPr>
      </w:pPr>
      <w:r w:rsidRPr="005F5568">
        <w:rPr>
          <w:rFonts w:ascii="Calibri" w:eastAsia="Calibri" w:hAnsi="Calibri" w:cs="Calibri"/>
          <w:sz w:val="22"/>
          <w:szCs w:val="22"/>
        </w:rPr>
        <w:t>Strong understanding of CBP regulations and processes related to customs clearance and international trade.</w:t>
      </w:r>
    </w:p>
    <w:p w14:paraId="03E47B6C" w14:textId="77777777" w:rsidR="005F5568" w:rsidRPr="005F5568" w:rsidRDefault="005F5568" w:rsidP="005F5568">
      <w:pPr>
        <w:pStyle w:val="ListParagraph"/>
        <w:numPr>
          <w:ilvl w:val="1"/>
          <w:numId w:val="33"/>
        </w:numPr>
        <w:rPr>
          <w:rFonts w:ascii="Calibri" w:eastAsia="Calibri" w:hAnsi="Calibri" w:cs="Calibri"/>
          <w:sz w:val="22"/>
          <w:szCs w:val="22"/>
        </w:rPr>
      </w:pPr>
      <w:r w:rsidRPr="005F5568">
        <w:rPr>
          <w:rFonts w:ascii="Calibri" w:eastAsia="Calibri" w:hAnsi="Calibri" w:cs="Calibri"/>
          <w:sz w:val="22"/>
          <w:szCs w:val="22"/>
        </w:rPr>
        <w:t>Excellent communication, negotiation, and interpersonal skills.</w:t>
      </w:r>
    </w:p>
    <w:p w14:paraId="6F5F8E56" w14:textId="77777777" w:rsidR="005F5568" w:rsidRPr="005F5568" w:rsidRDefault="005F5568" w:rsidP="005F5568">
      <w:pPr>
        <w:pStyle w:val="ListParagraph"/>
        <w:numPr>
          <w:ilvl w:val="1"/>
          <w:numId w:val="33"/>
        </w:numPr>
        <w:rPr>
          <w:rFonts w:ascii="Calibri" w:eastAsia="Calibri" w:hAnsi="Calibri" w:cs="Calibri"/>
          <w:sz w:val="22"/>
          <w:szCs w:val="22"/>
        </w:rPr>
      </w:pPr>
      <w:r w:rsidRPr="005F5568">
        <w:rPr>
          <w:rFonts w:ascii="Calibri" w:eastAsia="Calibri" w:hAnsi="Calibri" w:cs="Calibri"/>
          <w:sz w:val="22"/>
          <w:szCs w:val="22"/>
        </w:rPr>
        <w:t>Proven ability to effectively manage projects, prioritize tasks, and meet deadlines.</w:t>
      </w:r>
    </w:p>
    <w:p w14:paraId="3FE46A9C" w14:textId="77777777" w:rsidR="005F5568" w:rsidRPr="005F5568" w:rsidRDefault="005F5568" w:rsidP="005F5568">
      <w:pPr>
        <w:pStyle w:val="ListParagraph"/>
        <w:numPr>
          <w:ilvl w:val="1"/>
          <w:numId w:val="33"/>
        </w:numPr>
        <w:rPr>
          <w:rFonts w:ascii="Calibri" w:eastAsia="Calibri" w:hAnsi="Calibri" w:cs="Calibri"/>
          <w:sz w:val="22"/>
          <w:szCs w:val="22"/>
        </w:rPr>
      </w:pPr>
      <w:r w:rsidRPr="005F5568">
        <w:rPr>
          <w:rFonts w:ascii="Calibri" w:eastAsia="Calibri" w:hAnsi="Calibri" w:cs="Calibri"/>
          <w:sz w:val="22"/>
          <w:szCs w:val="22"/>
        </w:rPr>
        <w:t>Detail-oriented with strong analytical and problem-solving abilities.</w:t>
      </w:r>
    </w:p>
    <w:p w14:paraId="38DAB5C5" w14:textId="77777777" w:rsidR="005F5568" w:rsidRPr="005F5568" w:rsidRDefault="005F5568" w:rsidP="005F5568">
      <w:pPr>
        <w:pStyle w:val="ListParagraph"/>
        <w:numPr>
          <w:ilvl w:val="1"/>
          <w:numId w:val="33"/>
        </w:numPr>
        <w:rPr>
          <w:rFonts w:ascii="Calibri" w:eastAsia="Calibri" w:hAnsi="Calibri" w:cs="Calibri"/>
          <w:sz w:val="22"/>
          <w:szCs w:val="22"/>
        </w:rPr>
      </w:pPr>
      <w:r w:rsidRPr="005F5568">
        <w:rPr>
          <w:rFonts w:ascii="Calibri" w:eastAsia="Calibri" w:hAnsi="Calibri" w:cs="Calibri"/>
          <w:sz w:val="22"/>
          <w:szCs w:val="22"/>
        </w:rPr>
        <w:t>Demonstrated experience in providing training and facilitating workshops or seminars.</w:t>
      </w:r>
    </w:p>
    <w:p w14:paraId="70CC5393" w14:textId="397C0AE7" w:rsidR="005F5568" w:rsidRDefault="005F5568" w:rsidP="005F5568">
      <w:pPr>
        <w:pStyle w:val="ListParagraph"/>
        <w:numPr>
          <w:ilvl w:val="1"/>
          <w:numId w:val="33"/>
        </w:numPr>
        <w:rPr>
          <w:rFonts w:ascii="Calibri" w:eastAsia="Calibri" w:hAnsi="Calibri" w:cs="Calibri"/>
          <w:sz w:val="22"/>
          <w:szCs w:val="22"/>
        </w:rPr>
      </w:pPr>
      <w:r w:rsidRPr="005F5568">
        <w:rPr>
          <w:rFonts w:ascii="Calibri" w:eastAsia="Calibri" w:hAnsi="Calibri" w:cs="Calibri"/>
          <w:sz w:val="22"/>
          <w:szCs w:val="22"/>
        </w:rPr>
        <w:t>Ability to work collaboratively with internal teams, external partners, and government agencies.</w:t>
      </w:r>
    </w:p>
    <w:p w14:paraId="79351649" w14:textId="77777777" w:rsidR="00622EFD" w:rsidRDefault="00622EFD" w:rsidP="001F0091">
      <w:pPr>
        <w:pStyle w:val="BodyTextIndent"/>
        <w:rPr>
          <w:rFonts w:ascii="Calibri" w:hAnsi="Calibri"/>
          <w:b/>
          <w:bCs/>
          <w:sz w:val="22"/>
          <w:szCs w:val="22"/>
        </w:rPr>
      </w:pPr>
    </w:p>
    <w:p w14:paraId="35E975AE" w14:textId="6CFB2130" w:rsidR="001F0091" w:rsidRPr="001F0091" w:rsidRDefault="00896BB4" w:rsidP="001F0091">
      <w:pPr>
        <w:pStyle w:val="BodyTextIndent"/>
        <w:rPr>
          <w:rFonts w:ascii="Calibri" w:hAnsi="Calibri"/>
          <w:b/>
          <w:bCs/>
          <w:sz w:val="22"/>
          <w:szCs w:val="22"/>
        </w:rPr>
      </w:pPr>
      <w:r w:rsidRPr="001F0091">
        <w:rPr>
          <w:rFonts w:ascii="Calibri" w:hAnsi="Calibri"/>
          <w:b/>
          <w:bCs/>
          <w:sz w:val="22"/>
          <w:szCs w:val="22"/>
        </w:rPr>
        <w:t>SALARY AND BENEFITS</w:t>
      </w:r>
    </w:p>
    <w:p w14:paraId="30BA1809" w14:textId="7CEDBFCF" w:rsidR="007625F9" w:rsidRPr="001F0091" w:rsidRDefault="001F0091" w:rsidP="001F0091">
      <w:pPr>
        <w:jc w:val="both"/>
        <w:rPr>
          <w:rFonts w:ascii="Calibri" w:hAnsi="Calibri"/>
          <w:sz w:val="22"/>
          <w:szCs w:val="22"/>
        </w:rPr>
      </w:pPr>
      <w:r w:rsidRPr="17FAD7E4">
        <w:rPr>
          <w:rFonts w:ascii="Calibri" w:hAnsi="Calibri"/>
          <w:sz w:val="22"/>
          <w:szCs w:val="22"/>
        </w:rPr>
        <w:t>Salary</w:t>
      </w:r>
      <w:r w:rsidR="39B6B7FF" w:rsidRPr="17FAD7E4">
        <w:rPr>
          <w:rFonts w:ascii="Calibri" w:hAnsi="Calibri"/>
          <w:sz w:val="22"/>
          <w:szCs w:val="22"/>
        </w:rPr>
        <w:t xml:space="preserve"> and title are</w:t>
      </w:r>
      <w:r w:rsidRPr="17FAD7E4">
        <w:rPr>
          <w:rFonts w:ascii="Calibri" w:hAnsi="Calibri"/>
          <w:sz w:val="22"/>
          <w:szCs w:val="22"/>
        </w:rPr>
        <w:t xml:space="preserve"> commensurate with qualifications and experience. </w:t>
      </w:r>
      <w:r w:rsidR="00E45149" w:rsidRPr="00E45149">
        <w:rPr>
          <w:rFonts w:ascii="Calibri" w:hAnsi="Calibri"/>
          <w:sz w:val="22"/>
          <w:szCs w:val="22"/>
        </w:rPr>
        <w:t xml:space="preserve">The </w:t>
      </w:r>
      <w:r w:rsidR="00E45149">
        <w:rPr>
          <w:rFonts w:ascii="Calibri" w:hAnsi="Calibri"/>
          <w:sz w:val="22"/>
          <w:szCs w:val="22"/>
        </w:rPr>
        <w:t>salary</w:t>
      </w:r>
      <w:r w:rsidR="00E45149" w:rsidRPr="00E45149">
        <w:rPr>
          <w:rFonts w:ascii="Calibri" w:hAnsi="Calibri"/>
          <w:sz w:val="22"/>
          <w:szCs w:val="22"/>
        </w:rPr>
        <w:t xml:space="preserve"> range for this role is between $</w:t>
      </w:r>
      <w:r w:rsidR="00302592">
        <w:rPr>
          <w:rFonts w:ascii="Calibri" w:hAnsi="Calibri"/>
          <w:sz w:val="22"/>
          <w:szCs w:val="22"/>
        </w:rPr>
        <w:t>85</w:t>
      </w:r>
      <w:r w:rsidR="00E45149">
        <w:rPr>
          <w:rFonts w:ascii="Calibri" w:hAnsi="Calibri"/>
          <w:sz w:val="22"/>
          <w:szCs w:val="22"/>
        </w:rPr>
        <w:t>,000</w:t>
      </w:r>
      <w:r w:rsidR="00E45149" w:rsidRPr="00E45149">
        <w:rPr>
          <w:rFonts w:ascii="Calibri" w:hAnsi="Calibri"/>
          <w:sz w:val="22"/>
          <w:szCs w:val="22"/>
        </w:rPr>
        <w:t xml:space="preserve"> and $</w:t>
      </w:r>
      <w:r w:rsidR="00302592">
        <w:rPr>
          <w:rFonts w:ascii="Calibri" w:hAnsi="Calibri"/>
          <w:sz w:val="22"/>
          <w:szCs w:val="22"/>
        </w:rPr>
        <w:t>115</w:t>
      </w:r>
      <w:r w:rsidR="00E45149" w:rsidRPr="00E45149">
        <w:rPr>
          <w:rFonts w:ascii="Calibri" w:hAnsi="Calibri"/>
          <w:sz w:val="22"/>
          <w:szCs w:val="22"/>
        </w:rPr>
        <w:t>,</w:t>
      </w:r>
      <w:r w:rsidR="00E45149">
        <w:rPr>
          <w:rFonts w:ascii="Calibri" w:hAnsi="Calibri"/>
          <w:sz w:val="22"/>
          <w:szCs w:val="22"/>
        </w:rPr>
        <w:t>0</w:t>
      </w:r>
      <w:r w:rsidR="00E45149" w:rsidRPr="00E45149">
        <w:rPr>
          <w:rFonts w:ascii="Calibri" w:hAnsi="Calibri"/>
          <w:sz w:val="22"/>
          <w:szCs w:val="22"/>
        </w:rPr>
        <w:t>00</w:t>
      </w:r>
      <w:r w:rsidR="00DC55BB">
        <w:rPr>
          <w:rFonts w:ascii="Calibri" w:hAnsi="Calibri"/>
          <w:sz w:val="22"/>
          <w:szCs w:val="22"/>
        </w:rPr>
        <w:t xml:space="preserve"> per year</w:t>
      </w:r>
      <w:r w:rsidR="00100EFA">
        <w:rPr>
          <w:rFonts w:ascii="Calibri" w:hAnsi="Calibri"/>
          <w:sz w:val="22"/>
          <w:szCs w:val="22"/>
        </w:rPr>
        <w:t>, plus bonus</w:t>
      </w:r>
      <w:r w:rsidR="00E45149">
        <w:rPr>
          <w:rFonts w:ascii="Calibri" w:hAnsi="Calibri"/>
          <w:sz w:val="22"/>
          <w:szCs w:val="22"/>
        </w:rPr>
        <w:t>.</w:t>
      </w:r>
      <w:r w:rsidR="00E45149" w:rsidRPr="00E45149">
        <w:rPr>
          <w:rFonts w:ascii="Calibri" w:hAnsi="Calibri"/>
          <w:sz w:val="22"/>
          <w:szCs w:val="22"/>
        </w:rPr>
        <w:t xml:space="preserve"> </w:t>
      </w:r>
      <w:r w:rsidRPr="17FAD7E4">
        <w:rPr>
          <w:rFonts w:ascii="Calibri" w:hAnsi="Calibri"/>
          <w:sz w:val="22"/>
          <w:szCs w:val="22"/>
        </w:rPr>
        <w:t>USCIB offers a highly competitive compensation package that includes medical, dental and vision insurance, a 401(k)-retirement</w:t>
      </w:r>
      <w:r w:rsidR="00681C16" w:rsidRPr="17FAD7E4">
        <w:rPr>
          <w:rFonts w:ascii="Calibri" w:hAnsi="Calibri"/>
          <w:sz w:val="22"/>
          <w:szCs w:val="22"/>
        </w:rPr>
        <w:t xml:space="preserve"> company </w:t>
      </w:r>
      <w:r w:rsidR="009D71F8" w:rsidRPr="17FAD7E4">
        <w:rPr>
          <w:rFonts w:ascii="Calibri" w:hAnsi="Calibri"/>
          <w:sz w:val="22"/>
          <w:szCs w:val="22"/>
        </w:rPr>
        <w:t xml:space="preserve">matching </w:t>
      </w:r>
      <w:r w:rsidRPr="17FAD7E4">
        <w:rPr>
          <w:rFonts w:ascii="Calibri" w:hAnsi="Calibri"/>
          <w:sz w:val="22"/>
          <w:szCs w:val="22"/>
        </w:rPr>
        <w:t>program, generous paid time off, and the ability to participate in pre-tax transportation, and flexible spending account programs.</w:t>
      </w:r>
      <w:r w:rsidR="00C93C8D">
        <w:rPr>
          <w:rFonts w:ascii="Calibri" w:hAnsi="Calibri"/>
          <w:sz w:val="22"/>
          <w:szCs w:val="22"/>
        </w:rPr>
        <w:t xml:space="preserve"> </w:t>
      </w:r>
    </w:p>
    <w:p w14:paraId="391C6D2B" w14:textId="163B4A7D" w:rsidR="3FE93232" w:rsidRDefault="3FE93232" w:rsidP="3FE93232">
      <w:pPr>
        <w:jc w:val="both"/>
        <w:rPr>
          <w:rFonts w:ascii="Calibri" w:hAnsi="Calibri"/>
          <w:szCs w:val="24"/>
        </w:rPr>
      </w:pPr>
    </w:p>
    <w:p w14:paraId="7DB9C422" w14:textId="608CBF43" w:rsidR="319B1FE4" w:rsidRDefault="319B1FE4" w:rsidP="3FE93232">
      <w:pPr>
        <w:jc w:val="both"/>
        <w:rPr>
          <w:rFonts w:ascii="Calibri" w:hAnsi="Calibri"/>
          <w:szCs w:val="24"/>
        </w:rPr>
      </w:pPr>
      <w:r w:rsidRPr="17FAD7E4">
        <w:rPr>
          <w:rFonts w:ascii="Calibri" w:hAnsi="Calibri"/>
          <w:sz w:val="22"/>
          <w:szCs w:val="22"/>
        </w:rPr>
        <w:t xml:space="preserve">USCIB currently requires in-office </w:t>
      </w:r>
      <w:r w:rsidR="5EC84BDE" w:rsidRPr="17FAD7E4">
        <w:rPr>
          <w:rFonts w:ascii="Calibri" w:hAnsi="Calibri"/>
          <w:sz w:val="22"/>
          <w:szCs w:val="22"/>
        </w:rPr>
        <w:t xml:space="preserve">work </w:t>
      </w:r>
      <w:r w:rsidRPr="17FAD7E4">
        <w:rPr>
          <w:rFonts w:ascii="Calibri" w:hAnsi="Calibri"/>
          <w:sz w:val="22"/>
          <w:szCs w:val="22"/>
        </w:rPr>
        <w:t xml:space="preserve">Tuesday – Thursday, with WFH </w:t>
      </w:r>
      <w:r w:rsidR="1F6FC0FC" w:rsidRPr="17FAD7E4">
        <w:rPr>
          <w:rFonts w:ascii="Calibri" w:hAnsi="Calibri"/>
          <w:sz w:val="22"/>
          <w:szCs w:val="22"/>
        </w:rPr>
        <w:t xml:space="preserve">option </w:t>
      </w:r>
      <w:r w:rsidRPr="17FAD7E4">
        <w:rPr>
          <w:rFonts w:ascii="Calibri" w:hAnsi="Calibri"/>
          <w:sz w:val="22"/>
          <w:szCs w:val="22"/>
        </w:rPr>
        <w:t>on Mondays and Fridays.</w:t>
      </w:r>
    </w:p>
    <w:p w14:paraId="1827A847" w14:textId="77777777" w:rsidR="007625F9" w:rsidRDefault="007625F9" w:rsidP="00662D9D">
      <w:pPr>
        <w:pStyle w:val="BodyTextIndent"/>
        <w:rPr>
          <w:rFonts w:ascii="Calibri" w:hAnsi="Calibri"/>
          <w:b/>
          <w:bCs/>
          <w:sz w:val="22"/>
          <w:szCs w:val="22"/>
        </w:rPr>
      </w:pPr>
    </w:p>
    <w:p w14:paraId="33E2AFB3" w14:textId="1DA34A7B" w:rsidR="002B514C" w:rsidRPr="00ED3586" w:rsidRDefault="002B514C" w:rsidP="00D74BAE">
      <w:pPr>
        <w:jc w:val="both"/>
        <w:rPr>
          <w:rFonts w:ascii="Calibri" w:hAnsi="Calibri"/>
          <w:sz w:val="22"/>
          <w:szCs w:val="22"/>
        </w:rPr>
      </w:pPr>
      <w:r w:rsidRPr="00ED3586">
        <w:rPr>
          <w:rFonts w:ascii="Calibri" w:hAnsi="Calibri"/>
          <w:sz w:val="22"/>
          <w:szCs w:val="22"/>
        </w:rPr>
        <w:t xml:space="preserve">Applications will be accepted until </w:t>
      </w:r>
      <w:r w:rsidR="00302592">
        <w:rPr>
          <w:rFonts w:ascii="Calibri" w:hAnsi="Calibri"/>
          <w:sz w:val="22"/>
          <w:szCs w:val="22"/>
        </w:rPr>
        <w:t xml:space="preserve">April </w:t>
      </w:r>
      <w:r w:rsidR="00137A85">
        <w:rPr>
          <w:rFonts w:ascii="Calibri" w:hAnsi="Calibri"/>
          <w:sz w:val="22"/>
          <w:szCs w:val="22"/>
        </w:rPr>
        <w:t>19</w:t>
      </w:r>
      <w:r w:rsidR="003643BF" w:rsidRPr="00ED3586">
        <w:rPr>
          <w:rFonts w:ascii="Calibri" w:hAnsi="Calibri"/>
          <w:sz w:val="22"/>
          <w:szCs w:val="22"/>
        </w:rPr>
        <w:t>, 2023</w:t>
      </w:r>
      <w:r w:rsidRPr="00ED3586">
        <w:rPr>
          <w:rFonts w:ascii="Calibri" w:hAnsi="Calibri"/>
          <w:sz w:val="22"/>
          <w:szCs w:val="22"/>
        </w:rPr>
        <w:t>.</w:t>
      </w:r>
    </w:p>
    <w:p w14:paraId="776C81BE" w14:textId="77777777" w:rsidR="001A68C6" w:rsidRPr="00ED3586" w:rsidRDefault="001A68C6" w:rsidP="00D74BAE">
      <w:pPr>
        <w:jc w:val="both"/>
        <w:rPr>
          <w:rStyle w:val="Hyperlink"/>
        </w:rPr>
      </w:pPr>
    </w:p>
    <w:p w14:paraId="5B340049" w14:textId="5468939F" w:rsidR="00E57547" w:rsidRDefault="001A68C6" w:rsidP="00E57547">
      <w:pPr>
        <w:jc w:val="both"/>
        <w:rPr>
          <w:rFonts w:ascii="Calibri" w:hAnsi="Calibri"/>
          <w:sz w:val="22"/>
          <w:szCs w:val="22"/>
        </w:rPr>
      </w:pPr>
      <w:r w:rsidRPr="00ED3586">
        <w:rPr>
          <w:rFonts w:ascii="Calibri" w:hAnsi="Calibri"/>
          <w:sz w:val="22"/>
          <w:szCs w:val="22"/>
        </w:rPr>
        <w:t>Note: Only shortlisted candidates will be contacted. Thank you for your understanding.</w:t>
      </w:r>
    </w:p>
    <w:p w14:paraId="318BD63B" w14:textId="77777777" w:rsidR="00CF60D1" w:rsidRDefault="00CF60D1" w:rsidP="00E57547">
      <w:pPr>
        <w:jc w:val="both"/>
        <w:rPr>
          <w:rFonts w:ascii="Calibri" w:hAnsi="Calibri"/>
          <w:sz w:val="22"/>
          <w:szCs w:val="22"/>
        </w:rPr>
      </w:pPr>
    </w:p>
    <w:p w14:paraId="2A8B6E58" w14:textId="5ED1C152" w:rsidR="00CF60D1" w:rsidRPr="00E57547" w:rsidRDefault="00CF60D1" w:rsidP="00E57547">
      <w:pPr>
        <w:jc w:val="both"/>
        <w:rPr>
          <w:rFonts w:ascii="Calibri" w:hAnsi="Calibri"/>
          <w:sz w:val="22"/>
          <w:szCs w:val="22"/>
        </w:rPr>
      </w:pPr>
      <w:r>
        <w:rPr>
          <w:rFonts w:ascii="Calibri" w:hAnsi="Calibri"/>
          <w:sz w:val="22"/>
          <w:szCs w:val="22"/>
        </w:rPr>
        <w:t>Click here to apply:</w:t>
      </w:r>
    </w:p>
    <w:p w14:paraId="41B8E73B" w14:textId="77777777" w:rsidR="00E57547" w:rsidRPr="00E57547" w:rsidRDefault="00E57547" w:rsidP="00E57547">
      <w:pPr>
        <w:jc w:val="both"/>
        <w:rPr>
          <w:rFonts w:ascii="Calibri" w:hAnsi="Calibri"/>
          <w:sz w:val="22"/>
          <w:szCs w:val="22"/>
        </w:rPr>
      </w:pPr>
    </w:p>
    <w:p w14:paraId="4664E4A8" w14:textId="3277F722" w:rsidR="00E57547" w:rsidRDefault="00CF60D1" w:rsidP="009307ED">
      <w:pPr>
        <w:jc w:val="both"/>
        <w:rPr>
          <w:rFonts w:ascii="Calibri" w:hAnsi="Calibri"/>
          <w:sz w:val="22"/>
          <w:szCs w:val="22"/>
        </w:rPr>
      </w:pPr>
      <w:hyperlink r:id="rId11" w:history="1">
        <w:r>
          <w:rPr>
            <w:rStyle w:val="Hyperlink"/>
          </w:rPr>
          <w:t>Director of ATA Carnet Claims | USCIB</w:t>
        </w:r>
      </w:hyperlink>
    </w:p>
    <w:p w14:paraId="0F925460" w14:textId="77777777" w:rsidR="003311C8" w:rsidRDefault="003311C8" w:rsidP="009307ED">
      <w:pPr>
        <w:jc w:val="both"/>
        <w:rPr>
          <w:rFonts w:ascii="Calibri" w:hAnsi="Calibri"/>
          <w:sz w:val="22"/>
          <w:szCs w:val="22"/>
        </w:rPr>
      </w:pPr>
    </w:p>
    <w:p w14:paraId="001A999B" w14:textId="77777777" w:rsidR="003311C8" w:rsidRDefault="003311C8" w:rsidP="009307ED">
      <w:pPr>
        <w:jc w:val="both"/>
        <w:rPr>
          <w:rFonts w:ascii="Calibri" w:hAnsi="Calibri"/>
          <w:sz w:val="22"/>
          <w:szCs w:val="22"/>
        </w:rPr>
      </w:pPr>
    </w:p>
    <w:p w14:paraId="670AAC1E" w14:textId="77777777" w:rsidR="003311C8" w:rsidRPr="00496067" w:rsidRDefault="003311C8" w:rsidP="0088728C">
      <w:pPr>
        <w:jc w:val="both"/>
        <w:rPr>
          <w:rFonts w:ascii="Calibri" w:hAnsi="Calibri"/>
          <w:sz w:val="22"/>
          <w:szCs w:val="22"/>
        </w:rPr>
      </w:pPr>
    </w:p>
    <w:sectPr w:rsidR="003311C8" w:rsidRPr="00496067" w:rsidSect="00FE466C">
      <w:pgSz w:w="12240" w:h="15840"/>
      <w:pgMar w:top="540" w:right="1350" w:bottom="4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B0282"/>
    <w:multiLevelType w:val="multilevel"/>
    <w:tmpl w:val="C66E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8186B"/>
    <w:multiLevelType w:val="hybridMultilevel"/>
    <w:tmpl w:val="F3A48EB6"/>
    <w:lvl w:ilvl="0" w:tplc="A24A81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825B74"/>
    <w:multiLevelType w:val="hybridMultilevel"/>
    <w:tmpl w:val="6620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60DFD"/>
    <w:multiLevelType w:val="hybridMultilevel"/>
    <w:tmpl w:val="A572A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0586D"/>
    <w:multiLevelType w:val="multilevel"/>
    <w:tmpl w:val="365C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6F237C"/>
    <w:multiLevelType w:val="hybridMultilevel"/>
    <w:tmpl w:val="FB3E1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AC4E65"/>
    <w:multiLevelType w:val="hybridMultilevel"/>
    <w:tmpl w:val="6BEE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B0903"/>
    <w:multiLevelType w:val="hybridMultilevel"/>
    <w:tmpl w:val="B28E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F036FA"/>
    <w:multiLevelType w:val="hybridMultilevel"/>
    <w:tmpl w:val="AEEC35B8"/>
    <w:lvl w:ilvl="0" w:tplc="A24A81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26B13"/>
    <w:multiLevelType w:val="hybridMultilevel"/>
    <w:tmpl w:val="EBEA0958"/>
    <w:lvl w:ilvl="0" w:tplc="6414D2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E65058"/>
    <w:multiLevelType w:val="multilevel"/>
    <w:tmpl w:val="1A5A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035A31"/>
    <w:multiLevelType w:val="hybridMultilevel"/>
    <w:tmpl w:val="64E06886"/>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0167DD5"/>
    <w:multiLevelType w:val="multilevel"/>
    <w:tmpl w:val="422A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643FD"/>
    <w:multiLevelType w:val="hybridMultilevel"/>
    <w:tmpl w:val="DB864A0A"/>
    <w:lvl w:ilvl="0" w:tplc="FFFFFFFF">
      <w:start w:val="1"/>
      <w:numFmt w:val="bullet"/>
      <w:lvlText w:val=""/>
      <w:lvlJc w:val="left"/>
      <w:pPr>
        <w:ind w:left="360" w:hanging="360"/>
      </w:pPr>
      <w:rPr>
        <w:rFonts w:ascii="Symbol" w:hAnsi="Symbol" w:hint="default"/>
      </w:rPr>
    </w:lvl>
    <w:lvl w:ilvl="1" w:tplc="273A2D0C">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83749F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394A027C"/>
    <w:multiLevelType w:val="multilevel"/>
    <w:tmpl w:val="048C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565E55"/>
    <w:multiLevelType w:val="hybridMultilevel"/>
    <w:tmpl w:val="710E8BC8"/>
    <w:lvl w:ilvl="0" w:tplc="A24A81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704538"/>
    <w:multiLevelType w:val="hybridMultilevel"/>
    <w:tmpl w:val="700A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8E7"/>
    <w:multiLevelType w:val="hybridMultilevel"/>
    <w:tmpl w:val="78CED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635274"/>
    <w:multiLevelType w:val="hybridMultilevel"/>
    <w:tmpl w:val="55FC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A29E5"/>
    <w:multiLevelType w:val="hybridMultilevel"/>
    <w:tmpl w:val="F13AF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FE09B3"/>
    <w:multiLevelType w:val="hybridMultilevel"/>
    <w:tmpl w:val="3426E99E"/>
    <w:lvl w:ilvl="0" w:tplc="B63EE314">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5E5736A"/>
    <w:multiLevelType w:val="hybridMultilevel"/>
    <w:tmpl w:val="0BA2B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CB2A30"/>
    <w:multiLevelType w:val="hybridMultilevel"/>
    <w:tmpl w:val="E4AC44FE"/>
    <w:lvl w:ilvl="0" w:tplc="855CC1D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62408A"/>
    <w:multiLevelType w:val="hybridMultilevel"/>
    <w:tmpl w:val="5D702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C50FF7"/>
    <w:multiLevelType w:val="hybridMultilevel"/>
    <w:tmpl w:val="65A626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C4154F"/>
    <w:multiLevelType w:val="hybridMultilevel"/>
    <w:tmpl w:val="5A4EF6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C40E81"/>
    <w:multiLevelType w:val="hybridMultilevel"/>
    <w:tmpl w:val="23AE4658"/>
    <w:lvl w:ilvl="0" w:tplc="B63EE314">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55A7EF9"/>
    <w:multiLevelType w:val="hybridMultilevel"/>
    <w:tmpl w:val="E2208D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980F88"/>
    <w:multiLevelType w:val="hybridMultilevel"/>
    <w:tmpl w:val="AD6EC86A"/>
    <w:lvl w:ilvl="0" w:tplc="FFFFFFFF">
      <w:start w:val="1"/>
      <w:numFmt w:val="bullet"/>
      <w:lvlText w:val=""/>
      <w:lvlJc w:val="left"/>
      <w:pPr>
        <w:ind w:left="360" w:hanging="360"/>
      </w:pPr>
      <w:rPr>
        <w:rFonts w:ascii="Symbol" w:hAnsi="Symbol" w:hint="default"/>
      </w:rPr>
    </w:lvl>
    <w:lvl w:ilvl="1" w:tplc="273A2D0C">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FA01871"/>
    <w:multiLevelType w:val="hybridMultilevel"/>
    <w:tmpl w:val="B6B2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626F76"/>
    <w:multiLevelType w:val="hybridMultilevel"/>
    <w:tmpl w:val="75A2469C"/>
    <w:lvl w:ilvl="0" w:tplc="4D10E17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6130D17"/>
    <w:multiLevelType w:val="hybridMultilevel"/>
    <w:tmpl w:val="D924F8FA"/>
    <w:lvl w:ilvl="0" w:tplc="04090001">
      <w:start w:val="1"/>
      <w:numFmt w:val="bullet"/>
      <w:lvlText w:val=""/>
      <w:lvlJc w:val="left"/>
      <w:pPr>
        <w:ind w:left="360" w:hanging="360"/>
      </w:pPr>
      <w:rPr>
        <w:rFonts w:ascii="Symbol" w:hAnsi="Symbol" w:hint="default"/>
      </w:rPr>
    </w:lvl>
    <w:lvl w:ilvl="1" w:tplc="273A2D0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C371F"/>
    <w:multiLevelType w:val="hybridMultilevel"/>
    <w:tmpl w:val="CB563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865F6B"/>
    <w:multiLevelType w:val="hybridMultilevel"/>
    <w:tmpl w:val="BBF6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C00C5"/>
    <w:multiLevelType w:val="hybridMultilevel"/>
    <w:tmpl w:val="279CF08A"/>
    <w:lvl w:ilvl="0" w:tplc="FFFFFFFF">
      <w:start w:val="1"/>
      <w:numFmt w:val="bullet"/>
      <w:lvlText w:val=""/>
      <w:lvlJc w:val="left"/>
      <w:pPr>
        <w:ind w:left="360" w:hanging="360"/>
      </w:pPr>
      <w:rPr>
        <w:rFonts w:ascii="Symbol" w:hAnsi="Symbol" w:hint="default"/>
      </w:rPr>
    </w:lvl>
    <w:lvl w:ilvl="1" w:tplc="273A2D0C">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811786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91803160">
    <w:abstractNumId w:val="15"/>
  </w:num>
  <w:num w:numId="3" w16cid:durableId="1200556414">
    <w:abstractNumId w:val="29"/>
  </w:num>
  <w:num w:numId="4" w16cid:durableId="898516186">
    <w:abstractNumId w:val="27"/>
  </w:num>
  <w:num w:numId="5" w16cid:durableId="254097864">
    <w:abstractNumId w:val="9"/>
  </w:num>
  <w:num w:numId="6" w16cid:durableId="550926819">
    <w:abstractNumId w:val="17"/>
  </w:num>
  <w:num w:numId="7" w16cid:durableId="1624194104">
    <w:abstractNumId w:val="2"/>
  </w:num>
  <w:num w:numId="8" w16cid:durableId="843787523">
    <w:abstractNumId w:val="25"/>
  </w:num>
  <w:num w:numId="9" w16cid:durableId="147209643">
    <w:abstractNumId w:val="10"/>
  </w:num>
  <w:num w:numId="10" w16cid:durableId="1889948791">
    <w:abstractNumId w:val="22"/>
  </w:num>
  <w:num w:numId="11" w16cid:durableId="1742874405">
    <w:abstractNumId w:val="28"/>
  </w:num>
  <w:num w:numId="12" w16cid:durableId="774247276">
    <w:abstractNumId w:val="7"/>
  </w:num>
  <w:num w:numId="13" w16cid:durableId="1588687959">
    <w:abstractNumId w:val="6"/>
  </w:num>
  <w:num w:numId="14" w16cid:durableId="248271867">
    <w:abstractNumId w:val="31"/>
  </w:num>
  <w:num w:numId="15" w16cid:durableId="1254247280">
    <w:abstractNumId w:val="8"/>
  </w:num>
  <w:num w:numId="16" w16cid:durableId="773548851">
    <w:abstractNumId w:val="23"/>
  </w:num>
  <w:num w:numId="17" w16cid:durableId="1554776939">
    <w:abstractNumId w:val="18"/>
  </w:num>
  <w:num w:numId="18" w16cid:durableId="9550183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1740980571">
    <w:abstractNumId w:val="32"/>
  </w:num>
  <w:num w:numId="20" w16cid:durableId="186139020">
    <w:abstractNumId w:val="21"/>
  </w:num>
  <w:num w:numId="21" w16cid:durableId="2040473974">
    <w:abstractNumId w:val="24"/>
  </w:num>
  <w:num w:numId="22" w16cid:durableId="1844011938">
    <w:abstractNumId w:val="35"/>
  </w:num>
  <w:num w:numId="23" w16cid:durableId="2029788578">
    <w:abstractNumId w:val="3"/>
  </w:num>
  <w:num w:numId="24" w16cid:durableId="2076396311">
    <w:abstractNumId w:val="33"/>
  </w:num>
  <w:num w:numId="25" w16cid:durableId="1126461717">
    <w:abstractNumId w:val="4"/>
  </w:num>
  <w:num w:numId="26" w16cid:durableId="735132338">
    <w:abstractNumId w:val="34"/>
  </w:num>
  <w:num w:numId="27" w16cid:durableId="1689870807">
    <w:abstractNumId w:val="19"/>
  </w:num>
  <w:num w:numId="28" w16cid:durableId="2140999949">
    <w:abstractNumId w:val="30"/>
  </w:num>
  <w:num w:numId="29" w16cid:durableId="864635165">
    <w:abstractNumId w:val="36"/>
  </w:num>
  <w:num w:numId="30" w16cid:durableId="319695827">
    <w:abstractNumId w:val="14"/>
  </w:num>
  <w:num w:numId="31" w16cid:durableId="127282463">
    <w:abstractNumId w:val="20"/>
  </w:num>
  <w:num w:numId="32" w16cid:durableId="1140733130">
    <w:abstractNumId w:val="26"/>
  </w:num>
  <w:num w:numId="33" w16cid:durableId="1134906607">
    <w:abstractNumId w:val="12"/>
  </w:num>
  <w:num w:numId="34" w16cid:durableId="836458751">
    <w:abstractNumId w:val="5"/>
  </w:num>
  <w:num w:numId="35" w16cid:durableId="124004375">
    <w:abstractNumId w:val="1"/>
  </w:num>
  <w:num w:numId="36" w16cid:durableId="1926769497">
    <w:abstractNumId w:val="16"/>
  </w:num>
  <w:num w:numId="37" w16cid:durableId="745031502">
    <w:abstractNumId w:val="11"/>
  </w:num>
  <w:num w:numId="38" w16cid:durableId="17365103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2F"/>
    <w:rsid w:val="00003830"/>
    <w:rsid w:val="00004002"/>
    <w:rsid w:val="0000463E"/>
    <w:rsid w:val="0000517F"/>
    <w:rsid w:val="0000725E"/>
    <w:rsid w:val="00012331"/>
    <w:rsid w:val="00012F8D"/>
    <w:rsid w:val="00016552"/>
    <w:rsid w:val="00023A08"/>
    <w:rsid w:val="00025C4D"/>
    <w:rsid w:val="00030349"/>
    <w:rsid w:val="0003659D"/>
    <w:rsid w:val="00043721"/>
    <w:rsid w:val="00046757"/>
    <w:rsid w:val="000532E2"/>
    <w:rsid w:val="00054545"/>
    <w:rsid w:val="000609EE"/>
    <w:rsid w:val="0006101E"/>
    <w:rsid w:val="00062B2A"/>
    <w:rsid w:val="0006682B"/>
    <w:rsid w:val="0007445A"/>
    <w:rsid w:val="00087B77"/>
    <w:rsid w:val="00095650"/>
    <w:rsid w:val="00096CFF"/>
    <w:rsid w:val="000A3D19"/>
    <w:rsid w:val="000B5FEE"/>
    <w:rsid w:val="000C07ED"/>
    <w:rsid w:val="000C2D06"/>
    <w:rsid w:val="000D21F7"/>
    <w:rsid w:val="000D2387"/>
    <w:rsid w:val="000D382D"/>
    <w:rsid w:val="000D47F8"/>
    <w:rsid w:val="000D4907"/>
    <w:rsid w:val="000D6998"/>
    <w:rsid w:val="000D7251"/>
    <w:rsid w:val="000E68AD"/>
    <w:rsid w:val="00100EFA"/>
    <w:rsid w:val="00102BDE"/>
    <w:rsid w:val="00104976"/>
    <w:rsid w:val="00116A7B"/>
    <w:rsid w:val="001219FD"/>
    <w:rsid w:val="00121A2D"/>
    <w:rsid w:val="00121E77"/>
    <w:rsid w:val="001334FB"/>
    <w:rsid w:val="0013546C"/>
    <w:rsid w:val="00135900"/>
    <w:rsid w:val="00137A85"/>
    <w:rsid w:val="00140BEB"/>
    <w:rsid w:val="00144D3E"/>
    <w:rsid w:val="00147ED0"/>
    <w:rsid w:val="00150982"/>
    <w:rsid w:val="0016121B"/>
    <w:rsid w:val="0016246A"/>
    <w:rsid w:val="0016550F"/>
    <w:rsid w:val="00174BC1"/>
    <w:rsid w:val="001757A4"/>
    <w:rsid w:val="00185614"/>
    <w:rsid w:val="00186740"/>
    <w:rsid w:val="001876BF"/>
    <w:rsid w:val="00190A96"/>
    <w:rsid w:val="001A19B0"/>
    <w:rsid w:val="001A1E43"/>
    <w:rsid w:val="001A209B"/>
    <w:rsid w:val="001A26A2"/>
    <w:rsid w:val="001A68C6"/>
    <w:rsid w:val="001A73BF"/>
    <w:rsid w:val="001B4114"/>
    <w:rsid w:val="001C1A90"/>
    <w:rsid w:val="001C4C5A"/>
    <w:rsid w:val="001C7678"/>
    <w:rsid w:val="001C795A"/>
    <w:rsid w:val="001D0F43"/>
    <w:rsid w:val="001D17A0"/>
    <w:rsid w:val="001D6426"/>
    <w:rsid w:val="001D7F46"/>
    <w:rsid w:val="001E14ED"/>
    <w:rsid w:val="001E2CEC"/>
    <w:rsid w:val="001E5AC6"/>
    <w:rsid w:val="001F0091"/>
    <w:rsid w:val="001F47FC"/>
    <w:rsid w:val="00200D39"/>
    <w:rsid w:val="0020288D"/>
    <w:rsid w:val="00204ED2"/>
    <w:rsid w:val="00206AA2"/>
    <w:rsid w:val="00206F39"/>
    <w:rsid w:val="002169B6"/>
    <w:rsid w:val="00216B1B"/>
    <w:rsid w:val="00225DD6"/>
    <w:rsid w:val="00226AA4"/>
    <w:rsid w:val="00226F35"/>
    <w:rsid w:val="00230AF6"/>
    <w:rsid w:val="00231664"/>
    <w:rsid w:val="002330DA"/>
    <w:rsid w:val="00240A1A"/>
    <w:rsid w:val="00242B39"/>
    <w:rsid w:val="00246748"/>
    <w:rsid w:val="002501E1"/>
    <w:rsid w:val="00256AA0"/>
    <w:rsid w:val="002645F3"/>
    <w:rsid w:val="0026477C"/>
    <w:rsid w:val="00264AA3"/>
    <w:rsid w:val="00265882"/>
    <w:rsid w:val="002658FC"/>
    <w:rsid w:val="00270C61"/>
    <w:rsid w:val="0027188F"/>
    <w:rsid w:val="00272D58"/>
    <w:rsid w:val="00280779"/>
    <w:rsid w:val="00282243"/>
    <w:rsid w:val="002833AE"/>
    <w:rsid w:val="002839A8"/>
    <w:rsid w:val="00293012"/>
    <w:rsid w:val="00295935"/>
    <w:rsid w:val="002978DE"/>
    <w:rsid w:val="002A0DB3"/>
    <w:rsid w:val="002A1262"/>
    <w:rsid w:val="002B2C5D"/>
    <w:rsid w:val="002B514C"/>
    <w:rsid w:val="002C41B2"/>
    <w:rsid w:val="002C4C9A"/>
    <w:rsid w:val="002C5264"/>
    <w:rsid w:val="002D1EBA"/>
    <w:rsid w:val="002E3C68"/>
    <w:rsid w:val="002E7D36"/>
    <w:rsid w:val="002F1C96"/>
    <w:rsid w:val="002F1FA5"/>
    <w:rsid w:val="00300E77"/>
    <w:rsid w:val="00302592"/>
    <w:rsid w:val="00307464"/>
    <w:rsid w:val="00311C4A"/>
    <w:rsid w:val="00312D26"/>
    <w:rsid w:val="0031727C"/>
    <w:rsid w:val="003300D1"/>
    <w:rsid w:val="003311C8"/>
    <w:rsid w:val="0033453E"/>
    <w:rsid w:val="00337248"/>
    <w:rsid w:val="00352024"/>
    <w:rsid w:val="00352BE7"/>
    <w:rsid w:val="003551EA"/>
    <w:rsid w:val="00362049"/>
    <w:rsid w:val="00362D64"/>
    <w:rsid w:val="003636E4"/>
    <w:rsid w:val="003643BF"/>
    <w:rsid w:val="00371729"/>
    <w:rsid w:val="00373681"/>
    <w:rsid w:val="003752D2"/>
    <w:rsid w:val="003827AE"/>
    <w:rsid w:val="003843B6"/>
    <w:rsid w:val="003874D6"/>
    <w:rsid w:val="0039269D"/>
    <w:rsid w:val="00393D69"/>
    <w:rsid w:val="00394145"/>
    <w:rsid w:val="00394ACE"/>
    <w:rsid w:val="003A19A2"/>
    <w:rsid w:val="003A40D1"/>
    <w:rsid w:val="003B1360"/>
    <w:rsid w:val="003B4676"/>
    <w:rsid w:val="003B52EE"/>
    <w:rsid w:val="003B6E1C"/>
    <w:rsid w:val="003C2477"/>
    <w:rsid w:val="003C3F49"/>
    <w:rsid w:val="003D0AA0"/>
    <w:rsid w:val="003D3929"/>
    <w:rsid w:val="003D7FCC"/>
    <w:rsid w:val="003F15E7"/>
    <w:rsid w:val="003F294E"/>
    <w:rsid w:val="003F444A"/>
    <w:rsid w:val="0040424F"/>
    <w:rsid w:val="00406DE3"/>
    <w:rsid w:val="004072FF"/>
    <w:rsid w:val="004104F7"/>
    <w:rsid w:val="00411D06"/>
    <w:rsid w:val="00413C84"/>
    <w:rsid w:val="00422C82"/>
    <w:rsid w:val="0042446F"/>
    <w:rsid w:val="004270E0"/>
    <w:rsid w:val="00434327"/>
    <w:rsid w:val="00437AAA"/>
    <w:rsid w:val="004414FD"/>
    <w:rsid w:val="00441598"/>
    <w:rsid w:val="004427B9"/>
    <w:rsid w:val="00451238"/>
    <w:rsid w:val="00452FB1"/>
    <w:rsid w:val="00454453"/>
    <w:rsid w:val="00454492"/>
    <w:rsid w:val="0045683A"/>
    <w:rsid w:val="00460B9F"/>
    <w:rsid w:val="00461486"/>
    <w:rsid w:val="00461BA1"/>
    <w:rsid w:val="0046419E"/>
    <w:rsid w:val="00472E4D"/>
    <w:rsid w:val="00473835"/>
    <w:rsid w:val="00486D15"/>
    <w:rsid w:val="00487154"/>
    <w:rsid w:val="00491064"/>
    <w:rsid w:val="004915E1"/>
    <w:rsid w:val="004956AF"/>
    <w:rsid w:val="00495EFD"/>
    <w:rsid w:val="00496067"/>
    <w:rsid w:val="004A0525"/>
    <w:rsid w:val="004A5C70"/>
    <w:rsid w:val="004A77DD"/>
    <w:rsid w:val="004B0F36"/>
    <w:rsid w:val="004B10F6"/>
    <w:rsid w:val="004B1F74"/>
    <w:rsid w:val="004D78D2"/>
    <w:rsid w:val="004E2C52"/>
    <w:rsid w:val="004E6165"/>
    <w:rsid w:val="004E786B"/>
    <w:rsid w:val="004F3746"/>
    <w:rsid w:val="00504433"/>
    <w:rsid w:val="0050564B"/>
    <w:rsid w:val="00507EE6"/>
    <w:rsid w:val="00511B39"/>
    <w:rsid w:val="00514831"/>
    <w:rsid w:val="005159F6"/>
    <w:rsid w:val="00527698"/>
    <w:rsid w:val="005278F1"/>
    <w:rsid w:val="00530453"/>
    <w:rsid w:val="00547314"/>
    <w:rsid w:val="00560436"/>
    <w:rsid w:val="00561BD6"/>
    <w:rsid w:val="00564966"/>
    <w:rsid w:val="00564D68"/>
    <w:rsid w:val="00571A93"/>
    <w:rsid w:val="005778C0"/>
    <w:rsid w:val="0058589C"/>
    <w:rsid w:val="0059391F"/>
    <w:rsid w:val="00593FE8"/>
    <w:rsid w:val="00593FFE"/>
    <w:rsid w:val="005A06F0"/>
    <w:rsid w:val="005A2797"/>
    <w:rsid w:val="005A3E1F"/>
    <w:rsid w:val="005A6DAB"/>
    <w:rsid w:val="005A7752"/>
    <w:rsid w:val="005B180E"/>
    <w:rsid w:val="005B273C"/>
    <w:rsid w:val="005B48ED"/>
    <w:rsid w:val="005B6143"/>
    <w:rsid w:val="005C035B"/>
    <w:rsid w:val="005C43EB"/>
    <w:rsid w:val="005C55EA"/>
    <w:rsid w:val="005D2672"/>
    <w:rsid w:val="005D4FBB"/>
    <w:rsid w:val="005E3244"/>
    <w:rsid w:val="005E3598"/>
    <w:rsid w:val="005E5019"/>
    <w:rsid w:val="005E6F32"/>
    <w:rsid w:val="005F5568"/>
    <w:rsid w:val="005F572D"/>
    <w:rsid w:val="00604332"/>
    <w:rsid w:val="00615642"/>
    <w:rsid w:val="00617101"/>
    <w:rsid w:val="00622EFD"/>
    <w:rsid w:val="0062619A"/>
    <w:rsid w:val="00627FF3"/>
    <w:rsid w:val="00631595"/>
    <w:rsid w:val="00634E23"/>
    <w:rsid w:val="0064124F"/>
    <w:rsid w:val="00650A53"/>
    <w:rsid w:val="00662D9D"/>
    <w:rsid w:val="00667666"/>
    <w:rsid w:val="006735C4"/>
    <w:rsid w:val="00681C16"/>
    <w:rsid w:val="0069132A"/>
    <w:rsid w:val="00696BF3"/>
    <w:rsid w:val="006B04C0"/>
    <w:rsid w:val="006B052F"/>
    <w:rsid w:val="006B1111"/>
    <w:rsid w:val="006B3517"/>
    <w:rsid w:val="006B679E"/>
    <w:rsid w:val="006B7D78"/>
    <w:rsid w:val="006C6840"/>
    <w:rsid w:val="006D108B"/>
    <w:rsid w:val="006E67D9"/>
    <w:rsid w:val="006F21ED"/>
    <w:rsid w:val="006F603B"/>
    <w:rsid w:val="0070633A"/>
    <w:rsid w:val="0070788D"/>
    <w:rsid w:val="00712345"/>
    <w:rsid w:val="00715A91"/>
    <w:rsid w:val="00720810"/>
    <w:rsid w:val="00721B4A"/>
    <w:rsid w:val="00726011"/>
    <w:rsid w:val="00726BFB"/>
    <w:rsid w:val="00733388"/>
    <w:rsid w:val="00733BE5"/>
    <w:rsid w:val="00734894"/>
    <w:rsid w:val="00737C3C"/>
    <w:rsid w:val="0074456B"/>
    <w:rsid w:val="00746BBE"/>
    <w:rsid w:val="007535E6"/>
    <w:rsid w:val="00754F32"/>
    <w:rsid w:val="00757961"/>
    <w:rsid w:val="007625F9"/>
    <w:rsid w:val="007745F5"/>
    <w:rsid w:val="0078445B"/>
    <w:rsid w:val="00790E67"/>
    <w:rsid w:val="007B76CF"/>
    <w:rsid w:val="007C1962"/>
    <w:rsid w:val="007C3B4E"/>
    <w:rsid w:val="007C6923"/>
    <w:rsid w:val="007E02FC"/>
    <w:rsid w:val="007E0F0D"/>
    <w:rsid w:val="007F04B4"/>
    <w:rsid w:val="007F1189"/>
    <w:rsid w:val="007F1B96"/>
    <w:rsid w:val="007F5093"/>
    <w:rsid w:val="007F6281"/>
    <w:rsid w:val="00800F17"/>
    <w:rsid w:val="0080314B"/>
    <w:rsid w:val="0080509C"/>
    <w:rsid w:val="00813BEE"/>
    <w:rsid w:val="008222FB"/>
    <w:rsid w:val="00822FF2"/>
    <w:rsid w:val="00825FBE"/>
    <w:rsid w:val="0083355F"/>
    <w:rsid w:val="00834C3C"/>
    <w:rsid w:val="0083611E"/>
    <w:rsid w:val="008376DC"/>
    <w:rsid w:val="00855680"/>
    <w:rsid w:val="008576DB"/>
    <w:rsid w:val="00860D3C"/>
    <w:rsid w:val="00863070"/>
    <w:rsid w:val="00863A52"/>
    <w:rsid w:val="008717C9"/>
    <w:rsid w:val="0087563F"/>
    <w:rsid w:val="00875A18"/>
    <w:rsid w:val="00875E75"/>
    <w:rsid w:val="008803C9"/>
    <w:rsid w:val="0088728C"/>
    <w:rsid w:val="008922B6"/>
    <w:rsid w:val="008936A6"/>
    <w:rsid w:val="00895C1F"/>
    <w:rsid w:val="00896375"/>
    <w:rsid w:val="00896BB4"/>
    <w:rsid w:val="008A05FF"/>
    <w:rsid w:val="008A1476"/>
    <w:rsid w:val="008A7C39"/>
    <w:rsid w:val="008B25F6"/>
    <w:rsid w:val="008B49B6"/>
    <w:rsid w:val="008B5B54"/>
    <w:rsid w:val="008B7E34"/>
    <w:rsid w:val="008C1F8C"/>
    <w:rsid w:val="008C43CE"/>
    <w:rsid w:val="008C59E0"/>
    <w:rsid w:val="008D3D59"/>
    <w:rsid w:val="008D3FC7"/>
    <w:rsid w:val="008D746F"/>
    <w:rsid w:val="008F0F07"/>
    <w:rsid w:val="008F13F0"/>
    <w:rsid w:val="008F36E9"/>
    <w:rsid w:val="009006AB"/>
    <w:rsid w:val="00901F58"/>
    <w:rsid w:val="00902CBE"/>
    <w:rsid w:val="00903A6F"/>
    <w:rsid w:val="0090675F"/>
    <w:rsid w:val="00910398"/>
    <w:rsid w:val="00912949"/>
    <w:rsid w:val="00912CB5"/>
    <w:rsid w:val="00913F26"/>
    <w:rsid w:val="00920FAB"/>
    <w:rsid w:val="0092307A"/>
    <w:rsid w:val="009307ED"/>
    <w:rsid w:val="00934883"/>
    <w:rsid w:val="0094071D"/>
    <w:rsid w:val="009652D3"/>
    <w:rsid w:val="00967070"/>
    <w:rsid w:val="00973E85"/>
    <w:rsid w:val="00975484"/>
    <w:rsid w:val="00980397"/>
    <w:rsid w:val="00985A61"/>
    <w:rsid w:val="00991743"/>
    <w:rsid w:val="0099402F"/>
    <w:rsid w:val="009A6280"/>
    <w:rsid w:val="009A763E"/>
    <w:rsid w:val="009B1472"/>
    <w:rsid w:val="009B2153"/>
    <w:rsid w:val="009B2973"/>
    <w:rsid w:val="009B342F"/>
    <w:rsid w:val="009C0688"/>
    <w:rsid w:val="009C5C6A"/>
    <w:rsid w:val="009D20FB"/>
    <w:rsid w:val="009D5149"/>
    <w:rsid w:val="009D71F8"/>
    <w:rsid w:val="009E0C65"/>
    <w:rsid w:val="009E0FA4"/>
    <w:rsid w:val="009E7BA1"/>
    <w:rsid w:val="009E7E5C"/>
    <w:rsid w:val="009F1124"/>
    <w:rsid w:val="009F2B71"/>
    <w:rsid w:val="009F2EFD"/>
    <w:rsid w:val="009F552A"/>
    <w:rsid w:val="009F5741"/>
    <w:rsid w:val="009F7354"/>
    <w:rsid w:val="00A0163D"/>
    <w:rsid w:val="00A01EE7"/>
    <w:rsid w:val="00A10451"/>
    <w:rsid w:val="00A15327"/>
    <w:rsid w:val="00A24974"/>
    <w:rsid w:val="00A24B15"/>
    <w:rsid w:val="00A33116"/>
    <w:rsid w:val="00A349DE"/>
    <w:rsid w:val="00A35F53"/>
    <w:rsid w:val="00A36CF0"/>
    <w:rsid w:val="00A378F6"/>
    <w:rsid w:val="00A43AE4"/>
    <w:rsid w:val="00A43BA3"/>
    <w:rsid w:val="00A51535"/>
    <w:rsid w:val="00A61FF9"/>
    <w:rsid w:val="00A62192"/>
    <w:rsid w:val="00A62EA3"/>
    <w:rsid w:val="00A64572"/>
    <w:rsid w:val="00A648B9"/>
    <w:rsid w:val="00A662C0"/>
    <w:rsid w:val="00A67617"/>
    <w:rsid w:val="00A7471C"/>
    <w:rsid w:val="00A75D9A"/>
    <w:rsid w:val="00A7605C"/>
    <w:rsid w:val="00A86CAE"/>
    <w:rsid w:val="00A876D0"/>
    <w:rsid w:val="00A87B6A"/>
    <w:rsid w:val="00A87EDF"/>
    <w:rsid w:val="00A932F9"/>
    <w:rsid w:val="00A950A7"/>
    <w:rsid w:val="00A95EBA"/>
    <w:rsid w:val="00AB174B"/>
    <w:rsid w:val="00AB47CC"/>
    <w:rsid w:val="00AB4F21"/>
    <w:rsid w:val="00AB75E1"/>
    <w:rsid w:val="00AC0B3C"/>
    <w:rsid w:val="00AD000C"/>
    <w:rsid w:val="00AD118B"/>
    <w:rsid w:val="00AD6972"/>
    <w:rsid w:val="00AE2517"/>
    <w:rsid w:val="00AE2740"/>
    <w:rsid w:val="00AE7E3F"/>
    <w:rsid w:val="00AF312B"/>
    <w:rsid w:val="00AF602F"/>
    <w:rsid w:val="00AF7113"/>
    <w:rsid w:val="00B00C25"/>
    <w:rsid w:val="00B0133F"/>
    <w:rsid w:val="00B02100"/>
    <w:rsid w:val="00B0354D"/>
    <w:rsid w:val="00B07ACF"/>
    <w:rsid w:val="00B07B2F"/>
    <w:rsid w:val="00B07F2A"/>
    <w:rsid w:val="00B13433"/>
    <w:rsid w:val="00B13DED"/>
    <w:rsid w:val="00B14C3C"/>
    <w:rsid w:val="00B20CC1"/>
    <w:rsid w:val="00B235E1"/>
    <w:rsid w:val="00B249EF"/>
    <w:rsid w:val="00B27652"/>
    <w:rsid w:val="00B30B85"/>
    <w:rsid w:val="00B31E36"/>
    <w:rsid w:val="00B33556"/>
    <w:rsid w:val="00B353DC"/>
    <w:rsid w:val="00B357E4"/>
    <w:rsid w:val="00B43C90"/>
    <w:rsid w:val="00B44041"/>
    <w:rsid w:val="00B52206"/>
    <w:rsid w:val="00B55F2F"/>
    <w:rsid w:val="00B57589"/>
    <w:rsid w:val="00B61B75"/>
    <w:rsid w:val="00B61FEB"/>
    <w:rsid w:val="00B66FF6"/>
    <w:rsid w:val="00B70681"/>
    <w:rsid w:val="00B82CF0"/>
    <w:rsid w:val="00B8322A"/>
    <w:rsid w:val="00B86720"/>
    <w:rsid w:val="00B9505C"/>
    <w:rsid w:val="00B95814"/>
    <w:rsid w:val="00B96BAE"/>
    <w:rsid w:val="00BA1EEC"/>
    <w:rsid w:val="00BB0E31"/>
    <w:rsid w:val="00BB2C09"/>
    <w:rsid w:val="00BB53CB"/>
    <w:rsid w:val="00BB6812"/>
    <w:rsid w:val="00BC46B5"/>
    <w:rsid w:val="00BE0E3F"/>
    <w:rsid w:val="00BE2BF3"/>
    <w:rsid w:val="00BE6B5A"/>
    <w:rsid w:val="00BF078D"/>
    <w:rsid w:val="00BF206F"/>
    <w:rsid w:val="00BF4D93"/>
    <w:rsid w:val="00BF7138"/>
    <w:rsid w:val="00BF717D"/>
    <w:rsid w:val="00BF7234"/>
    <w:rsid w:val="00BF752E"/>
    <w:rsid w:val="00C02362"/>
    <w:rsid w:val="00C048B2"/>
    <w:rsid w:val="00C0490E"/>
    <w:rsid w:val="00C10323"/>
    <w:rsid w:val="00C11553"/>
    <w:rsid w:val="00C11D70"/>
    <w:rsid w:val="00C153B1"/>
    <w:rsid w:val="00C2183C"/>
    <w:rsid w:val="00C25DFD"/>
    <w:rsid w:val="00C3625E"/>
    <w:rsid w:val="00C372F1"/>
    <w:rsid w:val="00C378D8"/>
    <w:rsid w:val="00C524EF"/>
    <w:rsid w:val="00C52ACA"/>
    <w:rsid w:val="00C5306D"/>
    <w:rsid w:val="00C56D87"/>
    <w:rsid w:val="00C65367"/>
    <w:rsid w:val="00C6743A"/>
    <w:rsid w:val="00C700BB"/>
    <w:rsid w:val="00C75BC0"/>
    <w:rsid w:val="00C776B5"/>
    <w:rsid w:val="00C81CC9"/>
    <w:rsid w:val="00C849C8"/>
    <w:rsid w:val="00C935E6"/>
    <w:rsid w:val="00C93C8D"/>
    <w:rsid w:val="00C942D7"/>
    <w:rsid w:val="00C96559"/>
    <w:rsid w:val="00C968B7"/>
    <w:rsid w:val="00CA2149"/>
    <w:rsid w:val="00CB1D0F"/>
    <w:rsid w:val="00CB228B"/>
    <w:rsid w:val="00CB6AC4"/>
    <w:rsid w:val="00CD0B0E"/>
    <w:rsid w:val="00CD11CB"/>
    <w:rsid w:val="00CD7D37"/>
    <w:rsid w:val="00CE5EBB"/>
    <w:rsid w:val="00CE7116"/>
    <w:rsid w:val="00CF16BF"/>
    <w:rsid w:val="00CF60D1"/>
    <w:rsid w:val="00D118F3"/>
    <w:rsid w:val="00D11E57"/>
    <w:rsid w:val="00D1207D"/>
    <w:rsid w:val="00D166C4"/>
    <w:rsid w:val="00D238FB"/>
    <w:rsid w:val="00D30349"/>
    <w:rsid w:val="00D3082E"/>
    <w:rsid w:val="00D40AA2"/>
    <w:rsid w:val="00D4533C"/>
    <w:rsid w:val="00D46ED7"/>
    <w:rsid w:val="00D50255"/>
    <w:rsid w:val="00D5359F"/>
    <w:rsid w:val="00D555D3"/>
    <w:rsid w:val="00D6016E"/>
    <w:rsid w:val="00D6350B"/>
    <w:rsid w:val="00D70C95"/>
    <w:rsid w:val="00D74BAE"/>
    <w:rsid w:val="00D760DB"/>
    <w:rsid w:val="00D8077D"/>
    <w:rsid w:val="00D82637"/>
    <w:rsid w:val="00D865A9"/>
    <w:rsid w:val="00D8721F"/>
    <w:rsid w:val="00D879B7"/>
    <w:rsid w:val="00D919CA"/>
    <w:rsid w:val="00D949F9"/>
    <w:rsid w:val="00DA123E"/>
    <w:rsid w:val="00DA2531"/>
    <w:rsid w:val="00DA5697"/>
    <w:rsid w:val="00DB1752"/>
    <w:rsid w:val="00DB5E8D"/>
    <w:rsid w:val="00DB6476"/>
    <w:rsid w:val="00DC091D"/>
    <w:rsid w:val="00DC20ED"/>
    <w:rsid w:val="00DC4CC7"/>
    <w:rsid w:val="00DC55BB"/>
    <w:rsid w:val="00DD0101"/>
    <w:rsid w:val="00DD182A"/>
    <w:rsid w:val="00DD388D"/>
    <w:rsid w:val="00DD4FD0"/>
    <w:rsid w:val="00DD5068"/>
    <w:rsid w:val="00DD6FB2"/>
    <w:rsid w:val="00DE5C9E"/>
    <w:rsid w:val="00DE65D2"/>
    <w:rsid w:val="00DE6ACF"/>
    <w:rsid w:val="00DF021F"/>
    <w:rsid w:val="00DF43AB"/>
    <w:rsid w:val="00E02930"/>
    <w:rsid w:val="00E11E03"/>
    <w:rsid w:val="00E12CA4"/>
    <w:rsid w:val="00E15DCD"/>
    <w:rsid w:val="00E192C7"/>
    <w:rsid w:val="00E20A6C"/>
    <w:rsid w:val="00E31F36"/>
    <w:rsid w:val="00E322B3"/>
    <w:rsid w:val="00E3652A"/>
    <w:rsid w:val="00E379E5"/>
    <w:rsid w:val="00E41BC3"/>
    <w:rsid w:val="00E4374A"/>
    <w:rsid w:val="00E43AB2"/>
    <w:rsid w:val="00E44388"/>
    <w:rsid w:val="00E45149"/>
    <w:rsid w:val="00E47944"/>
    <w:rsid w:val="00E5541E"/>
    <w:rsid w:val="00E559B8"/>
    <w:rsid w:val="00E57547"/>
    <w:rsid w:val="00E733CD"/>
    <w:rsid w:val="00E825BB"/>
    <w:rsid w:val="00E918DD"/>
    <w:rsid w:val="00E94183"/>
    <w:rsid w:val="00E9539D"/>
    <w:rsid w:val="00EA1A4C"/>
    <w:rsid w:val="00EB411D"/>
    <w:rsid w:val="00EC2025"/>
    <w:rsid w:val="00EC22D2"/>
    <w:rsid w:val="00EC5FAC"/>
    <w:rsid w:val="00EC7DAC"/>
    <w:rsid w:val="00EC7DE5"/>
    <w:rsid w:val="00ED3586"/>
    <w:rsid w:val="00EE337C"/>
    <w:rsid w:val="00EE60EA"/>
    <w:rsid w:val="00EE6D37"/>
    <w:rsid w:val="00EF4914"/>
    <w:rsid w:val="00EF569F"/>
    <w:rsid w:val="00F05233"/>
    <w:rsid w:val="00F06024"/>
    <w:rsid w:val="00F106D3"/>
    <w:rsid w:val="00F11D78"/>
    <w:rsid w:val="00F11E78"/>
    <w:rsid w:val="00F1475B"/>
    <w:rsid w:val="00F14DA4"/>
    <w:rsid w:val="00F17906"/>
    <w:rsid w:val="00F261C1"/>
    <w:rsid w:val="00F31528"/>
    <w:rsid w:val="00F32482"/>
    <w:rsid w:val="00F42099"/>
    <w:rsid w:val="00F44AFC"/>
    <w:rsid w:val="00F44F16"/>
    <w:rsid w:val="00F4515D"/>
    <w:rsid w:val="00F467A7"/>
    <w:rsid w:val="00F522A6"/>
    <w:rsid w:val="00F53766"/>
    <w:rsid w:val="00F659BB"/>
    <w:rsid w:val="00F66056"/>
    <w:rsid w:val="00F728B8"/>
    <w:rsid w:val="00F73A78"/>
    <w:rsid w:val="00F80DFB"/>
    <w:rsid w:val="00F830C5"/>
    <w:rsid w:val="00F83DD0"/>
    <w:rsid w:val="00F90AB8"/>
    <w:rsid w:val="00F90DCE"/>
    <w:rsid w:val="00F97440"/>
    <w:rsid w:val="00FB5BA5"/>
    <w:rsid w:val="00FB686B"/>
    <w:rsid w:val="00FB7F87"/>
    <w:rsid w:val="00FC1EBC"/>
    <w:rsid w:val="00FC6045"/>
    <w:rsid w:val="00FD5D94"/>
    <w:rsid w:val="00FD65D2"/>
    <w:rsid w:val="00FE0134"/>
    <w:rsid w:val="00FE1D2A"/>
    <w:rsid w:val="00FE29FC"/>
    <w:rsid w:val="00FE466C"/>
    <w:rsid w:val="00FE5406"/>
    <w:rsid w:val="00FE6EA6"/>
    <w:rsid w:val="00FE76E6"/>
    <w:rsid w:val="00FF30FB"/>
    <w:rsid w:val="023E9357"/>
    <w:rsid w:val="05583D88"/>
    <w:rsid w:val="078F6F4C"/>
    <w:rsid w:val="07E4B41A"/>
    <w:rsid w:val="088E865B"/>
    <w:rsid w:val="08FC2DF8"/>
    <w:rsid w:val="0957E14C"/>
    <w:rsid w:val="0A0EF8B8"/>
    <w:rsid w:val="0A69700D"/>
    <w:rsid w:val="0AC4A8C2"/>
    <w:rsid w:val="0B33FBBC"/>
    <w:rsid w:val="0B848A2D"/>
    <w:rsid w:val="0C687A83"/>
    <w:rsid w:val="0D286E57"/>
    <w:rsid w:val="0D4EAE3E"/>
    <w:rsid w:val="0DFF1081"/>
    <w:rsid w:val="0E3ACD41"/>
    <w:rsid w:val="0EFAA720"/>
    <w:rsid w:val="0FCEA1F0"/>
    <w:rsid w:val="103ED2F3"/>
    <w:rsid w:val="107E3A3C"/>
    <w:rsid w:val="112E97D8"/>
    <w:rsid w:val="117A8223"/>
    <w:rsid w:val="128E75C6"/>
    <w:rsid w:val="12D38142"/>
    <w:rsid w:val="137673B5"/>
    <w:rsid w:val="13BDEFC2"/>
    <w:rsid w:val="15124416"/>
    <w:rsid w:val="152AE2EA"/>
    <w:rsid w:val="15367249"/>
    <w:rsid w:val="15BAA46B"/>
    <w:rsid w:val="175428E1"/>
    <w:rsid w:val="1791D58A"/>
    <w:rsid w:val="17FAD7E4"/>
    <w:rsid w:val="18C8008C"/>
    <w:rsid w:val="1A2D0A08"/>
    <w:rsid w:val="1AAFD3AE"/>
    <w:rsid w:val="1B113F4B"/>
    <w:rsid w:val="1C263B99"/>
    <w:rsid w:val="1C28F367"/>
    <w:rsid w:val="1C9B8779"/>
    <w:rsid w:val="1D9DC7A3"/>
    <w:rsid w:val="1E3D8BEB"/>
    <w:rsid w:val="1EA9A340"/>
    <w:rsid w:val="1EC113E2"/>
    <w:rsid w:val="1F6FC0FC"/>
    <w:rsid w:val="1FB76391"/>
    <w:rsid w:val="1FD3283B"/>
    <w:rsid w:val="1FDB3CFF"/>
    <w:rsid w:val="213BFC35"/>
    <w:rsid w:val="216EF89C"/>
    <w:rsid w:val="220B57A9"/>
    <w:rsid w:val="228F89CB"/>
    <w:rsid w:val="22F6111F"/>
    <w:rsid w:val="24182521"/>
    <w:rsid w:val="242E4D8E"/>
    <w:rsid w:val="24739CF7"/>
    <w:rsid w:val="24BEDF02"/>
    <w:rsid w:val="24DA63FF"/>
    <w:rsid w:val="2545BF68"/>
    <w:rsid w:val="2605CAEF"/>
    <w:rsid w:val="279ED2D7"/>
    <w:rsid w:val="27EDBBEB"/>
    <w:rsid w:val="27FEB591"/>
    <w:rsid w:val="29028605"/>
    <w:rsid w:val="294032AE"/>
    <w:rsid w:val="2A432DD2"/>
    <w:rsid w:val="2A456379"/>
    <w:rsid w:val="2A8766A5"/>
    <w:rsid w:val="2B2823AA"/>
    <w:rsid w:val="2C233706"/>
    <w:rsid w:val="2CB1AB43"/>
    <w:rsid w:val="2CBBA450"/>
    <w:rsid w:val="2E0585C0"/>
    <w:rsid w:val="2E3E716D"/>
    <w:rsid w:val="2E94042B"/>
    <w:rsid w:val="2F3C446A"/>
    <w:rsid w:val="2F5AD7C8"/>
    <w:rsid w:val="2F8C1FA1"/>
    <w:rsid w:val="301CC21A"/>
    <w:rsid w:val="3046A6EA"/>
    <w:rsid w:val="319B1FE4"/>
    <w:rsid w:val="31ACE607"/>
    <w:rsid w:val="31C7B670"/>
    <w:rsid w:val="31D1C3D1"/>
    <w:rsid w:val="32025A64"/>
    <w:rsid w:val="32374D01"/>
    <w:rsid w:val="324E3FB7"/>
    <w:rsid w:val="327D6748"/>
    <w:rsid w:val="329A6610"/>
    <w:rsid w:val="32D2F7B7"/>
    <w:rsid w:val="34039C21"/>
    <w:rsid w:val="34D73C6B"/>
    <w:rsid w:val="35678C7B"/>
    <w:rsid w:val="35CA3737"/>
    <w:rsid w:val="3681FF36"/>
    <w:rsid w:val="369D7884"/>
    <w:rsid w:val="37933FA9"/>
    <w:rsid w:val="39B6B7FF"/>
    <w:rsid w:val="39B99FF8"/>
    <w:rsid w:val="3AA0A0D9"/>
    <w:rsid w:val="3AF5988E"/>
    <w:rsid w:val="3CEB1A97"/>
    <w:rsid w:val="3E8D111B"/>
    <w:rsid w:val="3FE93232"/>
    <w:rsid w:val="403B5C96"/>
    <w:rsid w:val="4086E195"/>
    <w:rsid w:val="40B64AA3"/>
    <w:rsid w:val="4421AD71"/>
    <w:rsid w:val="459E3477"/>
    <w:rsid w:val="45A9B24A"/>
    <w:rsid w:val="46BAD7AC"/>
    <w:rsid w:val="47471AC3"/>
    <w:rsid w:val="47806395"/>
    <w:rsid w:val="4859B0E0"/>
    <w:rsid w:val="48ED09D0"/>
    <w:rsid w:val="4976EC1B"/>
    <w:rsid w:val="49AE3F9B"/>
    <w:rsid w:val="49EDC015"/>
    <w:rsid w:val="4A3D0312"/>
    <w:rsid w:val="4BB8AA6E"/>
    <w:rsid w:val="4BDF4BDF"/>
    <w:rsid w:val="4BEFF235"/>
    <w:rsid w:val="4C1396F9"/>
    <w:rsid w:val="4CD72B30"/>
    <w:rsid w:val="4E646B6C"/>
    <w:rsid w:val="4F646018"/>
    <w:rsid w:val="50C45F9D"/>
    <w:rsid w:val="51003079"/>
    <w:rsid w:val="5118FBCD"/>
    <w:rsid w:val="525484CD"/>
    <w:rsid w:val="5293EC16"/>
    <w:rsid w:val="538626F1"/>
    <w:rsid w:val="542FBC77"/>
    <w:rsid w:val="558BD28E"/>
    <w:rsid w:val="55BA793F"/>
    <w:rsid w:val="5648758C"/>
    <w:rsid w:val="56578D55"/>
    <w:rsid w:val="56D8E8FC"/>
    <w:rsid w:val="571B2A9D"/>
    <w:rsid w:val="575649A0"/>
    <w:rsid w:val="580B3CC2"/>
    <w:rsid w:val="592DFA3B"/>
    <w:rsid w:val="5A41D8CF"/>
    <w:rsid w:val="5C121641"/>
    <w:rsid w:val="5DD69EBD"/>
    <w:rsid w:val="5EC84BDE"/>
    <w:rsid w:val="5F0E9A83"/>
    <w:rsid w:val="5F726F1E"/>
    <w:rsid w:val="609C642E"/>
    <w:rsid w:val="61738E35"/>
    <w:rsid w:val="627B1BB5"/>
    <w:rsid w:val="637396DD"/>
    <w:rsid w:val="65E1B0A2"/>
    <w:rsid w:val="665F41C4"/>
    <w:rsid w:val="66AB379F"/>
    <w:rsid w:val="66D57395"/>
    <w:rsid w:val="67EB6A4C"/>
    <w:rsid w:val="696577BD"/>
    <w:rsid w:val="69E048F8"/>
    <w:rsid w:val="6A4A0A9F"/>
    <w:rsid w:val="6A9EE428"/>
    <w:rsid w:val="6B7EA8C2"/>
    <w:rsid w:val="6D064906"/>
    <w:rsid w:val="6D7D69A2"/>
    <w:rsid w:val="6DF9318F"/>
    <w:rsid w:val="6EE0857A"/>
    <w:rsid w:val="70CCF4BB"/>
    <w:rsid w:val="70EF2DFB"/>
    <w:rsid w:val="71DE806F"/>
    <w:rsid w:val="72240A48"/>
    <w:rsid w:val="72618F4F"/>
    <w:rsid w:val="728AFE5C"/>
    <w:rsid w:val="73DD684A"/>
    <w:rsid w:val="740B61EB"/>
    <w:rsid w:val="74EA79DD"/>
    <w:rsid w:val="75C8CE21"/>
    <w:rsid w:val="75E69995"/>
    <w:rsid w:val="75EEAE59"/>
    <w:rsid w:val="76C15B69"/>
    <w:rsid w:val="78DED30E"/>
    <w:rsid w:val="79E9C0BC"/>
    <w:rsid w:val="7AA8CCE7"/>
    <w:rsid w:val="7B41CD87"/>
    <w:rsid w:val="7B94CC8C"/>
    <w:rsid w:val="7B9EC273"/>
    <w:rsid w:val="7D309CED"/>
    <w:rsid w:val="7DF3E121"/>
    <w:rsid w:val="7ED45AD4"/>
    <w:rsid w:val="7FA2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F9F7C"/>
  <w15:chartTrackingRefBased/>
  <w15:docId w15:val="{A3B3096E-F1DA-4452-BABF-91BB22C4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i/>
      <w:sz w:val="28"/>
      <w:u w:val="single"/>
    </w:rPr>
  </w:style>
  <w:style w:type="paragraph" w:styleId="BodyTextIndent">
    <w:name w:val="Body Text Indent"/>
    <w:basedOn w:val="Normal"/>
    <w:semiHidden/>
    <w:pPr>
      <w:ind w:left="2347" w:hanging="2347"/>
    </w:pPr>
    <w:rPr>
      <w:color w:val="000000"/>
    </w:rPr>
  </w:style>
  <w:style w:type="paragraph" w:styleId="BalloonText">
    <w:name w:val="Balloon Text"/>
    <w:basedOn w:val="Normal"/>
    <w:link w:val="BalloonTextChar"/>
    <w:uiPriority w:val="99"/>
    <w:semiHidden/>
    <w:unhideWhenUsed/>
    <w:rsid w:val="00B07B2F"/>
    <w:rPr>
      <w:rFonts w:ascii="Tahoma" w:hAnsi="Tahoma" w:cs="Tahoma"/>
      <w:sz w:val="16"/>
      <w:szCs w:val="16"/>
    </w:rPr>
  </w:style>
  <w:style w:type="character" w:customStyle="1" w:styleId="BalloonTextChar">
    <w:name w:val="Balloon Text Char"/>
    <w:link w:val="BalloonText"/>
    <w:uiPriority w:val="99"/>
    <w:semiHidden/>
    <w:rsid w:val="00B07B2F"/>
    <w:rPr>
      <w:rFonts w:ascii="Tahoma" w:hAnsi="Tahoma" w:cs="Tahoma"/>
      <w:sz w:val="16"/>
      <w:szCs w:val="16"/>
    </w:rPr>
  </w:style>
  <w:style w:type="paragraph" w:styleId="ListParagraph">
    <w:name w:val="List Paragraph"/>
    <w:basedOn w:val="Normal"/>
    <w:uiPriority w:val="34"/>
    <w:qFormat/>
    <w:rsid w:val="00B07B2F"/>
    <w:pPr>
      <w:ind w:left="720"/>
    </w:pPr>
  </w:style>
  <w:style w:type="character" w:styleId="Hyperlink">
    <w:name w:val="Hyperlink"/>
    <w:basedOn w:val="DefaultParagraphFont"/>
    <w:uiPriority w:val="99"/>
    <w:unhideWhenUsed/>
    <w:rsid w:val="0094071D"/>
    <w:rPr>
      <w:color w:val="0563C1" w:themeColor="hyperlink"/>
      <w:u w:val="single"/>
    </w:rPr>
  </w:style>
  <w:style w:type="character" w:styleId="UnresolvedMention">
    <w:name w:val="Unresolved Mention"/>
    <w:basedOn w:val="DefaultParagraphFont"/>
    <w:uiPriority w:val="99"/>
    <w:semiHidden/>
    <w:unhideWhenUsed/>
    <w:rsid w:val="0094071D"/>
    <w:rPr>
      <w:color w:val="605E5C"/>
      <w:shd w:val="clear" w:color="auto" w:fill="E1DFDD"/>
    </w:rPr>
  </w:style>
  <w:style w:type="paragraph" w:styleId="Revision">
    <w:name w:val="Revision"/>
    <w:hidden/>
    <w:uiPriority w:val="99"/>
    <w:semiHidden/>
    <w:rsid w:val="00AE7E3F"/>
    <w:rPr>
      <w:sz w:val="24"/>
    </w:rPr>
  </w:style>
  <w:style w:type="character" w:styleId="CommentReference">
    <w:name w:val="annotation reference"/>
    <w:basedOn w:val="DefaultParagraphFont"/>
    <w:uiPriority w:val="99"/>
    <w:semiHidden/>
    <w:unhideWhenUsed/>
    <w:rsid w:val="00BA1EEC"/>
    <w:rPr>
      <w:sz w:val="16"/>
      <w:szCs w:val="16"/>
    </w:rPr>
  </w:style>
  <w:style w:type="paragraph" w:styleId="CommentText">
    <w:name w:val="annotation text"/>
    <w:basedOn w:val="Normal"/>
    <w:link w:val="CommentTextChar"/>
    <w:uiPriority w:val="99"/>
    <w:unhideWhenUsed/>
    <w:rsid w:val="00BA1EEC"/>
    <w:rPr>
      <w:sz w:val="20"/>
    </w:rPr>
  </w:style>
  <w:style w:type="character" w:customStyle="1" w:styleId="CommentTextChar">
    <w:name w:val="Comment Text Char"/>
    <w:basedOn w:val="DefaultParagraphFont"/>
    <w:link w:val="CommentText"/>
    <w:uiPriority w:val="99"/>
    <w:rsid w:val="00BA1EEC"/>
  </w:style>
  <w:style w:type="paragraph" w:styleId="CommentSubject">
    <w:name w:val="annotation subject"/>
    <w:basedOn w:val="CommentText"/>
    <w:next w:val="CommentText"/>
    <w:link w:val="CommentSubjectChar"/>
    <w:uiPriority w:val="99"/>
    <w:semiHidden/>
    <w:unhideWhenUsed/>
    <w:rsid w:val="00BA1EEC"/>
    <w:rPr>
      <w:b/>
      <w:bCs/>
    </w:rPr>
  </w:style>
  <w:style w:type="character" w:customStyle="1" w:styleId="CommentSubjectChar">
    <w:name w:val="Comment Subject Char"/>
    <w:basedOn w:val="CommentTextChar"/>
    <w:link w:val="CommentSubject"/>
    <w:uiPriority w:val="99"/>
    <w:semiHidden/>
    <w:rsid w:val="00BA1E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05560">
      <w:bodyDiv w:val="1"/>
      <w:marLeft w:val="0"/>
      <w:marRight w:val="0"/>
      <w:marTop w:val="0"/>
      <w:marBottom w:val="0"/>
      <w:divBdr>
        <w:top w:val="none" w:sz="0" w:space="0" w:color="auto"/>
        <w:left w:val="none" w:sz="0" w:space="0" w:color="auto"/>
        <w:bottom w:val="none" w:sz="0" w:space="0" w:color="auto"/>
        <w:right w:val="none" w:sz="0" w:space="0" w:color="auto"/>
      </w:divBdr>
    </w:div>
    <w:div w:id="427584486">
      <w:bodyDiv w:val="1"/>
      <w:marLeft w:val="0"/>
      <w:marRight w:val="0"/>
      <w:marTop w:val="0"/>
      <w:marBottom w:val="0"/>
      <w:divBdr>
        <w:top w:val="none" w:sz="0" w:space="0" w:color="auto"/>
        <w:left w:val="none" w:sz="0" w:space="0" w:color="auto"/>
        <w:bottom w:val="none" w:sz="0" w:space="0" w:color="auto"/>
        <w:right w:val="none" w:sz="0" w:space="0" w:color="auto"/>
      </w:divBdr>
    </w:div>
    <w:div w:id="479660395">
      <w:bodyDiv w:val="1"/>
      <w:marLeft w:val="0"/>
      <w:marRight w:val="0"/>
      <w:marTop w:val="0"/>
      <w:marBottom w:val="0"/>
      <w:divBdr>
        <w:top w:val="none" w:sz="0" w:space="0" w:color="auto"/>
        <w:left w:val="none" w:sz="0" w:space="0" w:color="auto"/>
        <w:bottom w:val="none" w:sz="0" w:space="0" w:color="auto"/>
        <w:right w:val="none" w:sz="0" w:space="0" w:color="auto"/>
      </w:divBdr>
    </w:div>
    <w:div w:id="501315625">
      <w:bodyDiv w:val="1"/>
      <w:marLeft w:val="0"/>
      <w:marRight w:val="0"/>
      <w:marTop w:val="0"/>
      <w:marBottom w:val="0"/>
      <w:divBdr>
        <w:top w:val="none" w:sz="0" w:space="0" w:color="auto"/>
        <w:left w:val="none" w:sz="0" w:space="0" w:color="auto"/>
        <w:bottom w:val="none" w:sz="0" w:space="0" w:color="auto"/>
        <w:right w:val="none" w:sz="0" w:space="0" w:color="auto"/>
      </w:divBdr>
    </w:div>
    <w:div w:id="965158942">
      <w:bodyDiv w:val="1"/>
      <w:marLeft w:val="0"/>
      <w:marRight w:val="0"/>
      <w:marTop w:val="0"/>
      <w:marBottom w:val="0"/>
      <w:divBdr>
        <w:top w:val="none" w:sz="0" w:space="0" w:color="auto"/>
        <w:left w:val="none" w:sz="0" w:space="0" w:color="auto"/>
        <w:bottom w:val="none" w:sz="0" w:space="0" w:color="auto"/>
        <w:right w:val="none" w:sz="0" w:space="0" w:color="auto"/>
      </w:divBdr>
    </w:div>
    <w:div w:id="1039236240">
      <w:bodyDiv w:val="1"/>
      <w:marLeft w:val="0"/>
      <w:marRight w:val="0"/>
      <w:marTop w:val="0"/>
      <w:marBottom w:val="0"/>
      <w:divBdr>
        <w:top w:val="none" w:sz="0" w:space="0" w:color="auto"/>
        <w:left w:val="none" w:sz="0" w:space="0" w:color="auto"/>
        <w:bottom w:val="none" w:sz="0" w:space="0" w:color="auto"/>
        <w:right w:val="none" w:sz="0" w:space="0" w:color="auto"/>
      </w:divBdr>
    </w:div>
    <w:div w:id="1197888248">
      <w:bodyDiv w:val="1"/>
      <w:marLeft w:val="0"/>
      <w:marRight w:val="0"/>
      <w:marTop w:val="0"/>
      <w:marBottom w:val="0"/>
      <w:divBdr>
        <w:top w:val="none" w:sz="0" w:space="0" w:color="auto"/>
        <w:left w:val="none" w:sz="0" w:space="0" w:color="auto"/>
        <w:bottom w:val="none" w:sz="0" w:space="0" w:color="auto"/>
        <w:right w:val="none" w:sz="0" w:space="0" w:color="auto"/>
      </w:divBdr>
    </w:div>
    <w:div w:id="1219247784">
      <w:bodyDiv w:val="1"/>
      <w:marLeft w:val="0"/>
      <w:marRight w:val="0"/>
      <w:marTop w:val="0"/>
      <w:marBottom w:val="0"/>
      <w:divBdr>
        <w:top w:val="none" w:sz="0" w:space="0" w:color="auto"/>
        <w:left w:val="none" w:sz="0" w:space="0" w:color="auto"/>
        <w:bottom w:val="none" w:sz="0" w:space="0" w:color="auto"/>
        <w:right w:val="none" w:sz="0" w:space="0" w:color="auto"/>
      </w:divBdr>
    </w:div>
    <w:div w:id="1492212847">
      <w:bodyDiv w:val="1"/>
      <w:marLeft w:val="0"/>
      <w:marRight w:val="0"/>
      <w:marTop w:val="0"/>
      <w:marBottom w:val="0"/>
      <w:divBdr>
        <w:top w:val="none" w:sz="0" w:space="0" w:color="auto"/>
        <w:left w:val="none" w:sz="0" w:space="0" w:color="auto"/>
        <w:bottom w:val="none" w:sz="0" w:space="0" w:color="auto"/>
        <w:right w:val="none" w:sz="0" w:space="0" w:color="auto"/>
      </w:divBdr>
    </w:div>
    <w:div w:id="1502894195">
      <w:bodyDiv w:val="1"/>
      <w:marLeft w:val="0"/>
      <w:marRight w:val="0"/>
      <w:marTop w:val="0"/>
      <w:marBottom w:val="0"/>
      <w:divBdr>
        <w:top w:val="none" w:sz="0" w:space="0" w:color="auto"/>
        <w:left w:val="none" w:sz="0" w:space="0" w:color="auto"/>
        <w:bottom w:val="none" w:sz="0" w:space="0" w:color="auto"/>
        <w:right w:val="none" w:sz="0" w:space="0" w:color="auto"/>
      </w:divBdr>
    </w:div>
    <w:div w:id="1818914679">
      <w:bodyDiv w:val="1"/>
      <w:marLeft w:val="0"/>
      <w:marRight w:val="0"/>
      <w:marTop w:val="0"/>
      <w:marBottom w:val="0"/>
      <w:divBdr>
        <w:top w:val="none" w:sz="0" w:space="0" w:color="auto"/>
        <w:left w:val="none" w:sz="0" w:space="0" w:color="auto"/>
        <w:bottom w:val="none" w:sz="0" w:space="0" w:color="auto"/>
        <w:right w:val="none" w:sz="0" w:space="0" w:color="auto"/>
      </w:divBdr>
    </w:div>
    <w:div w:id="201930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cib.org/director-of-ata-carnet-claims/" TargetMode="External"/><Relationship Id="rId5" Type="http://schemas.openxmlformats.org/officeDocument/2006/relationships/numbering" Target="numbering.xml"/><Relationship Id="rId10" Type="http://schemas.openxmlformats.org/officeDocument/2006/relationships/hyperlink" Target="http://www.uscib.org" TargetMode="Externa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bedfcd4-507f-4e28-bed1-ab84b6dfca5e">
      <UserInfo>
        <DisplayName/>
        <AccountId xsi:nil="true"/>
        <AccountType/>
      </UserInfo>
    </SharedWithUsers>
    <lcf76f155ced4ddcb4097134ff3c332f xmlns="f1ee907b-be9e-4006-a8e4-7619e2593e2e">
      <Terms xmlns="http://schemas.microsoft.com/office/infopath/2007/PartnerControls"/>
    </lcf76f155ced4ddcb4097134ff3c332f>
    <TaxCatchAll xmlns="2bedfcd4-507f-4e28-bed1-ab84b6dfca5e"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F9B2BF515C504E91614E6B1C7FC4D9" ma:contentTypeVersion="18" ma:contentTypeDescription="Create a new document." ma:contentTypeScope="" ma:versionID="67cef983e86dd23b54a692f2bfb50842">
  <xsd:schema xmlns:xsd="http://www.w3.org/2001/XMLSchema" xmlns:xs="http://www.w3.org/2001/XMLSchema" xmlns:p="http://schemas.microsoft.com/office/2006/metadata/properties" xmlns:ns1="http://schemas.microsoft.com/sharepoint/v3" xmlns:ns2="2bedfcd4-507f-4e28-bed1-ab84b6dfca5e" xmlns:ns3="f1ee907b-be9e-4006-a8e4-7619e2593e2e" targetNamespace="http://schemas.microsoft.com/office/2006/metadata/properties" ma:root="true" ma:fieldsID="b38dd4890a575f53fc77556a4d11d912" ns1:_="" ns2:_="" ns3:_="">
    <xsd:import namespace="http://schemas.microsoft.com/sharepoint/v3"/>
    <xsd:import namespace="2bedfcd4-507f-4e28-bed1-ab84b6dfca5e"/>
    <xsd:import namespace="f1ee907b-be9e-4006-a8e4-7619e2593e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dfcd4-507f-4e28-bed1-ab84b6dfca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f0942b5-d664-4187-88a4-9cf468a32a67}" ma:internalName="TaxCatchAll" ma:showField="CatchAllData" ma:web="2bedfcd4-507f-4e28-bed1-ab84b6dfca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ee907b-be9e-4006-a8e4-7619e2593e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c2b486-4c9a-48d6-a7a7-dca795e178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33F87-4D92-474A-9CE0-9180DC021E24}">
  <ds:schemaRefs>
    <ds:schemaRef ds:uri="http://schemas.microsoft.com/sharepoint/v3/contenttype/forms"/>
  </ds:schemaRefs>
</ds:datastoreItem>
</file>

<file path=customXml/itemProps2.xml><?xml version="1.0" encoding="utf-8"?>
<ds:datastoreItem xmlns:ds="http://schemas.openxmlformats.org/officeDocument/2006/customXml" ds:itemID="{5D7A4B11-44A6-459F-BC7B-B6FA6543BA3F}">
  <ds:schemaRefs>
    <ds:schemaRef ds:uri="http://schemas.microsoft.com/office/2006/metadata/properties"/>
    <ds:schemaRef ds:uri="http://schemas.microsoft.com/office/infopath/2007/PartnerControls"/>
    <ds:schemaRef ds:uri="2bedfcd4-507f-4e28-bed1-ab84b6dfca5e"/>
    <ds:schemaRef ds:uri="f1ee907b-be9e-4006-a8e4-7619e2593e2e"/>
    <ds:schemaRef ds:uri="http://schemas.microsoft.com/sharepoint/v3"/>
  </ds:schemaRefs>
</ds:datastoreItem>
</file>

<file path=customXml/itemProps3.xml><?xml version="1.0" encoding="utf-8"?>
<ds:datastoreItem xmlns:ds="http://schemas.openxmlformats.org/officeDocument/2006/customXml" ds:itemID="{680D72DB-2C38-4BEB-B856-28783C537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edfcd4-507f-4e28-bed1-ab84b6dfca5e"/>
    <ds:schemaRef ds:uri="f1ee907b-be9e-4006-a8e4-7619e2593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8E8B9-6F59-453C-9A0D-0E3D848E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799</Words>
  <Characters>5247</Characters>
  <Application>Microsoft Office Word</Application>
  <DocSecurity>0</DocSecurity>
  <Lines>43</Lines>
  <Paragraphs>12</Paragraphs>
  <ScaleCrop>false</ScaleCrop>
  <Company>U.S. Council for International Business</Company>
  <LinksUpToDate>false</LinksUpToDate>
  <CharactersWithSpaces>6034</CharactersWithSpaces>
  <SharedDoc>false</SharedDoc>
  <HLinks>
    <vt:vector size="12" baseType="variant">
      <vt:variant>
        <vt:i4>524324</vt:i4>
      </vt:variant>
      <vt:variant>
        <vt:i4>3</vt:i4>
      </vt:variant>
      <vt:variant>
        <vt:i4>0</vt:i4>
      </vt:variant>
      <vt:variant>
        <vt:i4>5</vt:i4>
      </vt:variant>
      <vt:variant>
        <vt:lpwstr>mailto:resume@uscib.org</vt:lpwstr>
      </vt:variant>
      <vt:variant>
        <vt:lpwstr/>
      </vt:variant>
      <vt:variant>
        <vt:i4>5701654</vt:i4>
      </vt:variant>
      <vt:variant>
        <vt:i4>0</vt:i4>
      </vt:variant>
      <vt:variant>
        <vt:i4>0</vt:i4>
      </vt:variant>
      <vt:variant>
        <vt:i4>5</vt:i4>
      </vt:variant>
      <vt:variant>
        <vt:lpwstr>http://www.uscib.org/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7/20/98</dc:title>
  <dc:subject/>
  <dc:creator>PMR</dc:creator>
  <cp:keywords/>
  <cp:lastModifiedBy>Declan Daly</cp:lastModifiedBy>
  <cp:revision>4</cp:revision>
  <cp:lastPrinted>2024-03-14T20:43:00Z</cp:lastPrinted>
  <dcterms:created xsi:type="dcterms:W3CDTF">2024-04-03T17:51:00Z</dcterms:created>
  <dcterms:modified xsi:type="dcterms:W3CDTF">2024-04-03T17:59:00Z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0x01010013F9B2BF515C504E91614E6B1C7FC4D9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