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FB669" w14:textId="7BDCD0EF" w:rsidR="00000000" w:rsidRDefault="00130020">
      <w:r>
        <w:rPr>
          <w:noProof/>
        </w:rPr>
        <w:drawing>
          <wp:inline distT="0" distB="0" distL="0" distR="0" wp14:anchorId="3A1A1336" wp14:editId="61486991">
            <wp:extent cx="5486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14:paraId="4CB58740" w14:textId="77777777" w:rsidR="00000000" w:rsidRPr="00416446" w:rsidRDefault="00000000">
      <w:pPr>
        <w:rPr>
          <w:b/>
          <w:sz w:val="44"/>
          <w:szCs w:val="44"/>
        </w:rPr>
      </w:pPr>
    </w:p>
    <w:p w14:paraId="6B12896D" w14:textId="77777777" w:rsidR="00000000" w:rsidRPr="00416446" w:rsidRDefault="00000000" w:rsidP="00997798">
      <w:pPr>
        <w:jc w:val="center"/>
        <w:outlineLvl w:val="0"/>
        <w:rPr>
          <w:b/>
          <w:sz w:val="44"/>
          <w:szCs w:val="44"/>
        </w:rPr>
      </w:pPr>
      <w:r w:rsidRPr="00416446">
        <w:rPr>
          <w:b/>
          <w:sz w:val="44"/>
          <w:szCs w:val="44"/>
        </w:rPr>
        <w:t>Job Opportunity</w:t>
      </w:r>
    </w:p>
    <w:p w14:paraId="412EF902" w14:textId="77777777" w:rsidR="00997798" w:rsidRDefault="00997798"/>
    <w:p w14:paraId="42139678" w14:textId="77777777"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05"/>
        <w:gridCol w:w="6225"/>
      </w:tblGrid>
      <w:tr w:rsidR="00997798" w14:paraId="16563FA6" w14:textId="77777777">
        <w:tc>
          <w:tcPr>
            <w:tcW w:w="2448" w:type="dxa"/>
          </w:tcPr>
          <w:p w14:paraId="04806425" w14:textId="77777777" w:rsidR="00997798" w:rsidRDefault="00997798">
            <w:r>
              <w:t>Company</w:t>
            </w:r>
          </w:p>
        </w:tc>
        <w:tc>
          <w:tcPr>
            <w:tcW w:w="6408" w:type="dxa"/>
          </w:tcPr>
          <w:p w14:paraId="4C8E9E28" w14:textId="74B11F48" w:rsidR="00997798" w:rsidRDefault="00654356">
            <w:r>
              <w:t>ASSA ABLOY Opening Solutions Americas</w:t>
            </w:r>
          </w:p>
        </w:tc>
      </w:tr>
      <w:tr w:rsidR="00997798" w14:paraId="3AF4FEE7" w14:textId="77777777">
        <w:tc>
          <w:tcPr>
            <w:tcW w:w="2448" w:type="dxa"/>
          </w:tcPr>
          <w:p w14:paraId="05D471FD" w14:textId="77777777" w:rsidR="00997798" w:rsidRDefault="00997798">
            <w:r>
              <w:t>Job Title</w:t>
            </w:r>
          </w:p>
        </w:tc>
        <w:tc>
          <w:tcPr>
            <w:tcW w:w="6408" w:type="dxa"/>
          </w:tcPr>
          <w:p w14:paraId="4225B09B" w14:textId="78CF6D4F" w:rsidR="00997798" w:rsidRDefault="00654356">
            <w:r>
              <w:t>Trade Compliance Specialist – Free Trade Agreements</w:t>
            </w:r>
          </w:p>
        </w:tc>
      </w:tr>
      <w:tr w:rsidR="00997798" w14:paraId="34A81226" w14:textId="77777777">
        <w:tc>
          <w:tcPr>
            <w:tcW w:w="2448" w:type="dxa"/>
          </w:tcPr>
          <w:p w14:paraId="63E3C087" w14:textId="77777777" w:rsidR="00997798" w:rsidRDefault="00997798">
            <w:r>
              <w:t>Location</w:t>
            </w:r>
          </w:p>
        </w:tc>
        <w:tc>
          <w:tcPr>
            <w:tcW w:w="6408" w:type="dxa"/>
          </w:tcPr>
          <w:p w14:paraId="335DE85D" w14:textId="666B0ED3" w:rsidR="00997798" w:rsidRPr="00654356" w:rsidRDefault="00654356">
            <w:r>
              <w:t>On</w:t>
            </w:r>
            <w:r w:rsidR="00130020">
              <w:t>-</w:t>
            </w:r>
            <w:r>
              <w:t>site in CT, VA, AZ, or PA</w:t>
            </w:r>
          </w:p>
        </w:tc>
      </w:tr>
      <w:tr w:rsidR="00997798" w14:paraId="4930C525" w14:textId="77777777">
        <w:tc>
          <w:tcPr>
            <w:tcW w:w="2448" w:type="dxa"/>
          </w:tcPr>
          <w:p w14:paraId="2ECD17E5" w14:textId="77777777" w:rsidR="00997798" w:rsidRDefault="00997798">
            <w:r>
              <w:t>Salary Range</w:t>
            </w:r>
          </w:p>
        </w:tc>
        <w:tc>
          <w:tcPr>
            <w:tcW w:w="6408" w:type="dxa"/>
          </w:tcPr>
          <w:p w14:paraId="0D1A68BD" w14:textId="2201560C" w:rsidR="00997798" w:rsidRDefault="00654356">
            <w:r>
              <w:t>$80-100K</w:t>
            </w:r>
          </w:p>
        </w:tc>
      </w:tr>
      <w:tr w:rsidR="00997798" w14:paraId="64400206" w14:textId="77777777">
        <w:tc>
          <w:tcPr>
            <w:tcW w:w="2448" w:type="dxa"/>
          </w:tcPr>
          <w:p w14:paraId="6F07F5E7" w14:textId="77777777" w:rsidR="00997798" w:rsidRDefault="00997798">
            <w:r>
              <w:t>Relocation Assistance</w:t>
            </w:r>
          </w:p>
        </w:tc>
        <w:tc>
          <w:tcPr>
            <w:tcW w:w="6408" w:type="dxa"/>
          </w:tcPr>
          <w:p w14:paraId="1F719A7A" w14:textId="5BFA6D55" w:rsidR="00997798" w:rsidRDefault="008740B9">
            <w:r>
              <w:t>Negotiable</w:t>
            </w:r>
          </w:p>
        </w:tc>
      </w:tr>
    </w:tbl>
    <w:p w14:paraId="069A99DE" w14:textId="77777777" w:rsidR="00997798" w:rsidRDefault="00997798"/>
    <w:p w14:paraId="740D8C86" w14:textId="77777777" w:rsidR="00997798" w:rsidRDefault="00997798"/>
    <w:p w14:paraId="46D4D755" w14:textId="77777777"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14:paraId="6E55AC05" w14:textId="77777777" w:rsidR="00997798" w:rsidRDefault="00997798">
      <w:pPr>
        <w:rPr>
          <w:b/>
          <w:sz w:val="32"/>
          <w:szCs w:val="32"/>
          <w:u w:val="single"/>
        </w:rPr>
      </w:pPr>
    </w:p>
    <w:p w14:paraId="73574770" w14:textId="77777777" w:rsidR="00130020" w:rsidRPr="0006466C" w:rsidRDefault="00130020" w:rsidP="00130020">
      <w:pPr>
        <w:shd w:val="clear" w:color="auto" w:fill="FFFFFF"/>
        <w:rPr>
          <w:rFonts w:ascii="Arial" w:hAnsi="Arial" w:cs="Arial"/>
          <w:color w:val="000000"/>
          <w:sz w:val="21"/>
          <w:szCs w:val="21"/>
        </w:rPr>
      </w:pPr>
      <w:r w:rsidRPr="0006466C">
        <w:rPr>
          <w:rFonts w:ascii="Verdana" w:hAnsi="Verdana"/>
          <w:color w:val="000000"/>
        </w:rPr>
        <w:t xml:space="preserve">ASSA ABLOY is seeking to hire a Trade Compliance Specialist with a focus in Free Trade Agreements. In this position you will have the opportunity to collaborate with various stakeholders across multiple manufacturing facilities </w:t>
      </w:r>
      <w:proofErr w:type="gramStart"/>
      <w:r w:rsidRPr="0006466C">
        <w:rPr>
          <w:rFonts w:ascii="Verdana" w:hAnsi="Verdana"/>
          <w:color w:val="000000"/>
        </w:rPr>
        <w:t>in an effort to</w:t>
      </w:r>
      <w:proofErr w:type="gramEnd"/>
      <w:r w:rsidRPr="0006466C">
        <w:rPr>
          <w:rFonts w:ascii="Verdana" w:hAnsi="Verdana"/>
          <w:color w:val="000000"/>
        </w:rPr>
        <w:t xml:space="preserve"> deliver compliant results through the standardization of process.</w:t>
      </w:r>
    </w:p>
    <w:p w14:paraId="765C831A" w14:textId="77777777" w:rsidR="00130020" w:rsidRPr="0006466C" w:rsidRDefault="00130020" w:rsidP="00130020">
      <w:pPr>
        <w:shd w:val="clear" w:color="auto" w:fill="FFFFFF"/>
        <w:rPr>
          <w:rFonts w:ascii="Arial" w:hAnsi="Arial" w:cs="Arial"/>
          <w:color w:val="000000"/>
          <w:sz w:val="21"/>
          <w:szCs w:val="21"/>
        </w:rPr>
      </w:pPr>
      <w:r w:rsidRPr="0006466C">
        <w:rPr>
          <w:rFonts w:ascii="Arial" w:hAnsi="Arial" w:cs="Arial"/>
          <w:color w:val="000000"/>
          <w:sz w:val="21"/>
          <w:szCs w:val="21"/>
        </w:rPr>
        <w:t> </w:t>
      </w:r>
    </w:p>
    <w:p w14:paraId="561E808B" w14:textId="77777777" w:rsidR="00130020" w:rsidRPr="0006466C" w:rsidRDefault="00130020" w:rsidP="00130020">
      <w:pPr>
        <w:shd w:val="clear" w:color="auto" w:fill="FFFFFF"/>
        <w:rPr>
          <w:rFonts w:ascii="Arial" w:hAnsi="Arial" w:cs="Arial"/>
          <w:color w:val="000000"/>
          <w:sz w:val="21"/>
          <w:szCs w:val="21"/>
        </w:rPr>
      </w:pPr>
      <w:r w:rsidRPr="0006466C">
        <w:rPr>
          <w:rFonts w:ascii="Verdana" w:hAnsi="Verdana"/>
          <w:color w:val="000000"/>
        </w:rPr>
        <w:t>To be successful in this role, the individual must have excellent personal effectiveness demonstrating proficiency in planning, organizing, problem solving, initiative and critical thinking as it applies to handling a large amount of data from multiple sourcing locations. This role reports to the Sr. Manager of Trade Compliance and Data Analytics.</w:t>
      </w:r>
    </w:p>
    <w:p w14:paraId="6B363753" w14:textId="77777777" w:rsidR="00130020" w:rsidRPr="0006466C" w:rsidRDefault="00130020" w:rsidP="00130020">
      <w:pPr>
        <w:shd w:val="clear" w:color="auto" w:fill="FFFFFF"/>
        <w:rPr>
          <w:rFonts w:ascii="Arial" w:hAnsi="Arial" w:cs="Arial"/>
          <w:color w:val="000000"/>
          <w:sz w:val="21"/>
          <w:szCs w:val="21"/>
        </w:rPr>
      </w:pPr>
      <w:r w:rsidRPr="0006466C">
        <w:rPr>
          <w:rFonts w:ascii="Arial" w:hAnsi="Arial" w:cs="Arial"/>
          <w:color w:val="000000"/>
          <w:sz w:val="21"/>
          <w:szCs w:val="21"/>
        </w:rPr>
        <w:t> </w:t>
      </w:r>
    </w:p>
    <w:p w14:paraId="19F55B66" w14:textId="77777777" w:rsidR="00130020" w:rsidRPr="0006466C" w:rsidRDefault="00130020" w:rsidP="00130020">
      <w:pPr>
        <w:shd w:val="clear" w:color="auto" w:fill="FFFFFF"/>
        <w:rPr>
          <w:rFonts w:ascii="Arial" w:hAnsi="Arial" w:cs="Arial"/>
          <w:color w:val="000000"/>
          <w:sz w:val="21"/>
          <w:szCs w:val="21"/>
        </w:rPr>
      </w:pPr>
      <w:r w:rsidRPr="0006466C">
        <w:rPr>
          <w:rFonts w:ascii="Verdana" w:hAnsi="Verdana"/>
          <w:color w:val="000000"/>
        </w:rPr>
        <w:t>You can work onsite at any one of the following locations:</w:t>
      </w:r>
    </w:p>
    <w:p w14:paraId="74C00F6C" w14:textId="77777777" w:rsidR="00130020" w:rsidRPr="0006466C" w:rsidRDefault="00130020" w:rsidP="00130020">
      <w:pPr>
        <w:shd w:val="clear" w:color="auto" w:fill="FFFFFF"/>
        <w:rPr>
          <w:rFonts w:ascii="Arial" w:hAnsi="Arial" w:cs="Arial"/>
          <w:color w:val="000000"/>
          <w:sz w:val="21"/>
          <w:szCs w:val="21"/>
        </w:rPr>
      </w:pPr>
      <w:r w:rsidRPr="0006466C">
        <w:rPr>
          <w:rFonts w:ascii="Arial" w:hAnsi="Arial" w:cs="Arial"/>
          <w:color w:val="000000"/>
          <w:sz w:val="21"/>
          <w:szCs w:val="21"/>
        </w:rPr>
        <w:t> </w:t>
      </w:r>
    </w:p>
    <w:p w14:paraId="071CAB5B" w14:textId="77777777" w:rsidR="00130020" w:rsidRPr="0006466C" w:rsidRDefault="00130020" w:rsidP="00130020">
      <w:pPr>
        <w:shd w:val="clear" w:color="auto" w:fill="FFFFFF"/>
        <w:rPr>
          <w:rFonts w:ascii="Arial" w:hAnsi="Arial" w:cs="Arial"/>
          <w:color w:val="000000"/>
          <w:sz w:val="21"/>
          <w:szCs w:val="21"/>
        </w:rPr>
      </w:pPr>
      <w:r w:rsidRPr="0006466C">
        <w:rPr>
          <w:rFonts w:ascii="Verdana" w:hAnsi="Verdana"/>
          <w:color w:val="000000"/>
        </w:rPr>
        <w:t>New Haven or Berlin, CT</w:t>
      </w:r>
    </w:p>
    <w:p w14:paraId="71E6851E" w14:textId="77777777" w:rsidR="00130020" w:rsidRPr="0006466C" w:rsidRDefault="00130020" w:rsidP="00130020">
      <w:pPr>
        <w:shd w:val="clear" w:color="auto" w:fill="FFFFFF"/>
        <w:rPr>
          <w:rFonts w:ascii="Arial" w:hAnsi="Arial" w:cs="Arial"/>
          <w:color w:val="000000"/>
          <w:sz w:val="21"/>
          <w:szCs w:val="21"/>
        </w:rPr>
      </w:pPr>
      <w:r w:rsidRPr="0006466C">
        <w:rPr>
          <w:rFonts w:ascii="Verdana" w:hAnsi="Verdana"/>
          <w:color w:val="000000"/>
        </w:rPr>
        <w:t>Phoenix, AZ</w:t>
      </w:r>
    </w:p>
    <w:p w14:paraId="338DBF8B" w14:textId="77777777" w:rsidR="00130020" w:rsidRPr="0006466C" w:rsidRDefault="00130020" w:rsidP="00130020">
      <w:pPr>
        <w:shd w:val="clear" w:color="auto" w:fill="FFFFFF"/>
        <w:rPr>
          <w:rFonts w:ascii="Arial" w:hAnsi="Arial" w:cs="Arial"/>
          <w:color w:val="000000"/>
          <w:sz w:val="21"/>
          <w:szCs w:val="21"/>
        </w:rPr>
      </w:pPr>
      <w:r w:rsidRPr="0006466C">
        <w:rPr>
          <w:rFonts w:ascii="Verdana" w:hAnsi="Verdana"/>
          <w:color w:val="000000"/>
        </w:rPr>
        <w:t>Somerset, PA</w:t>
      </w:r>
    </w:p>
    <w:p w14:paraId="5FFA03D9" w14:textId="77777777" w:rsidR="00130020" w:rsidRPr="0006466C" w:rsidRDefault="00130020" w:rsidP="00130020">
      <w:pPr>
        <w:shd w:val="clear" w:color="auto" w:fill="FFFFFF"/>
        <w:rPr>
          <w:rFonts w:ascii="Arial" w:hAnsi="Arial" w:cs="Arial"/>
          <w:color w:val="000000"/>
          <w:sz w:val="21"/>
          <w:szCs w:val="21"/>
        </w:rPr>
      </w:pPr>
      <w:r w:rsidRPr="0006466C">
        <w:rPr>
          <w:rFonts w:ascii="Verdana" w:hAnsi="Verdana"/>
          <w:color w:val="000000"/>
        </w:rPr>
        <w:t>Salem, VA</w:t>
      </w:r>
    </w:p>
    <w:p w14:paraId="15727932" w14:textId="77777777" w:rsidR="00130020" w:rsidRPr="0006466C" w:rsidRDefault="00130020" w:rsidP="00130020">
      <w:pPr>
        <w:shd w:val="clear" w:color="auto" w:fill="FFFFFF"/>
        <w:rPr>
          <w:rFonts w:ascii="Arial" w:hAnsi="Arial" w:cs="Arial"/>
          <w:color w:val="000000"/>
          <w:sz w:val="21"/>
          <w:szCs w:val="21"/>
        </w:rPr>
      </w:pPr>
      <w:r w:rsidRPr="0006466C">
        <w:rPr>
          <w:rFonts w:ascii="Arial" w:hAnsi="Arial" w:cs="Arial"/>
          <w:color w:val="000000"/>
          <w:sz w:val="21"/>
          <w:szCs w:val="21"/>
        </w:rPr>
        <w:t> </w:t>
      </w:r>
    </w:p>
    <w:p w14:paraId="63A03313" w14:textId="77777777" w:rsidR="00130020" w:rsidRPr="0006466C" w:rsidRDefault="00130020" w:rsidP="00130020">
      <w:pPr>
        <w:shd w:val="clear" w:color="auto" w:fill="FFFFFF"/>
        <w:rPr>
          <w:rFonts w:ascii="Arial" w:hAnsi="Arial" w:cs="Arial"/>
          <w:color w:val="000000"/>
          <w:sz w:val="21"/>
          <w:szCs w:val="21"/>
        </w:rPr>
      </w:pPr>
      <w:r w:rsidRPr="0006466C">
        <w:rPr>
          <w:rFonts w:ascii="Verdana" w:hAnsi="Verdana"/>
          <w:b/>
          <w:bCs/>
          <w:color w:val="000000"/>
        </w:rPr>
        <w:t>What you will be doing</w:t>
      </w:r>
    </w:p>
    <w:p w14:paraId="13D45DC9" w14:textId="77777777" w:rsidR="00130020" w:rsidRPr="0006466C" w:rsidRDefault="00130020" w:rsidP="00130020">
      <w:pPr>
        <w:shd w:val="clear" w:color="auto" w:fill="FFFFFF"/>
        <w:rPr>
          <w:rFonts w:ascii="Arial" w:hAnsi="Arial" w:cs="Arial"/>
          <w:color w:val="000000"/>
          <w:sz w:val="21"/>
          <w:szCs w:val="21"/>
        </w:rPr>
      </w:pPr>
      <w:r w:rsidRPr="0006466C">
        <w:rPr>
          <w:rFonts w:ascii="Arial" w:hAnsi="Arial" w:cs="Arial"/>
          <w:color w:val="000000"/>
          <w:sz w:val="21"/>
          <w:szCs w:val="21"/>
        </w:rPr>
        <w:t> </w:t>
      </w:r>
    </w:p>
    <w:p w14:paraId="551EA17D" w14:textId="77777777" w:rsidR="00130020" w:rsidRPr="0006466C" w:rsidRDefault="00130020" w:rsidP="00130020">
      <w:pPr>
        <w:numPr>
          <w:ilvl w:val="0"/>
          <w:numId w:val="1"/>
        </w:numPr>
        <w:shd w:val="clear" w:color="auto" w:fill="FFFFFF"/>
        <w:ind w:left="1200"/>
        <w:rPr>
          <w:rFonts w:ascii="Arial" w:hAnsi="Arial" w:cs="Arial"/>
          <w:color w:val="000000"/>
          <w:sz w:val="21"/>
          <w:szCs w:val="21"/>
        </w:rPr>
      </w:pPr>
      <w:r w:rsidRPr="0006466C">
        <w:rPr>
          <w:rFonts w:ascii="Verdana" w:hAnsi="Verdana"/>
          <w:color w:val="000000"/>
        </w:rPr>
        <w:t>Manage the Free Trade Agreement program of all products for the ASSA ABLOY Opening Solutions Americas – Commercial Division which includes over 18 sites.</w:t>
      </w:r>
    </w:p>
    <w:p w14:paraId="13261E77" w14:textId="77777777" w:rsidR="00130020" w:rsidRPr="0006466C" w:rsidRDefault="00130020" w:rsidP="00130020">
      <w:pPr>
        <w:numPr>
          <w:ilvl w:val="0"/>
          <w:numId w:val="1"/>
        </w:numPr>
        <w:shd w:val="clear" w:color="auto" w:fill="FFFFFF"/>
        <w:ind w:left="1200"/>
        <w:rPr>
          <w:rFonts w:ascii="Arial" w:hAnsi="Arial" w:cs="Arial"/>
          <w:color w:val="000000"/>
          <w:sz w:val="21"/>
          <w:szCs w:val="21"/>
        </w:rPr>
      </w:pPr>
      <w:r w:rsidRPr="0006466C">
        <w:rPr>
          <w:rFonts w:ascii="Verdana" w:hAnsi="Verdana"/>
          <w:color w:val="000000"/>
        </w:rPr>
        <w:lastRenderedPageBreak/>
        <w:t>Act as Free Trade Agreement expert in meetings with internal stakeholders to discuss alternate sourcing options and/or design strategies that may be utilized to minimize trade control restrictions, duty spend and/or assist in landed cost analyses.</w:t>
      </w:r>
    </w:p>
    <w:p w14:paraId="386B7DD8" w14:textId="77777777" w:rsidR="00130020" w:rsidRPr="0006466C" w:rsidRDefault="00130020" w:rsidP="00130020">
      <w:pPr>
        <w:numPr>
          <w:ilvl w:val="0"/>
          <w:numId w:val="1"/>
        </w:numPr>
        <w:shd w:val="clear" w:color="auto" w:fill="FFFFFF"/>
        <w:ind w:left="1200"/>
        <w:rPr>
          <w:rFonts w:ascii="Arial" w:hAnsi="Arial" w:cs="Arial"/>
          <w:color w:val="000000"/>
          <w:sz w:val="21"/>
          <w:szCs w:val="21"/>
        </w:rPr>
      </w:pPr>
      <w:r w:rsidRPr="0006466C">
        <w:rPr>
          <w:rFonts w:ascii="Verdana" w:hAnsi="Verdana"/>
          <w:color w:val="000000"/>
        </w:rPr>
        <w:t>Assist in the implementation of a cloud-based trade compliance software designed to streamline processes such as, HTS classification centralization, annual supplier solicitation, country of origin determination, free trade agreement certificates, and export documentation.</w:t>
      </w:r>
    </w:p>
    <w:p w14:paraId="0EC78D4E" w14:textId="77777777" w:rsidR="00130020" w:rsidRPr="0006466C" w:rsidRDefault="00130020" w:rsidP="00130020">
      <w:pPr>
        <w:numPr>
          <w:ilvl w:val="0"/>
          <w:numId w:val="1"/>
        </w:numPr>
        <w:shd w:val="clear" w:color="auto" w:fill="FFFFFF"/>
        <w:ind w:left="1200"/>
        <w:rPr>
          <w:rFonts w:ascii="Arial" w:hAnsi="Arial" w:cs="Arial"/>
          <w:color w:val="000000"/>
          <w:sz w:val="21"/>
          <w:szCs w:val="21"/>
        </w:rPr>
      </w:pPr>
      <w:r w:rsidRPr="0006466C">
        <w:rPr>
          <w:rFonts w:ascii="Verdana" w:hAnsi="Verdana"/>
          <w:color w:val="000000"/>
        </w:rPr>
        <w:t>Work to become a Subject Matter Expert with our trade compliance software platform.</w:t>
      </w:r>
    </w:p>
    <w:p w14:paraId="1884A7E7" w14:textId="77777777" w:rsidR="00130020" w:rsidRPr="0006466C" w:rsidRDefault="00130020" w:rsidP="00130020">
      <w:pPr>
        <w:numPr>
          <w:ilvl w:val="0"/>
          <w:numId w:val="1"/>
        </w:numPr>
        <w:shd w:val="clear" w:color="auto" w:fill="FFFFFF"/>
        <w:ind w:left="1200"/>
        <w:rPr>
          <w:rFonts w:ascii="Arial" w:hAnsi="Arial" w:cs="Arial"/>
          <w:color w:val="000000"/>
          <w:sz w:val="21"/>
          <w:szCs w:val="21"/>
        </w:rPr>
      </w:pPr>
      <w:r w:rsidRPr="0006466C">
        <w:rPr>
          <w:rFonts w:ascii="Verdana" w:hAnsi="Verdana"/>
          <w:color w:val="000000"/>
        </w:rPr>
        <w:t>Create, execute, and update corporate policies and procedures pertaining to Free Trade Agreements, ensuring adherence to regulatory standards while fostering innovative environment.</w:t>
      </w:r>
    </w:p>
    <w:p w14:paraId="342A1618" w14:textId="77777777" w:rsidR="00130020" w:rsidRPr="0006466C" w:rsidRDefault="00130020" w:rsidP="00130020">
      <w:pPr>
        <w:numPr>
          <w:ilvl w:val="0"/>
          <w:numId w:val="1"/>
        </w:numPr>
        <w:shd w:val="clear" w:color="auto" w:fill="FFFFFF"/>
        <w:ind w:left="1200"/>
        <w:rPr>
          <w:rFonts w:ascii="Arial" w:hAnsi="Arial" w:cs="Arial"/>
          <w:color w:val="000000"/>
          <w:sz w:val="21"/>
          <w:szCs w:val="21"/>
        </w:rPr>
      </w:pPr>
      <w:r w:rsidRPr="0006466C">
        <w:rPr>
          <w:rFonts w:ascii="Verdana" w:hAnsi="Verdana"/>
          <w:color w:val="000000"/>
        </w:rPr>
        <w:t>Collaborate with business units to centralize supplier outreach for preferential and non-preferential certificates of origin including collecting &amp; managing supplier contacts, creating template documents, training &amp; soliciting suppliers, reviewing responses, and updating ERP systems with the information.</w:t>
      </w:r>
    </w:p>
    <w:p w14:paraId="4D9E7401" w14:textId="77777777" w:rsidR="00130020" w:rsidRPr="0006466C" w:rsidRDefault="00130020" w:rsidP="00130020">
      <w:pPr>
        <w:numPr>
          <w:ilvl w:val="0"/>
          <w:numId w:val="1"/>
        </w:numPr>
        <w:shd w:val="clear" w:color="auto" w:fill="FFFFFF"/>
        <w:ind w:left="1200"/>
        <w:rPr>
          <w:rFonts w:ascii="Arial" w:hAnsi="Arial" w:cs="Arial"/>
          <w:color w:val="000000"/>
          <w:sz w:val="21"/>
          <w:szCs w:val="21"/>
        </w:rPr>
      </w:pPr>
      <w:r w:rsidRPr="0006466C">
        <w:rPr>
          <w:rFonts w:ascii="Verdana" w:hAnsi="Verdana"/>
          <w:color w:val="000000"/>
        </w:rPr>
        <w:t>Determine eligibility for USMCA and other Free Trade Agreements with an understanding of bills of materials and the costs associated.  </w:t>
      </w:r>
    </w:p>
    <w:p w14:paraId="52D529AC" w14:textId="77777777" w:rsidR="00130020" w:rsidRPr="0006466C" w:rsidRDefault="00130020" w:rsidP="00130020">
      <w:pPr>
        <w:numPr>
          <w:ilvl w:val="0"/>
          <w:numId w:val="1"/>
        </w:numPr>
        <w:shd w:val="clear" w:color="auto" w:fill="FFFFFF"/>
        <w:ind w:left="1200"/>
        <w:rPr>
          <w:rFonts w:ascii="Arial" w:hAnsi="Arial" w:cs="Arial"/>
          <w:color w:val="000000"/>
          <w:sz w:val="21"/>
          <w:szCs w:val="21"/>
        </w:rPr>
      </w:pPr>
      <w:r w:rsidRPr="0006466C">
        <w:rPr>
          <w:rFonts w:ascii="Verdana" w:hAnsi="Verdana"/>
          <w:color w:val="000000"/>
        </w:rPr>
        <w:t>Handle incoming government inquiries and/or requests, such as CF-28s, relating to Free Trade Agreements.</w:t>
      </w:r>
    </w:p>
    <w:p w14:paraId="56AC871F" w14:textId="77777777" w:rsidR="00130020" w:rsidRPr="0006466C" w:rsidRDefault="00130020" w:rsidP="00130020">
      <w:pPr>
        <w:numPr>
          <w:ilvl w:val="0"/>
          <w:numId w:val="1"/>
        </w:numPr>
        <w:shd w:val="clear" w:color="auto" w:fill="FFFFFF"/>
        <w:ind w:left="1200"/>
        <w:rPr>
          <w:rFonts w:ascii="Arial" w:hAnsi="Arial" w:cs="Arial"/>
          <w:color w:val="000000"/>
          <w:sz w:val="21"/>
          <w:szCs w:val="21"/>
        </w:rPr>
      </w:pPr>
      <w:r w:rsidRPr="0006466C">
        <w:rPr>
          <w:rFonts w:ascii="Verdana" w:hAnsi="Verdana"/>
          <w:color w:val="000000"/>
        </w:rPr>
        <w:t>Utilize your expertise in the industry to collaborate effectively with internal stakeholders, such as engineering, purchasing, and manufacturing to obtain the information required to make Free Trade determinations.</w:t>
      </w:r>
    </w:p>
    <w:p w14:paraId="33C88FB9" w14:textId="77777777" w:rsidR="00130020" w:rsidRPr="0006466C" w:rsidRDefault="00130020" w:rsidP="00130020">
      <w:pPr>
        <w:numPr>
          <w:ilvl w:val="0"/>
          <w:numId w:val="1"/>
        </w:numPr>
        <w:shd w:val="clear" w:color="auto" w:fill="FFFFFF"/>
        <w:ind w:left="1200"/>
        <w:rPr>
          <w:rFonts w:ascii="Arial" w:hAnsi="Arial" w:cs="Arial"/>
          <w:color w:val="000000"/>
          <w:sz w:val="21"/>
          <w:szCs w:val="21"/>
        </w:rPr>
      </w:pPr>
      <w:r w:rsidRPr="0006466C">
        <w:rPr>
          <w:rFonts w:ascii="Verdana" w:hAnsi="Verdana"/>
          <w:color w:val="000000"/>
        </w:rPr>
        <w:t>Responsible for maintaining meticulously organized records of supporting information for all determinations pertaining to Free Trade Agreements.</w:t>
      </w:r>
    </w:p>
    <w:p w14:paraId="303E6F6B" w14:textId="77777777" w:rsidR="00130020" w:rsidRPr="0006466C" w:rsidRDefault="00130020" w:rsidP="00130020">
      <w:pPr>
        <w:numPr>
          <w:ilvl w:val="0"/>
          <w:numId w:val="1"/>
        </w:numPr>
        <w:shd w:val="clear" w:color="auto" w:fill="FFFFFF"/>
        <w:ind w:left="1200"/>
        <w:rPr>
          <w:rFonts w:ascii="Arial" w:hAnsi="Arial" w:cs="Arial"/>
          <w:color w:val="000000"/>
          <w:sz w:val="21"/>
          <w:szCs w:val="21"/>
        </w:rPr>
      </w:pPr>
      <w:r w:rsidRPr="0006466C">
        <w:rPr>
          <w:rFonts w:ascii="Verdana" w:hAnsi="Verdana"/>
          <w:color w:val="000000"/>
        </w:rPr>
        <w:t>Leverage cross-functional relationships to gain information to enable effective decision making.</w:t>
      </w:r>
    </w:p>
    <w:p w14:paraId="66453316" w14:textId="77777777" w:rsidR="00130020" w:rsidRPr="0006466C" w:rsidRDefault="00130020" w:rsidP="00130020">
      <w:pPr>
        <w:numPr>
          <w:ilvl w:val="0"/>
          <w:numId w:val="1"/>
        </w:numPr>
        <w:shd w:val="clear" w:color="auto" w:fill="FFFFFF"/>
        <w:ind w:left="1200"/>
        <w:rPr>
          <w:rFonts w:ascii="Arial" w:hAnsi="Arial" w:cs="Arial"/>
          <w:color w:val="000000"/>
          <w:sz w:val="21"/>
          <w:szCs w:val="21"/>
        </w:rPr>
      </w:pPr>
      <w:r w:rsidRPr="0006466C">
        <w:rPr>
          <w:rFonts w:ascii="Verdana" w:hAnsi="Verdana"/>
          <w:color w:val="000000"/>
        </w:rPr>
        <w:t>Create, facilitate, and uphold a dashboard to monitor and analyze the utilization, savings, and procurement sourcing locations related to Free Trade Agreements.</w:t>
      </w:r>
    </w:p>
    <w:p w14:paraId="07C5BD52" w14:textId="77777777" w:rsidR="00130020" w:rsidRPr="0006466C" w:rsidRDefault="00130020" w:rsidP="00130020">
      <w:pPr>
        <w:shd w:val="clear" w:color="auto" w:fill="FFFFFF"/>
        <w:rPr>
          <w:rFonts w:ascii="Arial" w:hAnsi="Arial" w:cs="Arial"/>
          <w:color w:val="000000"/>
          <w:sz w:val="21"/>
          <w:szCs w:val="21"/>
        </w:rPr>
      </w:pPr>
      <w:r w:rsidRPr="0006466C">
        <w:rPr>
          <w:rFonts w:ascii="Arial" w:hAnsi="Arial" w:cs="Arial"/>
          <w:color w:val="000000"/>
          <w:sz w:val="21"/>
          <w:szCs w:val="21"/>
        </w:rPr>
        <w:t> </w:t>
      </w:r>
    </w:p>
    <w:p w14:paraId="47FC9C99" w14:textId="77777777" w:rsidR="00130020" w:rsidRPr="0006466C" w:rsidRDefault="00130020" w:rsidP="00130020">
      <w:pPr>
        <w:shd w:val="clear" w:color="auto" w:fill="FFFFFF"/>
        <w:rPr>
          <w:rFonts w:ascii="Arial" w:hAnsi="Arial" w:cs="Arial"/>
          <w:color w:val="000000"/>
          <w:sz w:val="21"/>
          <w:szCs w:val="21"/>
        </w:rPr>
      </w:pPr>
      <w:r w:rsidRPr="0006466C">
        <w:rPr>
          <w:rFonts w:ascii="Verdana" w:hAnsi="Verdana"/>
          <w:b/>
          <w:bCs/>
          <w:color w:val="000000"/>
        </w:rPr>
        <w:t>What we are looking for</w:t>
      </w:r>
    </w:p>
    <w:p w14:paraId="4110810F" w14:textId="77777777" w:rsidR="00130020" w:rsidRPr="0006466C" w:rsidRDefault="00130020" w:rsidP="00130020">
      <w:pPr>
        <w:shd w:val="clear" w:color="auto" w:fill="FFFFFF"/>
        <w:rPr>
          <w:rFonts w:ascii="Arial" w:hAnsi="Arial" w:cs="Arial"/>
          <w:color w:val="000000"/>
          <w:sz w:val="21"/>
          <w:szCs w:val="21"/>
        </w:rPr>
      </w:pPr>
      <w:r w:rsidRPr="0006466C">
        <w:rPr>
          <w:rFonts w:ascii="Arial" w:hAnsi="Arial" w:cs="Arial"/>
          <w:color w:val="000000"/>
          <w:sz w:val="21"/>
          <w:szCs w:val="21"/>
        </w:rPr>
        <w:t> </w:t>
      </w:r>
    </w:p>
    <w:p w14:paraId="3133F05F" w14:textId="77777777" w:rsidR="00130020" w:rsidRPr="0006466C" w:rsidRDefault="00130020" w:rsidP="00130020">
      <w:pPr>
        <w:numPr>
          <w:ilvl w:val="0"/>
          <w:numId w:val="2"/>
        </w:numPr>
        <w:shd w:val="clear" w:color="auto" w:fill="FFFFFF"/>
        <w:ind w:left="1200"/>
        <w:rPr>
          <w:rFonts w:ascii="Arial" w:hAnsi="Arial" w:cs="Arial"/>
          <w:color w:val="000000"/>
          <w:sz w:val="21"/>
          <w:szCs w:val="21"/>
        </w:rPr>
      </w:pPr>
      <w:r w:rsidRPr="0006466C">
        <w:rPr>
          <w:rFonts w:ascii="Verdana" w:hAnsi="Verdana"/>
          <w:color w:val="000000"/>
        </w:rPr>
        <w:lastRenderedPageBreak/>
        <w:t>Bachelor’s Degree or higher in International Affairs/Trade, International Business, Logistics, Supply Chain, or another related field is required.</w:t>
      </w:r>
    </w:p>
    <w:p w14:paraId="309930C6" w14:textId="77777777" w:rsidR="00130020" w:rsidRPr="0006466C" w:rsidRDefault="00130020" w:rsidP="00130020">
      <w:pPr>
        <w:numPr>
          <w:ilvl w:val="0"/>
          <w:numId w:val="2"/>
        </w:numPr>
        <w:shd w:val="clear" w:color="auto" w:fill="FFFFFF"/>
        <w:ind w:left="1200"/>
        <w:rPr>
          <w:rFonts w:ascii="Arial" w:hAnsi="Arial" w:cs="Arial"/>
          <w:color w:val="000000"/>
          <w:sz w:val="21"/>
          <w:szCs w:val="21"/>
        </w:rPr>
      </w:pPr>
      <w:r w:rsidRPr="0006466C">
        <w:rPr>
          <w:rFonts w:ascii="Verdana" w:hAnsi="Verdana"/>
          <w:color w:val="000000"/>
        </w:rPr>
        <w:t>Must have 7+ years Trade Compliance experience with specific focus on Free Trade Agreements, especially USMCA.</w:t>
      </w:r>
    </w:p>
    <w:p w14:paraId="7FF0E19C" w14:textId="77777777" w:rsidR="00130020" w:rsidRPr="0006466C" w:rsidRDefault="00130020" w:rsidP="00130020">
      <w:pPr>
        <w:numPr>
          <w:ilvl w:val="0"/>
          <w:numId w:val="2"/>
        </w:numPr>
        <w:shd w:val="clear" w:color="auto" w:fill="FFFFFF"/>
        <w:ind w:left="1200"/>
        <w:rPr>
          <w:rFonts w:ascii="Arial" w:hAnsi="Arial" w:cs="Arial"/>
          <w:color w:val="000000"/>
          <w:sz w:val="21"/>
          <w:szCs w:val="21"/>
        </w:rPr>
      </w:pPr>
      <w:r w:rsidRPr="0006466C">
        <w:rPr>
          <w:rFonts w:ascii="Verdana" w:hAnsi="Verdana"/>
          <w:color w:val="000000"/>
        </w:rPr>
        <w:t>Hands-on experience in manipulating data using MS Excel- v-lookups and Pivot Tables.</w:t>
      </w:r>
    </w:p>
    <w:p w14:paraId="570C1B07" w14:textId="77777777" w:rsidR="00130020" w:rsidRPr="0006466C" w:rsidRDefault="00130020" w:rsidP="00130020">
      <w:pPr>
        <w:numPr>
          <w:ilvl w:val="0"/>
          <w:numId w:val="2"/>
        </w:numPr>
        <w:shd w:val="clear" w:color="auto" w:fill="FFFFFF"/>
        <w:ind w:left="1200"/>
        <w:rPr>
          <w:rFonts w:ascii="Arial" w:hAnsi="Arial" w:cs="Arial"/>
          <w:color w:val="000000"/>
          <w:sz w:val="21"/>
          <w:szCs w:val="21"/>
        </w:rPr>
      </w:pPr>
      <w:r w:rsidRPr="0006466C">
        <w:rPr>
          <w:rFonts w:ascii="Verdana" w:hAnsi="Verdana"/>
          <w:color w:val="000000"/>
        </w:rPr>
        <w:t>Excellent communication and organizational skills.</w:t>
      </w:r>
    </w:p>
    <w:p w14:paraId="0675B10A" w14:textId="77777777" w:rsidR="00130020" w:rsidRPr="0006466C" w:rsidRDefault="00130020" w:rsidP="00130020">
      <w:pPr>
        <w:numPr>
          <w:ilvl w:val="0"/>
          <w:numId w:val="2"/>
        </w:numPr>
        <w:shd w:val="clear" w:color="auto" w:fill="FFFFFF"/>
        <w:ind w:left="1200"/>
        <w:rPr>
          <w:rFonts w:ascii="Arial" w:hAnsi="Arial" w:cs="Arial"/>
          <w:color w:val="000000"/>
          <w:sz w:val="21"/>
          <w:szCs w:val="21"/>
        </w:rPr>
      </w:pPr>
      <w:r w:rsidRPr="0006466C">
        <w:rPr>
          <w:rFonts w:ascii="Verdana" w:hAnsi="Verdana"/>
          <w:color w:val="000000"/>
        </w:rPr>
        <w:t>Attention to detail and the ability to multi-task.</w:t>
      </w:r>
    </w:p>
    <w:p w14:paraId="6C1589C6" w14:textId="77777777" w:rsidR="00130020" w:rsidRPr="0006466C" w:rsidRDefault="00130020" w:rsidP="00130020">
      <w:pPr>
        <w:numPr>
          <w:ilvl w:val="0"/>
          <w:numId w:val="2"/>
        </w:numPr>
        <w:shd w:val="clear" w:color="auto" w:fill="FFFFFF"/>
        <w:ind w:left="1200"/>
        <w:rPr>
          <w:rFonts w:ascii="Arial" w:hAnsi="Arial" w:cs="Arial"/>
          <w:color w:val="000000"/>
          <w:sz w:val="21"/>
          <w:szCs w:val="21"/>
        </w:rPr>
      </w:pPr>
      <w:r w:rsidRPr="0006466C">
        <w:rPr>
          <w:rFonts w:ascii="Verdana" w:hAnsi="Verdana"/>
          <w:color w:val="000000"/>
        </w:rPr>
        <w:t>Must be able to work independently as well as collaboratively with the team.</w:t>
      </w:r>
    </w:p>
    <w:p w14:paraId="1153532A" w14:textId="77777777" w:rsidR="00130020" w:rsidRPr="0006466C" w:rsidRDefault="00130020" w:rsidP="00130020">
      <w:pPr>
        <w:numPr>
          <w:ilvl w:val="0"/>
          <w:numId w:val="2"/>
        </w:numPr>
        <w:shd w:val="clear" w:color="auto" w:fill="FFFFFF"/>
        <w:ind w:left="1200"/>
        <w:rPr>
          <w:rFonts w:ascii="Arial" w:hAnsi="Arial" w:cs="Arial"/>
          <w:color w:val="000000"/>
          <w:sz w:val="21"/>
          <w:szCs w:val="21"/>
        </w:rPr>
      </w:pPr>
      <w:r w:rsidRPr="0006466C">
        <w:rPr>
          <w:rFonts w:ascii="Verdana" w:hAnsi="Verdana"/>
          <w:color w:val="000000"/>
        </w:rPr>
        <w:t>Travel up to 15% to visit sister-company sites mostly in North America and meet with local staff who support trade compliance activities.</w:t>
      </w:r>
    </w:p>
    <w:p w14:paraId="44AA2AD4" w14:textId="77777777" w:rsidR="00130020" w:rsidRPr="0006466C" w:rsidRDefault="00130020" w:rsidP="00130020">
      <w:pPr>
        <w:shd w:val="clear" w:color="auto" w:fill="FFFFFF"/>
        <w:rPr>
          <w:rFonts w:ascii="Arial" w:hAnsi="Arial" w:cs="Arial"/>
          <w:color w:val="000000"/>
          <w:sz w:val="21"/>
          <w:szCs w:val="21"/>
        </w:rPr>
      </w:pPr>
      <w:r w:rsidRPr="0006466C">
        <w:rPr>
          <w:rFonts w:ascii="Arial" w:hAnsi="Arial" w:cs="Arial"/>
          <w:color w:val="000000"/>
          <w:sz w:val="21"/>
          <w:szCs w:val="21"/>
        </w:rPr>
        <w:t> </w:t>
      </w:r>
    </w:p>
    <w:p w14:paraId="4F39E62D" w14:textId="77777777" w:rsidR="00130020" w:rsidRPr="0006466C" w:rsidRDefault="00130020" w:rsidP="00130020">
      <w:pPr>
        <w:shd w:val="clear" w:color="auto" w:fill="FFFFFF"/>
        <w:rPr>
          <w:rFonts w:ascii="Arial" w:hAnsi="Arial" w:cs="Arial"/>
          <w:color w:val="000000"/>
          <w:sz w:val="21"/>
          <w:szCs w:val="21"/>
        </w:rPr>
      </w:pPr>
      <w:r w:rsidRPr="0006466C">
        <w:rPr>
          <w:rFonts w:ascii="Verdana" w:hAnsi="Verdana"/>
          <w:b/>
          <w:bCs/>
          <w:color w:val="000000"/>
        </w:rPr>
        <w:t>Preferred Skills</w:t>
      </w:r>
    </w:p>
    <w:p w14:paraId="7B401A0C" w14:textId="77777777" w:rsidR="00130020" w:rsidRPr="0006466C" w:rsidRDefault="00130020" w:rsidP="00130020">
      <w:pPr>
        <w:shd w:val="clear" w:color="auto" w:fill="FFFFFF"/>
        <w:rPr>
          <w:rFonts w:ascii="Arial" w:hAnsi="Arial" w:cs="Arial"/>
          <w:color w:val="000000"/>
          <w:sz w:val="21"/>
          <w:szCs w:val="21"/>
        </w:rPr>
      </w:pPr>
      <w:r w:rsidRPr="0006466C">
        <w:rPr>
          <w:rFonts w:ascii="Arial" w:hAnsi="Arial" w:cs="Arial"/>
          <w:color w:val="000000"/>
          <w:sz w:val="21"/>
          <w:szCs w:val="21"/>
        </w:rPr>
        <w:t> </w:t>
      </w:r>
    </w:p>
    <w:p w14:paraId="6534260F" w14:textId="77777777" w:rsidR="00130020" w:rsidRPr="0006466C" w:rsidRDefault="00130020" w:rsidP="00130020">
      <w:pPr>
        <w:numPr>
          <w:ilvl w:val="0"/>
          <w:numId w:val="3"/>
        </w:numPr>
        <w:shd w:val="clear" w:color="auto" w:fill="FFFFFF"/>
        <w:ind w:left="1200"/>
        <w:rPr>
          <w:rFonts w:ascii="Arial" w:hAnsi="Arial" w:cs="Arial"/>
          <w:color w:val="000000"/>
          <w:sz w:val="21"/>
          <w:szCs w:val="21"/>
        </w:rPr>
      </w:pPr>
      <w:r w:rsidRPr="0006466C">
        <w:rPr>
          <w:rFonts w:ascii="Verdana" w:hAnsi="Verdana"/>
          <w:color w:val="000000"/>
        </w:rPr>
        <w:t>Customs Broker License a plus.</w:t>
      </w:r>
    </w:p>
    <w:p w14:paraId="1CA4F647" w14:textId="77777777" w:rsidR="00130020" w:rsidRPr="0006466C" w:rsidRDefault="00130020" w:rsidP="00130020">
      <w:pPr>
        <w:shd w:val="clear" w:color="auto" w:fill="FFFFFF"/>
        <w:rPr>
          <w:rFonts w:ascii="Arial" w:hAnsi="Arial" w:cs="Arial"/>
          <w:color w:val="000000"/>
          <w:sz w:val="21"/>
          <w:szCs w:val="21"/>
        </w:rPr>
      </w:pPr>
      <w:r w:rsidRPr="0006466C">
        <w:rPr>
          <w:rFonts w:ascii="Arial" w:hAnsi="Arial" w:cs="Arial"/>
          <w:color w:val="000000"/>
          <w:sz w:val="21"/>
          <w:szCs w:val="21"/>
        </w:rPr>
        <w:t> </w:t>
      </w:r>
    </w:p>
    <w:p w14:paraId="7F88B9B0" w14:textId="77777777" w:rsidR="00130020" w:rsidRPr="0006466C" w:rsidRDefault="00130020" w:rsidP="00130020">
      <w:pPr>
        <w:shd w:val="clear" w:color="auto" w:fill="FFFFFF"/>
        <w:rPr>
          <w:rFonts w:ascii="Arial" w:hAnsi="Arial" w:cs="Arial"/>
          <w:color w:val="000000"/>
          <w:sz w:val="21"/>
          <w:szCs w:val="21"/>
        </w:rPr>
      </w:pPr>
      <w:r w:rsidRPr="0006466C">
        <w:rPr>
          <w:rFonts w:ascii="Verdana" w:hAnsi="Verdana"/>
          <w:b/>
          <w:bCs/>
          <w:color w:val="000000"/>
        </w:rPr>
        <w:t>What we offer</w:t>
      </w:r>
    </w:p>
    <w:p w14:paraId="3B48821C" w14:textId="77777777" w:rsidR="00130020" w:rsidRPr="0006466C" w:rsidRDefault="00130020" w:rsidP="00130020">
      <w:pPr>
        <w:shd w:val="clear" w:color="auto" w:fill="FFFFFF"/>
        <w:rPr>
          <w:rFonts w:ascii="Arial" w:hAnsi="Arial" w:cs="Arial"/>
          <w:color w:val="000000"/>
          <w:sz w:val="21"/>
          <w:szCs w:val="21"/>
        </w:rPr>
      </w:pPr>
      <w:r w:rsidRPr="0006466C">
        <w:rPr>
          <w:rFonts w:ascii="Arial" w:hAnsi="Arial" w:cs="Arial"/>
          <w:color w:val="000000"/>
          <w:sz w:val="21"/>
          <w:szCs w:val="21"/>
        </w:rPr>
        <w:t> </w:t>
      </w:r>
    </w:p>
    <w:p w14:paraId="67B438AC" w14:textId="77777777" w:rsidR="00130020" w:rsidRPr="0006466C" w:rsidRDefault="00130020" w:rsidP="00130020">
      <w:pPr>
        <w:numPr>
          <w:ilvl w:val="0"/>
          <w:numId w:val="4"/>
        </w:numPr>
        <w:shd w:val="clear" w:color="auto" w:fill="FFFFFF"/>
        <w:ind w:left="1200"/>
        <w:rPr>
          <w:rFonts w:ascii="Arial" w:hAnsi="Arial" w:cs="Arial"/>
          <w:color w:val="000000"/>
          <w:sz w:val="21"/>
          <w:szCs w:val="21"/>
        </w:rPr>
      </w:pPr>
      <w:r w:rsidRPr="0006466C">
        <w:rPr>
          <w:rFonts w:ascii="Verdana" w:hAnsi="Verdana"/>
          <w:color w:val="000000"/>
        </w:rPr>
        <w:t>Bonus eligible.</w:t>
      </w:r>
    </w:p>
    <w:p w14:paraId="07EF09C9" w14:textId="77777777" w:rsidR="00130020" w:rsidRPr="0006466C" w:rsidRDefault="00130020" w:rsidP="00130020">
      <w:pPr>
        <w:numPr>
          <w:ilvl w:val="0"/>
          <w:numId w:val="4"/>
        </w:numPr>
        <w:shd w:val="clear" w:color="auto" w:fill="FFFFFF"/>
        <w:ind w:left="1200"/>
        <w:rPr>
          <w:rFonts w:ascii="Arial" w:hAnsi="Arial" w:cs="Arial"/>
          <w:color w:val="000000"/>
          <w:sz w:val="21"/>
          <w:szCs w:val="21"/>
        </w:rPr>
      </w:pPr>
      <w:r w:rsidRPr="0006466C">
        <w:rPr>
          <w:rFonts w:ascii="Verdana" w:hAnsi="Verdana"/>
          <w:color w:val="000000"/>
        </w:rPr>
        <w:t>Medical, Dental, Vision along with various plan options to choose from.</w:t>
      </w:r>
    </w:p>
    <w:p w14:paraId="78571BB0" w14:textId="77777777" w:rsidR="00130020" w:rsidRPr="0006466C" w:rsidRDefault="00130020" w:rsidP="00130020">
      <w:pPr>
        <w:numPr>
          <w:ilvl w:val="0"/>
          <w:numId w:val="4"/>
        </w:numPr>
        <w:shd w:val="clear" w:color="auto" w:fill="FFFFFF"/>
        <w:ind w:left="1200"/>
        <w:rPr>
          <w:rFonts w:ascii="Arial" w:hAnsi="Arial" w:cs="Arial"/>
          <w:color w:val="000000"/>
          <w:sz w:val="21"/>
          <w:szCs w:val="21"/>
        </w:rPr>
      </w:pPr>
      <w:r w:rsidRPr="0006466C">
        <w:rPr>
          <w:rFonts w:ascii="Verdana" w:hAnsi="Verdana"/>
          <w:color w:val="000000"/>
        </w:rPr>
        <w:t>401K w. employer match and Roth IRA contribution.</w:t>
      </w:r>
    </w:p>
    <w:p w14:paraId="40CE2D91" w14:textId="77777777" w:rsidR="00130020" w:rsidRPr="0006466C" w:rsidRDefault="00130020" w:rsidP="00130020">
      <w:pPr>
        <w:numPr>
          <w:ilvl w:val="0"/>
          <w:numId w:val="4"/>
        </w:numPr>
        <w:shd w:val="clear" w:color="auto" w:fill="FFFFFF"/>
        <w:ind w:left="1200"/>
        <w:rPr>
          <w:rFonts w:ascii="Arial" w:hAnsi="Arial" w:cs="Arial"/>
          <w:color w:val="000000"/>
          <w:sz w:val="21"/>
          <w:szCs w:val="21"/>
        </w:rPr>
      </w:pPr>
      <w:r w:rsidRPr="0006466C">
        <w:rPr>
          <w:rFonts w:ascii="Verdana" w:hAnsi="Verdana"/>
          <w:color w:val="000000"/>
        </w:rPr>
        <w:t>Corporate Discounts.</w:t>
      </w:r>
    </w:p>
    <w:p w14:paraId="40B6EC9E" w14:textId="77777777" w:rsidR="00130020" w:rsidRPr="0006466C" w:rsidRDefault="00130020" w:rsidP="00130020">
      <w:pPr>
        <w:shd w:val="clear" w:color="auto" w:fill="FFFFFF"/>
        <w:rPr>
          <w:rFonts w:ascii="Arial" w:hAnsi="Arial" w:cs="Arial"/>
          <w:color w:val="000000"/>
          <w:sz w:val="21"/>
          <w:szCs w:val="21"/>
        </w:rPr>
      </w:pPr>
      <w:r w:rsidRPr="0006466C">
        <w:rPr>
          <w:rFonts w:ascii="Arial" w:hAnsi="Arial" w:cs="Arial"/>
          <w:color w:val="000000"/>
          <w:sz w:val="21"/>
          <w:szCs w:val="21"/>
        </w:rPr>
        <w:t> </w:t>
      </w:r>
    </w:p>
    <w:p w14:paraId="44A0342D" w14:textId="77777777" w:rsidR="00130020" w:rsidRPr="0006466C" w:rsidRDefault="00130020" w:rsidP="00130020">
      <w:pPr>
        <w:shd w:val="clear" w:color="auto" w:fill="FFFFFF"/>
        <w:rPr>
          <w:rFonts w:ascii="Arial" w:hAnsi="Arial" w:cs="Arial"/>
          <w:color w:val="000000"/>
          <w:sz w:val="21"/>
          <w:szCs w:val="21"/>
        </w:rPr>
      </w:pPr>
      <w:r w:rsidRPr="0006466C">
        <w:rPr>
          <w:rFonts w:ascii="Verdana" w:hAnsi="Verdana" w:cs="Calibri"/>
          <w:b/>
          <w:bCs/>
          <w:color w:val="000000"/>
        </w:rPr>
        <w:t>We review applications regularly, so don’t hesitate, apply today!</w:t>
      </w:r>
    </w:p>
    <w:p w14:paraId="50FE86D3" w14:textId="77777777" w:rsidR="00130020" w:rsidRPr="0006466C" w:rsidRDefault="00130020" w:rsidP="00130020">
      <w:pPr>
        <w:shd w:val="clear" w:color="auto" w:fill="FFFFFF"/>
        <w:rPr>
          <w:rFonts w:ascii="Arial" w:hAnsi="Arial" w:cs="Arial"/>
          <w:color w:val="000000"/>
          <w:sz w:val="21"/>
          <w:szCs w:val="21"/>
        </w:rPr>
      </w:pPr>
      <w:r w:rsidRPr="0006466C">
        <w:rPr>
          <w:rFonts w:ascii="Calibri" w:hAnsi="Calibri" w:cs="Calibri"/>
          <w:color w:val="000000"/>
          <w:sz w:val="22"/>
        </w:rPr>
        <w:t> </w:t>
      </w:r>
    </w:p>
    <w:p w14:paraId="4F873CBF" w14:textId="77777777" w:rsidR="00130020" w:rsidRPr="0006466C" w:rsidRDefault="00130020" w:rsidP="00130020">
      <w:pPr>
        <w:shd w:val="clear" w:color="auto" w:fill="FFFFFF"/>
        <w:rPr>
          <w:rFonts w:ascii="Arial" w:hAnsi="Arial" w:cs="Arial"/>
          <w:color w:val="000000"/>
          <w:sz w:val="21"/>
          <w:szCs w:val="21"/>
        </w:rPr>
      </w:pPr>
      <w:r w:rsidRPr="0006466C">
        <w:rPr>
          <w:rFonts w:ascii="Verdana" w:hAnsi="Verdana" w:cs="Calibri"/>
          <w:color w:val="000000"/>
        </w:rPr>
        <w:t>#LI-VB1</w:t>
      </w:r>
    </w:p>
    <w:p w14:paraId="12323B0A" w14:textId="77777777" w:rsidR="00130020" w:rsidRPr="0006466C" w:rsidRDefault="00130020" w:rsidP="00130020">
      <w:pPr>
        <w:pStyle w:val="NormalWeb"/>
        <w:shd w:val="clear" w:color="auto" w:fill="FFFFFF"/>
        <w:spacing w:before="0" w:beforeAutospacing="0" w:after="0" w:afterAutospacing="0"/>
        <w:rPr>
          <w:rFonts w:ascii="Verdana" w:hAnsi="Verdana"/>
          <w:b/>
          <w:bCs/>
          <w:color w:val="000000"/>
        </w:rPr>
      </w:pPr>
      <w:r w:rsidRPr="0006466C">
        <w:rPr>
          <w:rFonts w:ascii="Verdana" w:hAnsi="Verdana"/>
          <w:b/>
          <w:bCs/>
          <w:color w:val="000000"/>
        </w:rPr>
        <w:t> We are the ASSA ABLOY Group</w:t>
      </w:r>
    </w:p>
    <w:p w14:paraId="2C0FA555" w14:textId="77777777" w:rsidR="00130020" w:rsidRPr="0006466C" w:rsidRDefault="00130020" w:rsidP="00130020">
      <w:pPr>
        <w:pStyle w:val="NormalWeb"/>
        <w:shd w:val="clear" w:color="auto" w:fill="FFFFFF"/>
        <w:spacing w:before="0" w:beforeAutospacing="0" w:after="0" w:afterAutospacing="0"/>
        <w:rPr>
          <w:rFonts w:ascii="Verdana" w:hAnsi="Verdana"/>
          <w:color w:val="000000"/>
        </w:rPr>
      </w:pPr>
      <w:r w:rsidRPr="0006466C">
        <w:rPr>
          <w:rFonts w:ascii="Verdana" w:hAnsi="Verdana"/>
          <w:color w:val="000000"/>
        </w:rPr>
        <w:br/>
        <w:t>Our people have made us the global leader in access solutions. In return, we open doors for them wherever they go. With nearly 61,000 colleagues in more than 70 different countries, we help billions of people experience a more open world. Our innovations make all sorts of spaces – physical and virtual – safer, more secure, and easier to access.</w:t>
      </w:r>
    </w:p>
    <w:p w14:paraId="6F467848" w14:textId="77777777" w:rsidR="00130020" w:rsidRPr="0006466C" w:rsidRDefault="00130020" w:rsidP="00130020">
      <w:pPr>
        <w:pStyle w:val="NormalWeb"/>
        <w:shd w:val="clear" w:color="auto" w:fill="FFFFFF"/>
        <w:spacing w:before="0" w:beforeAutospacing="0" w:after="0" w:afterAutospacing="0"/>
        <w:rPr>
          <w:rFonts w:ascii="Verdana" w:hAnsi="Verdana"/>
          <w:color w:val="000000"/>
        </w:rPr>
      </w:pPr>
      <w:r w:rsidRPr="0006466C">
        <w:rPr>
          <w:rFonts w:ascii="Verdana" w:hAnsi="Verdana"/>
          <w:color w:val="000000"/>
        </w:rPr>
        <w:t> </w:t>
      </w:r>
    </w:p>
    <w:p w14:paraId="7D814A27" w14:textId="77777777" w:rsidR="00130020" w:rsidRPr="0006466C" w:rsidRDefault="00130020" w:rsidP="00130020">
      <w:pPr>
        <w:pStyle w:val="NormalWeb"/>
        <w:shd w:val="clear" w:color="auto" w:fill="FFFFFF"/>
        <w:spacing w:before="0" w:beforeAutospacing="0" w:after="0" w:afterAutospacing="0"/>
        <w:rPr>
          <w:rFonts w:ascii="Verdana" w:hAnsi="Verdana"/>
          <w:color w:val="000000"/>
        </w:rPr>
      </w:pPr>
      <w:r w:rsidRPr="0006466C">
        <w:rPr>
          <w:rFonts w:ascii="Verdana" w:hAnsi="Verdana"/>
          <w:color w:val="000000"/>
        </w:rPr>
        <w:t xml:space="preserve">As an employer, we value results – not titles, or backgrounds. We empower our people to build their career around their aspirations and our ambitions – supporting them with regular feedback, training, and development opportunities. Our colleagues think broadly about where </w:t>
      </w:r>
      <w:r w:rsidRPr="0006466C">
        <w:rPr>
          <w:rFonts w:ascii="Verdana" w:hAnsi="Verdana"/>
          <w:color w:val="000000"/>
        </w:rPr>
        <w:lastRenderedPageBreak/>
        <w:t>they can make the most impact, and we encourage them to grow their role locally, regionally, or even internationally.</w:t>
      </w:r>
    </w:p>
    <w:p w14:paraId="6406BEDD" w14:textId="77777777" w:rsidR="00130020" w:rsidRPr="0006466C" w:rsidRDefault="00130020" w:rsidP="00130020">
      <w:pPr>
        <w:pStyle w:val="NormalWeb"/>
        <w:shd w:val="clear" w:color="auto" w:fill="FFFFFF"/>
        <w:spacing w:before="0" w:beforeAutospacing="0" w:after="0" w:afterAutospacing="0"/>
        <w:rPr>
          <w:rFonts w:ascii="Verdana" w:hAnsi="Verdana"/>
          <w:color w:val="000000"/>
        </w:rPr>
      </w:pPr>
      <w:r w:rsidRPr="0006466C">
        <w:rPr>
          <w:rFonts w:ascii="Verdana" w:hAnsi="Verdana"/>
          <w:color w:val="000000"/>
        </w:rPr>
        <w:t> </w:t>
      </w:r>
    </w:p>
    <w:p w14:paraId="71D5187F" w14:textId="77777777" w:rsidR="00130020" w:rsidRPr="0006466C" w:rsidRDefault="00130020" w:rsidP="00130020">
      <w:pPr>
        <w:pStyle w:val="NormalWeb"/>
        <w:shd w:val="clear" w:color="auto" w:fill="FFFFFF"/>
        <w:spacing w:before="0" w:beforeAutospacing="0" w:after="0" w:afterAutospacing="0"/>
        <w:rPr>
          <w:rFonts w:ascii="Verdana" w:hAnsi="Verdana"/>
          <w:color w:val="000000"/>
        </w:rPr>
      </w:pPr>
      <w:r w:rsidRPr="0006466C">
        <w:rPr>
          <w:rFonts w:ascii="Verdana" w:hAnsi="Verdana"/>
          <w:color w:val="000000"/>
        </w:rPr>
        <w:t>As we welcome new people on board, it’s important to us to have diverse, inclusive teams, and we value different perspectives and experiences.</w:t>
      </w:r>
    </w:p>
    <w:p w14:paraId="1719B5C7" w14:textId="77777777" w:rsidR="00130020" w:rsidRPr="0006466C" w:rsidRDefault="00130020" w:rsidP="00130020">
      <w:pPr>
        <w:shd w:val="clear" w:color="auto" w:fill="FFFFFF"/>
        <w:rPr>
          <w:rFonts w:ascii="Arial" w:hAnsi="Arial" w:cs="Arial"/>
          <w:color w:val="000000"/>
          <w:sz w:val="21"/>
          <w:szCs w:val="21"/>
        </w:rPr>
      </w:pPr>
    </w:p>
    <w:p w14:paraId="505F4DA9" w14:textId="77777777" w:rsidR="00130020" w:rsidRDefault="00130020" w:rsidP="00130020"/>
    <w:p w14:paraId="4ADFD68D" w14:textId="77777777" w:rsidR="00997798" w:rsidRDefault="00997798" w:rsidP="00997798">
      <w:pPr>
        <w:outlineLvl w:val="0"/>
        <w:rPr>
          <w:b/>
          <w:sz w:val="32"/>
          <w:szCs w:val="32"/>
          <w:u w:val="single"/>
        </w:rPr>
      </w:pPr>
      <w:r>
        <w:rPr>
          <w:b/>
          <w:sz w:val="32"/>
          <w:szCs w:val="32"/>
          <w:u w:val="single"/>
        </w:rPr>
        <w:t>Contact Information to Apply</w:t>
      </w:r>
    </w:p>
    <w:p w14:paraId="3444450F" w14:textId="7A30E29F" w:rsidR="00997798" w:rsidRPr="00654356" w:rsidRDefault="00654356">
      <w:pPr>
        <w:rPr>
          <w:bCs/>
        </w:rPr>
      </w:pPr>
      <w:r w:rsidRPr="00654356">
        <w:rPr>
          <w:bCs/>
        </w:rPr>
        <w:t>Audrey Langan</w:t>
      </w:r>
      <w:r>
        <w:rPr>
          <w:bCs/>
        </w:rPr>
        <w:t>: Senior Manager, Trade Compliance</w:t>
      </w:r>
    </w:p>
    <w:p w14:paraId="05ACA483" w14:textId="6D5797F3" w:rsidR="00654356" w:rsidRPr="00654356" w:rsidRDefault="00654356">
      <w:pPr>
        <w:rPr>
          <w:bCs/>
        </w:rPr>
      </w:pPr>
      <w:hyperlink r:id="rId8" w:history="1">
        <w:r w:rsidRPr="00654356">
          <w:rPr>
            <w:rStyle w:val="Hyperlink"/>
            <w:bCs/>
            <w:u w:val="none"/>
          </w:rPr>
          <w:t>Audrey.langan@assaabloy.com</w:t>
        </w:r>
      </w:hyperlink>
    </w:p>
    <w:p w14:paraId="0115797E" w14:textId="7EFFE43E" w:rsidR="00654356" w:rsidRDefault="00654356">
      <w:pPr>
        <w:rPr>
          <w:bCs/>
        </w:rPr>
      </w:pPr>
      <w:r w:rsidRPr="00654356">
        <w:rPr>
          <w:bCs/>
        </w:rPr>
        <w:t>1-475-241-1994</w:t>
      </w:r>
    </w:p>
    <w:p w14:paraId="153C81C0" w14:textId="59B52300" w:rsidR="00654356" w:rsidRPr="00654356" w:rsidRDefault="00654356">
      <w:pPr>
        <w:rPr>
          <w:bCs/>
        </w:rPr>
      </w:pPr>
      <w:hyperlink r:id="rId9" w:history="1">
        <w:r w:rsidRPr="00E21F46">
          <w:rPr>
            <w:rStyle w:val="Hyperlink"/>
            <w:rFonts w:ascii="Segoe UI" w:hAnsi="Segoe UI" w:cs="Segoe UI"/>
            <w:sz w:val="21"/>
            <w:szCs w:val="21"/>
            <w:shd w:val="clear" w:color="auto" w:fill="FFFFFF"/>
          </w:rPr>
          <w:t>www.linkedin.com/in/audreylangan</w:t>
        </w:r>
      </w:hyperlink>
      <w:r>
        <w:rPr>
          <w:rFonts w:ascii="Segoe UI" w:hAnsi="Segoe UI" w:cs="Segoe UI"/>
          <w:sz w:val="21"/>
          <w:szCs w:val="21"/>
          <w:shd w:val="clear" w:color="auto" w:fill="FFFFFF"/>
        </w:rPr>
        <w:t xml:space="preserve"> </w:t>
      </w:r>
    </w:p>
    <w:sectPr w:rsidR="00654356" w:rsidRPr="00654356" w:rsidSect="00867219">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3CCB1" w14:textId="77777777" w:rsidR="00867219" w:rsidRDefault="00867219" w:rsidP="00654356">
      <w:r>
        <w:separator/>
      </w:r>
    </w:p>
  </w:endnote>
  <w:endnote w:type="continuationSeparator" w:id="0">
    <w:p w14:paraId="151763DC" w14:textId="77777777" w:rsidR="00867219" w:rsidRDefault="00867219" w:rsidP="0065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31253" w14:textId="77777777" w:rsidR="00654356" w:rsidRDefault="006543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8A2EC" w14:textId="77777777" w:rsidR="00654356" w:rsidRDefault="006543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F89" w14:textId="77777777" w:rsidR="00654356" w:rsidRDefault="00654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A85DB" w14:textId="77777777" w:rsidR="00867219" w:rsidRDefault="00867219" w:rsidP="00654356">
      <w:r>
        <w:separator/>
      </w:r>
    </w:p>
  </w:footnote>
  <w:footnote w:type="continuationSeparator" w:id="0">
    <w:p w14:paraId="58DD0623" w14:textId="77777777" w:rsidR="00867219" w:rsidRDefault="00867219" w:rsidP="00654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81E9E" w14:textId="77777777" w:rsidR="00654356" w:rsidRDefault="006543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33BA" w14:textId="77777777" w:rsidR="00654356" w:rsidRDefault="006543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7EB40" w14:textId="77777777" w:rsidR="00654356" w:rsidRDefault="00654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B4AFF"/>
    <w:multiLevelType w:val="multilevel"/>
    <w:tmpl w:val="BA18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B955F9"/>
    <w:multiLevelType w:val="multilevel"/>
    <w:tmpl w:val="F29A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055BD7"/>
    <w:multiLevelType w:val="multilevel"/>
    <w:tmpl w:val="0E02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6D4C73"/>
    <w:multiLevelType w:val="multilevel"/>
    <w:tmpl w:val="438E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0654808">
    <w:abstractNumId w:val="0"/>
  </w:num>
  <w:num w:numId="2" w16cid:durableId="1858929092">
    <w:abstractNumId w:val="2"/>
  </w:num>
  <w:num w:numId="3" w16cid:durableId="95251458">
    <w:abstractNumId w:val="3"/>
  </w:num>
  <w:num w:numId="4" w16cid:durableId="1975058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C7"/>
    <w:rsid w:val="00130020"/>
    <w:rsid w:val="00654356"/>
    <w:rsid w:val="00867219"/>
    <w:rsid w:val="008740B9"/>
    <w:rsid w:val="00997798"/>
    <w:rsid w:val="00EC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1F3FD"/>
  <w15:chartTrackingRefBased/>
  <w15:docId w15:val="{2965850D-038E-4161-9C71-8D2377EE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Header">
    <w:name w:val="header"/>
    <w:basedOn w:val="Normal"/>
    <w:link w:val="HeaderChar"/>
    <w:rsid w:val="00654356"/>
    <w:pPr>
      <w:tabs>
        <w:tab w:val="center" w:pos="4680"/>
        <w:tab w:val="right" w:pos="9360"/>
      </w:tabs>
    </w:pPr>
  </w:style>
  <w:style w:type="character" w:customStyle="1" w:styleId="HeaderChar">
    <w:name w:val="Header Char"/>
    <w:basedOn w:val="DefaultParagraphFont"/>
    <w:link w:val="Header"/>
    <w:rsid w:val="00654356"/>
    <w:rPr>
      <w:sz w:val="24"/>
      <w:szCs w:val="24"/>
    </w:rPr>
  </w:style>
  <w:style w:type="paragraph" w:styleId="Footer">
    <w:name w:val="footer"/>
    <w:basedOn w:val="Normal"/>
    <w:link w:val="FooterChar"/>
    <w:rsid w:val="00654356"/>
    <w:pPr>
      <w:tabs>
        <w:tab w:val="center" w:pos="4680"/>
        <w:tab w:val="right" w:pos="9360"/>
      </w:tabs>
    </w:pPr>
  </w:style>
  <w:style w:type="character" w:customStyle="1" w:styleId="FooterChar">
    <w:name w:val="Footer Char"/>
    <w:basedOn w:val="DefaultParagraphFont"/>
    <w:link w:val="Footer"/>
    <w:rsid w:val="00654356"/>
    <w:rPr>
      <w:sz w:val="24"/>
      <w:szCs w:val="24"/>
    </w:rPr>
  </w:style>
  <w:style w:type="character" w:styleId="Hyperlink">
    <w:name w:val="Hyperlink"/>
    <w:basedOn w:val="DefaultParagraphFont"/>
    <w:rsid w:val="00654356"/>
    <w:rPr>
      <w:color w:val="0563C1" w:themeColor="hyperlink"/>
      <w:u w:val="single"/>
    </w:rPr>
  </w:style>
  <w:style w:type="character" w:styleId="UnresolvedMention">
    <w:name w:val="Unresolved Mention"/>
    <w:basedOn w:val="DefaultParagraphFont"/>
    <w:uiPriority w:val="99"/>
    <w:semiHidden/>
    <w:unhideWhenUsed/>
    <w:rsid w:val="00654356"/>
    <w:rPr>
      <w:color w:val="605E5C"/>
      <w:shd w:val="clear" w:color="auto" w:fill="E1DFDD"/>
    </w:rPr>
  </w:style>
  <w:style w:type="paragraph" w:styleId="NormalWeb">
    <w:name w:val="Normal (Web)"/>
    <w:basedOn w:val="Normal"/>
    <w:uiPriority w:val="99"/>
    <w:unhideWhenUsed/>
    <w:rsid w:val="001300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udrey.langan@assaabloy.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nkedin.com/in/audreylangan"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ICPA_Job_Form.dot</Template>
  <TotalTime>2</TotalTime>
  <Pages>4</Pages>
  <Words>736</Words>
  <Characters>4495</Characters>
  <Application>Microsoft Office Word</Application>
  <DocSecurity>0</DocSecurity>
  <Lines>143</Lines>
  <Paragraphs>58</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5223</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class='Internal'</cp:keywords>
  <dc:description/>
  <cp:lastModifiedBy>Langan, Audrey</cp:lastModifiedBy>
  <cp:revision>4</cp:revision>
  <dcterms:created xsi:type="dcterms:W3CDTF">2024-03-25T13:23:00Z</dcterms:created>
  <dcterms:modified xsi:type="dcterms:W3CDTF">2024-03-25T13:24:00Z</dcterms:modified>
</cp:coreProperties>
</file>