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3640" w14:textId="77777777" w:rsidR="00A86450" w:rsidRDefault="00A86450">
      <w:pPr>
        <w:pStyle w:val="BodyText"/>
        <w:kinsoku w:val="0"/>
        <w:overflowPunct w:val="0"/>
        <w:spacing w:before="70"/>
        <w:ind w:left="125" w:firstLine="0"/>
        <w:rPr>
          <w:b/>
          <w:bCs/>
          <w:color w:val="2456A7"/>
          <w:w w:val="105"/>
          <w:sz w:val="31"/>
          <w:szCs w:val="31"/>
        </w:rPr>
      </w:pPr>
      <w:r>
        <w:rPr>
          <w:b/>
          <w:bCs/>
          <w:color w:val="2456A7"/>
          <w:w w:val="105"/>
          <w:sz w:val="31"/>
          <w:szCs w:val="31"/>
        </w:rPr>
        <w:t>Wendy M.</w:t>
      </w:r>
      <w:r>
        <w:rPr>
          <w:b/>
          <w:bCs/>
          <w:color w:val="2456A7"/>
          <w:spacing w:val="84"/>
          <w:w w:val="105"/>
          <w:sz w:val="31"/>
          <w:szCs w:val="31"/>
        </w:rPr>
        <w:t xml:space="preserve"> </w:t>
      </w:r>
      <w:r>
        <w:rPr>
          <w:b/>
          <w:bCs/>
          <w:color w:val="2456A7"/>
          <w:w w:val="105"/>
          <w:sz w:val="31"/>
          <w:szCs w:val="31"/>
        </w:rPr>
        <w:t>Cunningham</w:t>
      </w:r>
    </w:p>
    <w:p w14:paraId="075E05BA" w14:textId="77777777" w:rsidR="00A86450" w:rsidRDefault="00000000">
      <w:pPr>
        <w:pStyle w:val="BodyText"/>
        <w:kinsoku w:val="0"/>
        <w:overflowPunct w:val="0"/>
        <w:spacing w:before="3"/>
        <w:ind w:firstLine="0"/>
        <w:rPr>
          <w:b/>
          <w:bCs/>
          <w:sz w:val="11"/>
          <w:szCs w:val="11"/>
        </w:rPr>
      </w:pPr>
      <w:r>
        <w:rPr>
          <w:noProof/>
        </w:rPr>
        <w:pict w14:anchorId="6C96956D">
          <v:polyline id="_x0000_s1026" style="position:absolute;z-index:1;mso-wrap-distance-left:0;mso-wrap-distance-right:0;mso-position-horizontal-relative:page;mso-position-vertical-relative:text" points="35.55pt,9.2pt,576.85pt,9.2pt" coordsize="10827,20" o:allowincell="f" filled="f" strokeweight=".50861mm">
            <v:path arrowok="t"/>
            <w10:wrap type="topAndBottom" anchorx="page"/>
          </v:polyline>
        </w:pict>
      </w:r>
    </w:p>
    <w:p w14:paraId="3D0E6732" w14:textId="77E72EDA" w:rsidR="00A86450" w:rsidRDefault="00A86450">
      <w:pPr>
        <w:pStyle w:val="BodyText"/>
        <w:kinsoku w:val="0"/>
        <w:overflowPunct w:val="0"/>
        <w:spacing w:before="37"/>
        <w:ind w:left="125" w:firstLine="0"/>
        <w:rPr>
          <w:color w:val="23262A"/>
          <w:w w:val="105"/>
          <w:sz w:val="21"/>
          <w:szCs w:val="21"/>
        </w:rPr>
      </w:pPr>
      <w:r>
        <w:rPr>
          <w:color w:val="23262A"/>
          <w:w w:val="105"/>
          <w:sz w:val="21"/>
          <w:szCs w:val="21"/>
        </w:rPr>
        <w:t xml:space="preserve">Vassar, </w:t>
      </w:r>
      <w:proofErr w:type="spellStart"/>
      <w:r>
        <w:rPr>
          <w:color w:val="23262A"/>
          <w:w w:val="105"/>
          <w:sz w:val="21"/>
          <w:szCs w:val="21"/>
        </w:rPr>
        <w:t>Ml</w:t>
      </w:r>
      <w:proofErr w:type="spellEnd"/>
      <w:r>
        <w:rPr>
          <w:color w:val="23262A"/>
          <w:w w:val="105"/>
          <w:sz w:val="21"/>
          <w:szCs w:val="21"/>
        </w:rPr>
        <w:t xml:space="preserve"> 48768</w:t>
      </w:r>
      <w:r w:rsidR="00314A0D">
        <w:rPr>
          <w:color w:val="23262A"/>
          <w:w w:val="105"/>
          <w:sz w:val="21"/>
          <w:szCs w:val="21"/>
        </w:rPr>
        <w:t xml:space="preserve"> |</w:t>
      </w:r>
      <w:r>
        <w:rPr>
          <w:color w:val="23262A"/>
          <w:w w:val="105"/>
          <w:sz w:val="21"/>
          <w:szCs w:val="21"/>
        </w:rPr>
        <w:t xml:space="preserve"> +1 989 415 0364</w:t>
      </w:r>
      <w:r w:rsidR="00314A0D">
        <w:rPr>
          <w:color w:val="23262A"/>
          <w:w w:val="105"/>
          <w:sz w:val="21"/>
          <w:szCs w:val="21"/>
        </w:rPr>
        <w:t xml:space="preserve"> |</w:t>
      </w:r>
      <w:r>
        <w:rPr>
          <w:color w:val="23262A"/>
          <w:w w:val="105"/>
          <w:sz w:val="21"/>
          <w:szCs w:val="21"/>
        </w:rPr>
        <w:t xml:space="preserve"> </w:t>
      </w:r>
      <w:hyperlink r:id="rId5" w:history="1">
        <w:r>
          <w:rPr>
            <w:color w:val="23262A"/>
            <w:w w:val="105"/>
            <w:sz w:val="21"/>
            <w:szCs w:val="21"/>
          </w:rPr>
          <w:t>wendyc5209@gmail.com</w:t>
        </w:r>
      </w:hyperlink>
    </w:p>
    <w:p w14:paraId="6C99AC99" w14:textId="77777777" w:rsidR="00A86450" w:rsidRDefault="00A86450">
      <w:pPr>
        <w:pStyle w:val="BodyText"/>
        <w:kinsoku w:val="0"/>
        <w:overflowPunct w:val="0"/>
        <w:spacing w:before="10"/>
        <w:ind w:firstLine="0"/>
        <w:rPr>
          <w:sz w:val="22"/>
          <w:szCs w:val="22"/>
        </w:rPr>
      </w:pPr>
    </w:p>
    <w:p w14:paraId="5E7F55B4" w14:textId="77777777" w:rsidR="00A86450" w:rsidRDefault="00A86450">
      <w:pPr>
        <w:pStyle w:val="BodyText"/>
        <w:kinsoku w:val="0"/>
        <w:overflowPunct w:val="0"/>
        <w:spacing w:before="0" w:line="254" w:lineRule="auto"/>
        <w:ind w:left="118" w:right="108" w:firstLine="2"/>
        <w:rPr>
          <w:color w:val="4D4F54"/>
          <w:w w:val="105"/>
        </w:rPr>
      </w:pPr>
      <w:r>
        <w:rPr>
          <w:color w:val="23262A"/>
          <w:w w:val="105"/>
        </w:rPr>
        <w:t>Results</w:t>
      </w:r>
      <w:r>
        <w:rPr>
          <w:color w:val="4D4F54"/>
          <w:w w:val="105"/>
        </w:rPr>
        <w:t>-</w:t>
      </w:r>
      <w:r>
        <w:rPr>
          <w:color w:val="23262A"/>
          <w:w w:val="105"/>
        </w:rPr>
        <w:t>driven Trade Compliance Manager with 15+ years of experience in international trade compliance, logistics, defense contract management, and import/export procedures and audits</w:t>
      </w:r>
      <w:r>
        <w:rPr>
          <w:color w:val="4D4F54"/>
          <w:w w:val="105"/>
        </w:rPr>
        <w:t xml:space="preserve">. </w:t>
      </w:r>
      <w:r>
        <w:rPr>
          <w:color w:val="23262A"/>
          <w:w w:val="105"/>
        </w:rPr>
        <w:t>Proven record of supporting companies in achieving business objectives while maintaining strict compliance with U</w:t>
      </w:r>
      <w:r>
        <w:rPr>
          <w:color w:val="4D4F54"/>
          <w:w w:val="105"/>
        </w:rPr>
        <w:t>.</w:t>
      </w:r>
      <w:r>
        <w:rPr>
          <w:color w:val="23262A"/>
          <w:w w:val="105"/>
        </w:rPr>
        <w:t>S. government regulations</w:t>
      </w:r>
      <w:r>
        <w:rPr>
          <w:color w:val="4D4F54"/>
          <w:w w:val="105"/>
        </w:rPr>
        <w:t xml:space="preserve">. </w:t>
      </w:r>
      <w:r>
        <w:rPr>
          <w:color w:val="23262A"/>
          <w:w w:val="105"/>
        </w:rPr>
        <w:t>Demonstrated success in managing import/export authorizations, cross-functional teams, AES filings, DDTC/EAR licensing-related matters, and drafting TAA and MLA's</w:t>
      </w:r>
      <w:r>
        <w:rPr>
          <w:color w:val="66676B"/>
          <w:w w:val="105"/>
        </w:rPr>
        <w:t xml:space="preserve">. </w:t>
      </w:r>
      <w:r>
        <w:rPr>
          <w:color w:val="23262A"/>
          <w:w w:val="105"/>
        </w:rPr>
        <w:t>Expertise in BIS, EAR</w:t>
      </w:r>
      <w:r>
        <w:rPr>
          <w:color w:val="4D4F54"/>
          <w:w w:val="105"/>
        </w:rPr>
        <w:t xml:space="preserve">, </w:t>
      </w:r>
      <w:r>
        <w:rPr>
          <w:color w:val="23262A"/>
          <w:w w:val="105"/>
        </w:rPr>
        <w:t>ITAR Regulations, FARS/DFARS Clauses, M&amp;A, and N</w:t>
      </w:r>
      <w:r w:rsidR="00B73D6C">
        <w:rPr>
          <w:color w:val="23262A"/>
          <w:w w:val="105"/>
        </w:rPr>
        <w:t>D</w:t>
      </w:r>
      <w:r>
        <w:rPr>
          <w:color w:val="23262A"/>
          <w:w w:val="105"/>
        </w:rPr>
        <w:t>A negotiation</w:t>
      </w:r>
      <w:r>
        <w:rPr>
          <w:color w:val="4D4F54"/>
          <w:w w:val="105"/>
        </w:rPr>
        <w:t>.</w:t>
      </w:r>
    </w:p>
    <w:p w14:paraId="5607B86D" w14:textId="77777777" w:rsidR="00A86450" w:rsidRDefault="00A86450">
      <w:pPr>
        <w:pStyle w:val="BodyText"/>
        <w:kinsoku w:val="0"/>
        <w:overflowPunct w:val="0"/>
        <w:spacing w:before="6"/>
        <w:ind w:firstLine="0"/>
        <w:rPr>
          <w:sz w:val="20"/>
          <w:szCs w:val="20"/>
        </w:rPr>
      </w:pPr>
    </w:p>
    <w:p w14:paraId="013B05DE" w14:textId="77777777" w:rsidR="00A86450" w:rsidRDefault="00A86450">
      <w:pPr>
        <w:pStyle w:val="Heading1"/>
        <w:kinsoku w:val="0"/>
        <w:overflowPunct w:val="0"/>
        <w:rPr>
          <w:color w:val="23262A"/>
          <w:w w:val="105"/>
        </w:rPr>
      </w:pPr>
      <w:r>
        <w:rPr>
          <w:color w:val="23262A"/>
          <w:w w:val="105"/>
        </w:rPr>
        <w:t>Professional Experience</w:t>
      </w:r>
    </w:p>
    <w:p w14:paraId="505CC813" w14:textId="77777777" w:rsidR="00A86450" w:rsidRDefault="00000000">
      <w:pPr>
        <w:pStyle w:val="BodyText"/>
        <w:kinsoku w:val="0"/>
        <w:overflowPunct w:val="0"/>
        <w:spacing w:before="4"/>
        <w:ind w:firstLine="0"/>
        <w:rPr>
          <w:b/>
          <w:bCs/>
          <w:sz w:val="11"/>
          <w:szCs w:val="11"/>
        </w:rPr>
      </w:pPr>
      <w:r>
        <w:rPr>
          <w:noProof/>
        </w:rPr>
        <w:pict w14:anchorId="67EF6BB5">
          <v:polyline id="_x0000_s1027" style="position:absolute;z-index:2;mso-wrap-distance-left:0;mso-wrap-distance-right:0;mso-position-horizontal-relative:page;mso-position-vertical-relative:text" points="35.55pt,9.15pt,576.85pt,9.15pt" coordsize="10827,20" o:allowincell="f" filled="f" strokeweight=".42383mm">
            <v:path arrowok="t"/>
            <w10:wrap type="topAndBottom" anchorx="page"/>
          </v:polyline>
        </w:pict>
      </w:r>
    </w:p>
    <w:p w14:paraId="1274641D" w14:textId="77777777" w:rsidR="00A86450" w:rsidRDefault="00A86450">
      <w:pPr>
        <w:pStyle w:val="Heading2"/>
        <w:kinsoku w:val="0"/>
        <w:overflowPunct w:val="0"/>
        <w:spacing w:line="240" w:lineRule="exact"/>
        <w:ind w:left="120"/>
        <w:rPr>
          <w:color w:val="23262A"/>
        </w:rPr>
      </w:pPr>
      <w:r>
        <w:rPr>
          <w:color w:val="23262A"/>
        </w:rPr>
        <w:t xml:space="preserve">Linear Motion, LLC </w:t>
      </w:r>
      <w:r>
        <w:rPr>
          <w:color w:val="23262A"/>
          <w:sz w:val="25"/>
          <w:szCs w:val="25"/>
        </w:rPr>
        <w:t xml:space="preserve">I </w:t>
      </w:r>
      <w:r>
        <w:rPr>
          <w:color w:val="23262A"/>
        </w:rPr>
        <w:t xml:space="preserve">Saginaw, </w:t>
      </w:r>
      <w:proofErr w:type="spellStart"/>
      <w:r>
        <w:rPr>
          <w:color w:val="23262A"/>
        </w:rPr>
        <w:t>Ml</w:t>
      </w:r>
      <w:proofErr w:type="spellEnd"/>
    </w:p>
    <w:p w14:paraId="163157FF" w14:textId="77777777" w:rsidR="00A86450" w:rsidRDefault="00A86450">
      <w:pPr>
        <w:pStyle w:val="BodyText"/>
        <w:kinsoku w:val="0"/>
        <w:overflowPunct w:val="0"/>
        <w:spacing w:before="0" w:line="257" w:lineRule="exact"/>
        <w:ind w:left="116" w:firstLine="0"/>
        <w:rPr>
          <w:b/>
          <w:bCs/>
          <w:color w:val="23262A"/>
        </w:rPr>
      </w:pPr>
      <w:r>
        <w:rPr>
          <w:b/>
          <w:bCs/>
          <w:color w:val="23262A"/>
        </w:rPr>
        <w:t xml:space="preserve">Trade Compliance Manager, Empowered Official </w:t>
      </w:r>
      <w:r>
        <w:rPr>
          <w:b/>
          <w:bCs/>
          <w:color w:val="23262A"/>
          <w:sz w:val="25"/>
          <w:szCs w:val="25"/>
        </w:rPr>
        <w:t xml:space="preserve">I </w:t>
      </w:r>
      <w:r>
        <w:rPr>
          <w:b/>
          <w:bCs/>
          <w:color w:val="23262A"/>
        </w:rPr>
        <w:t>January 2018 - Present</w:t>
      </w:r>
    </w:p>
    <w:p w14:paraId="7E099299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42" w:line="254" w:lineRule="auto"/>
        <w:ind w:right="696" w:hanging="71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 xml:space="preserve">Accomplished performance goals consistently by serving as a key member of the </w:t>
      </w:r>
      <w:r>
        <w:rPr>
          <w:color w:val="23262A"/>
          <w:spacing w:val="-3"/>
          <w:w w:val="105"/>
          <w:sz w:val="19"/>
          <w:szCs w:val="19"/>
        </w:rPr>
        <w:t>U</w:t>
      </w:r>
      <w:r>
        <w:rPr>
          <w:color w:val="4D4F54"/>
          <w:spacing w:val="-3"/>
          <w:w w:val="105"/>
          <w:sz w:val="19"/>
          <w:szCs w:val="19"/>
        </w:rPr>
        <w:t>.</w:t>
      </w:r>
      <w:r>
        <w:rPr>
          <w:color w:val="23262A"/>
          <w:spacing w:val="-3"/>
          <w:w w:val="105"/>
          <w:sz w:val="19"/>
          <w:szCs w:val="19"/>
        </w:rPr>
        <w:t>S</w:t>
      </w:r>
      <w:r>
        <w:rPr>
          <w:color w:val="4D4F54"/>
          <w:spacing w:val="-3"/>
          <w:w w:val="105"/>
          <w:sz w:val="19"/>
          <w:szCs w:val="19"/>
        </w:rPr>
        <w:t xml:space="preserve">. </w:t>
      </w:r>
      <w:r>
        <w:rPr>
          <w:color w:val="23262A"/>
          <w:w w:val="105"/>
          <w:sz w:val="19"/>
          <w:szCs w:val="19"/>
        </w:rPr>
        <w:t>leadership team and Empowered Official for two U</w:t>
      </w:r>
      <w:r>
        <w:rPr>
          <w:color w:val="4D4F54"/>
          <w:w w:val="105"/>
          <w:sz w:val="19"/>
          <w:szCs w:val="19"/>
        </w:rPr>
        <w:t>.</w:t>
      </w:r>
      <w:r>
        <w:rPr>
          <w:color w:val="23262A"/>
          <w:w w:val="105"/>
          <w:sz w:val="19"/>
          <w:szCs w:val="19"/>
        </w:rPr>
        <w:t>S</w:t>
      </w:r>
      <w:r>
        <w:rPr>
          <w:color w:val="4D4F54"/>
          <w:w w:val="105"/>
          <w:sz w:val="19"/>
          <w:szCs w:val="19"/>
        </w:rPr>
        <w:t xml:space="preserve">. </w:t>
      </w:r>
      <w:r>
        <w:rPr>
          <w:color w:val="23262A"/>
          <w:w w:val="105"/>
          <w:sz w:val="19"/>
          <w:szCs w:val="19"/>
        </w:rPr>
        <w:t>locations responsible for DDTC and EAR</w:t>
      </w:r>
      <w:r>
        <w:rPr>
          <w:color w:val="23262A"/>
          <w:spacing w:val="15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licensing</w:t>
      </w:r>
      <w:proofErr w:type="gramEnd"/>
    </w:p>
    <w:p w14:paraId="5049E3ED" w14:textId="77777777" w:rsidR="00A86450" w:rsidRDefault="00A8645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ind w:left="838" w:hanging="709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Implemented and executed export control training for all</w:t>
      </w:r>
      <w:r>
        <w:rPr>
          <w:color w:val="23262A"/>
          <w:spacing w:val="15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employees</w:t>
      </w:r>
      <w:proofErr w:type="gramEnd"/>
    </w:p>
    <w:p w14:paraId="3DB9EE1D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51"/>
        <w:ind w:left="84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Collaborated with engineering, sales, and foreign entities during the TAA drafting</w:t>
      </w:r>
      <w:r>
        <w:rPr>
          <w:color w:val="23262A"/>
          <w:spacing w:val="9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process</w:t>
      </w:r>
      <w:proofErr w:type="gramEnd"/>
    </w:p>
    <w:p w14:paraId="20F0A168" w14:textId="77777777" w:rsidR="00A86450" w:rsidRDefault="00A8645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51"/>
        <w:ind w:left="838" w:hanging="709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Successfully reconciled 7501 and 3461</w:t>
      </w:r>
      <w:r>
        <w:rPr>
          <w:color w:val="23262A"/>
          <w:spacing w:val="12"/>
          <w:w w:val="105"/>
          <w:sz w:val="19"/>
          <w:szCs w:val="19"/>
        </w:rPr>
        <w:t xml:space="preserve"> </w:t>
      </w:r>
      <w:r>
        <w:rPr>
          <w:color w:val="23262A"/>
          <w:w w:val="105"/>
          <w:sz w:val="19"/>
          <w:szCs w:val="19"/>
        </w:rPr>
        <w:t>errors</w:t>
      </w:r>
    </w:p>
    <w:p w14:paraId="4A6CE893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50"/>
        <w:ind w:left="84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 xml:space="preserve">Managed import entry audits and approvals for both </w:t>
      </w:r>
      <w:r>
        <w:rPr>
          <w:color w:val="23262A"/>
          <w:spacing w:val="-4"/>
          <w:w w:val="105"/>
          <w:sz w:val="19"/>
          <w:szCs w:val="19"/>
        </w:rPr>
        <w:t>U</w:t>
      </w:r>
      <w:r>
        <w:rPr>
          <w:color w:val="4D4F54"/>
          <w:spacing w:val="-4"/>
          <w:w w:val="105"/>
          <w:sz w:val="19"/>
          <w:szCs w:val="19"/>
        </w:rPr>
        <w:t>.</w:t>
      </w:r>
      <w:r>
        <w:rPr>
          <w:color w:val="23262A"/>
          <w:spacing w:val="-4"/>
          <w:w w:val="105"/>
          <w:sz w:val="19"/>
          <w:szCs w:val="19"/>
        </w:rPr>
        <w:t>S</w:t>
      </w:r>
      <w:r>
        <w:rPr>
          <w:color w:val="4D4F54"/>
          <w:spacing w:val="-4"/>
          <w:w w:val="105"/>
          <w:sz w:val="19"/>
          <w:szCs w:val="19"/>
        </w:rPr>
        <w:t xml:space="preserve">. </w:t>
      </w:r>
      <w:r>
        <w:rPr>
          <w:color w:val="23262A"/>
          <w:w w:val="105"/>
          <w:sz w:val="19"/>
          <w:szCs w:val="19"/>
        </w:rPr>
        <w:t>locations for seamless business</w:t>
      </w:r>
      <w:r>
        <w:rPr>
          <w:color w:val="23262A"/>
          <w:spacing w:val="6"/>
          <w:w w:val="105"/>
          <w:sz w:val="19"/>
          <w:szCs w:val="19"/>
        </w:rPr>
        <w:t xml:space="preserve"> </w:t>
      </w:r>
      <w:r>
        <w:rPr>
          <w:color w:val="23262A"/>
          <w:w w:val="105"/>
          <w:sz w:val="19"/>
          <w:szCs w:val="19"/>
        </w:rPr>
        <w:t>operations</w:t>
      </w:r>
    </w:p>
    <w:p w14:paraId="4F23286B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46"/>
        <w:ind w:left="84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Completed FARS/DFARS clause reviews, ensuring 100% compliance with federal procurement</w:t>
      </w:r>
      <w:r>
        <w:rPr>
          <w:color w:val="23262A"/>
          <w:spacing w:val="34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regulations</w:t>
      </w:r>
      <w:proofErr w:type="gramEnd"/>
    </w:p>
    <w:p w14:paraId="12D2629F" w14:textId="77777777" w:rsidR="00A86450" w:rsidRDefault="00A8645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46" w:line="254" w:lineRule="auto"/>
        <w:ind w:left="839" w:right="243" w:hanging="709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 xml:space="preserve">Initiate and manage critical changes, closing gaps and achieving a 95% reduction in corrective action turnaround time across both </w:t>
      </w:r>
      <w:r>
        <w:rPr>
          <w:color w:val="23262A"/>
          <w:spacing w:val="-4"/>
          <w:w w:val="105"/>
          <w:sz w:val="19"/>
          <w:szCs w:val="19"/>
        </w:rPr>
        <w:t>U</w:t>
      </w:r>
      <w:r>
        <w:rPr>
          <w:color w:val="4D4F54"/>
          <w:spacing w:val="-4"/>
          <w:w w:val="105"/>
          <w:sz w:val="19"/>
          <w:szCs w:val="19"/>
        </w:rPr>
        <w:t>.</w:t>
      </w:r>
      <w:r>
        <w:rPr>
          <w:color w:val="23262A"/>
          <w:spacing w:val="-4"/>
          <w:w w:val="105"/>
          <w:sz w:val="19"/>
          <w:szCs w:val="19"/>
        </w:rPr>
        <w:t>S.</w:t>
      </w:r>
      <w:r>
        <w:rPr>
          <w:color w:val="23262A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sites</w:t>
      </w:r>
      <w:proofErr w:type="gramEnd"/>
    </w:p>
    <w:p w14:paraId="2C1E27C2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41" w:line="254" w:lineRule="auto"/>
        <w:ind w:left="840" w:right="596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Developed and implemented robust internal import and export controls that reduced compliance incidents by enhancing overall operational</w:t>
      </w:r>
      <w:r>
        <w:rPr>
          <w:color w:val="23262A"/>
          <w:spacing w:val="28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efficiency</w:t>
      </w:r>
      <w:proofErr w:type="gramEnd"/>
    </w:p>
    <w:p w14:paraId="1BE80795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line="254" w:lineRule="auto"/>
        <w:ind w:left="839" w:right="1082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 xml:space="preserve">Orchestrated successful annual DDTC registration and obtained licenses with DDTC and BIS, enabling uninterrupted international trade and contributing to </w:t>
      </w:r>
      <w:r w:rsidR="008B470C">
        <w:rPr>
          <w:color w:val="23262A"/>
          <w:w w:val="105"/>
          <w:sz w:val="19"/>
          <w:szCs w:val="19"/>
        </w:rPr>
        <w:t xml:space="preserve">an </w:t>
      </w:r>
      <w:r>
        <w:rPr>
          <w:color w:val="23262A"/>
          <w:w w:val="105"/>
          <w:sz w:val="19"/>
          <w:szCs w:val="19"/>
        </w:rPr>
        <w:t>80% revenue</w:t>
      </w:r>
      <w:r>
        <w:rPr>
          <w:color w:val="23262A"/>
          <w:spacing w:val="19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increase</w:t>
      </w:r>
      <w:proofErr w:type="gramEnd"/>
    </w:p>
    <w:p w14:paraId="2F77AB42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line="254" w:lineRule="auto"/>
        <w:ind w:left="839" w:right="568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 xml:space="preserve">Collaborated closely with legal counsel to optimize contract review processes, resulting in a 65% reduction </w:t>
      </w:r>
      <w:r>
        <w:rPr>
          <w:color w:val="4D4F54"/>
          <w:w w:val="105"/>
          <w:sz w:val="19"/>
          <w:szCs w:val="19"/>
        </w:rPr>
        <w:t>i</w:t>
      </w:r>
      <w:r>
        <w:rPr>
          <w:color w:val="23262A"/>
          <w:w w:val="105"/>
          <w:sz w:val="19"/>
          <w:szCs w:val="19"/>
        </w:rPr>
        <w:t>n contract negotiation times and more favorable</w:t>
      </w:r>
      <w:r>
        <w:rPr>
          <w:color w:val="23262A"/>
          <w:spacing w:val="24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terms</w:t>
      </w:r>
      <w:proofErr w:type="gramEnd"/>
    </w:p>
    <w:p w14:paraId="1CF1CB6F" w14:textId="77777777" w:rsidR="00B73D6C" w:rsidRDefault="00B73D6C" w:rsidP="00B73D6C">
      <w:pPr>
        <w:pStyle w:val="ListParagraph"/>
        <w:tabs>
          <w:tab w:val="left" w:pos="843"/>
        </w:tabs>
        <w:kinsoku w:val="0"/>
        <w:overflowPunct w:val="0"/>
        <w:spacing w:line="254" w:lineRule="auto"/>
        <w:ind w:left="129" w:right="568" w:firstLine="0"/>
        <w:rPr>
          <w:color w:val="23262A"/>
          <w:w w:val="105"/>
          <w:sz w:val="19"/>
          <w:szCs w:val="19"/>
        </w:rPr>
      </w:pPr>
    </w:p>
    <w:p w14:paraId="03162D9B" w14:textId="77777777" w:rsidR="00A86450" w:rsidRDefault="00A86450">
      <w:pPr>
        <w:pStyle w:val="Heading2"/>
        <w:kinsoku w:val="0"/>
        <w:overflowPunct w:val="0"/>
        <w:spacing w:before="118" w:line="187" w:lineRule="auto"/>
        <w:ind w:left="116" w:right="5296"/>
        <w:rPr>
          <w:color w:val="23262A"/>
        </w:rPr>
      </w:pPr>
      <w:r>
        <w:rPr>
          <w:color w:val="23262A"/>
        </w:rPr>
        <w:t xml:space="preserve">CTSI-Continental Transportation Solutions </w:t>
      </w:r>
      <w:r>
        <w:rPr>
          <w:color w:val="23262A"/>
          <w:sz w:val="25"/>
          <w:szCs w:val="25"/>
        </w:rPr>
        <w:t xml:space="preserve">I </w:t>
      </w:r>
      <w:r>
        <w:rPr>
          <w:color w:val="23262A"/>
        </w:rPr>
        <w:t xml:space="preserve">Memphis, TN Global Account Manager </w:t>
      </w:r>
      <w:r>
        <w:rPr>
          <w:color w:val="23262A"/>
          <w:sz w:val="26"/>
          <w:szCs w:val="26"/>
        </w:rPr>
        <w:t xml:space="preserve">I </w:t>
      </w:r>
      <w:r>
        <w:rPr>
          <w:color w:val="23262A"/>
        </w:rPr>
        <w:t>January 2017 - December 2018</w:t>
      </w:r>
    </w:p>
    <w:p w14:paraId="04E04357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43" w:line="254" w:lineRule="auto"/>
        <w:ind w:left="840" w:right="902" w:hanging="711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Led a 4-member customer service team through proactive staff supervision and operations management, fostering a culture of excellence and achieving a 98% customer satisfaction</w:t>
      </w:r>
      <w:r>
        <w:rPr>
          <w:color w:val="23262A"/>
          <w:spacing w:val="9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rating</w:t>
      </w:r>
      <w:proofErr w:type="gramEnd"/>
    </w:p>
    <w:p w14:paraId="2A8424A5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6" w:line="247" w:lineRule="auto"/>
        <w:ind w:left="840" w:right="364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Analyzed intricate freight payment data, cross-referencing with customer contracts to confirm precise alignment and accuracy in freight</w:t>
      </w:r>
      <w:r>
        <w:rPr>
          <w:color w:val="23262A"/>
          <w:spacing w:val="1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billing</w:t>
      </w:r>
      <w:proofErr w:type="gramEnd"/>
    </w:p>
    <w:p w14:paraId="2A7E95B7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50" w:line="254" w:lineRule="auto"/>
        <w:ind w:left="839" w:right="881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Managed multi</w:t>
      </w:r>
      <w:r>
        <w:rPr>
          <w:color w:val="4D4F54"/>
          <w:w w:val="105"/>
          <w:sz w:val="19"/>
          <w:szCs w:val="19"/>
        </w:rPr>
        <w:t>-</w:t>
      </w:r>
      <w:r>
        <w:rPr>
          <w:color w:val="23262A"/>
          <w:w w:val="105"/>
          <w:sz w:val="19"/>
          <w:szCs w:val="19"/>
        </w:rPr>
        <w:t>carrier freight payments for 62 diverse customers and identified opportunities for upselling increasing revenue by</w:t>
      </w:r>
      <w:r>
        <w:rPr>
          <w:color w:val="23262A"/>
          <w:spacing w:val="-5"/>
          <w:w w:val="105"/>
          <w:sz w:val="19"/>
          <w:szCs w:val="19"/>
        </w:rPr>
        <w:t xml:space="preserve"> </w:t>
      </w:r>
      <w:r>
        <w:rPr>
          <w:color w:val="23262A"/>
          <w:w w:val="105"/>
          <w:sz w:val="19"/>
          <w:szCs w:val="19"/>
        </w:rPr>
        <w:t>65%</w:t>
      </w:r>
    </w:p>
    <w:p w14:paraId="55425885" w14:textId="77777777" w:rsidR="00A86450" w:rsidRDefault="00A8645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line="254" w:lineRule="auto"/>
        <w:ind w:left="840" w:right="553" w:hanging="711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Streamlined carrier onboarding by implementing EDI protocols, reducing setup time by 50%, and augmenting overall operational</w:t>
      </w:r>
      <w:r>
        <w:rPr>
          <w:color w:val="23262A"/>
          <w:spacing w:val="12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efficiency</w:t>
      </w:r>
      <w:proofErr w:type="gramEnd"/>
    </w:p>
    <w:p w14:paraId="6D4AD000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line="254" w:lineRule="auto"/>
        <w:ind w:left="839" w:right="646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Developed and tracked client key performance indicators (</w:t>
      </w:r>
      <w:proofErr w:type="spellStart"/>
      <w:r>
        <w:rPr>
          <w:color w:val="23262A"/>
          <w:w w:val="105"/>
          <w:sz w:val="19"/>
          <w:szCs w:val="19"/>
        </w:rPr>
        <w:t>KPls</w:t>
      </w:r>
      <w:proofErr w:type="spellEnd"/>
      <w:r>
        <w:rPr>
          <w:color w:val="23262A"/>
          <w:w w:val="105"/>
          <w:sz w:val="19"/>
          <w:szCs w:val="19"/>
        </w:rPr>
        <w:t>), resulting in a 40% improved service levels, customer retention, and generation of new business</w:t>
      </w:r>
      <w:r>
        <w:rPr>
          <w:color w:val="23262A"/>
          <w:spacing w:val="11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opportunities</w:t>
      </w:r>
      <w:proofErr w:type="gramEnd"/>
    </w:p>
    <w:p w14:paraId="6A1A84E3" w14:textId="77777777" w:rsidR="00A86450" w:rsidRDefault="00A86450">
      <w:pPr>
        <w:pStyle w:val="Heading2"/>
        <w:kinsoku w:val="0"/>
        <w:overflowPunct w:val="0"/>
        <w:spacing w:before="62"/>
        <w:ind w:left="121"/>
        <w:rPr>
          <w:color w:val="23262A"/>
        </w:rPr>
      </w:pPr>
      <w:r>
        <w:rPr>
          <w:color w:val="23262A"/>
        </w:rPr>
        <w:t xml:space="preserve">Fujitsu North America </w:t>
      </w:r>
      <w:r>
        <w:rPr>
          <w:color w:val="23262A"/>
          <w:sz w:val="25"/>
          <w:szCs w:val="25"/>
        </w:rPr>
        <w:t xml:space="preserve">I </w:t>
      </w:r>
      <w:r>
        <w:rPr>
          <w:color w:val="23262A"/>
        </w:rPr>
        <w:t>Memphis, TN</w:t>
      </w:r>
    </w:p>
    <w:p w14:paraId="1668E018" w14:textId="77777777" w:rsidR="00A86450" w:rsidRDefault="00A86450">
      <w:pPr>
        <w:pStyle w:val="BodyText"/>
        <w:kinsoku w:val="0"/>
        <w:overflowPunct w:val="0"/>
        <w:spacing w:before="0" w:line="261" w:lineRule="exact"/>
        <w:ind w:left="117" w:firstLine="0"/>
        <w:rPr>
          <w:b/>
          <w:bCs/>
          <w:color w:val="23262A"/>
        </w:rPr>
      </w:pPr>
      <w:r>
        <w:rPr>
          <w:b/>
          <w:bCs/>
          <w:color w:val="23262A"/>
        </w:rPr>
        <w:t xml:space="preserve">Import/Export Analyst </w:t>
      </w:r>
      <w:r>
        <w:rPr>
          <w:b/>
          <w:bCs/>
          <w:color w:val="23262A"/>
          <w:sz w:val="25"/>
          <w:szCs w:val="25"/>
        </w:rPr>
        <w:t xml:space="preserve">I </w:t>
      </w:r>
      <w:r>
        <w:rPr>
          <w:b/>
          <w:bCs/>
          <w:color w:val="23262A"/>
        </w:rPr>
        <w:t>January 2016 - December 2017</w:t>
      </w:r>
    </w:p>
    <w:p w14:paraId="5069B436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3" w:line="254" w:lineRule="auto"/>
        <w:ind w:left="840" w:right="227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Processed and audited export shipments, ensuring compliance with international trade regulations and achieving a 98% accuracy</w:t>
      </w:r>
      <w:r>
        <w:rPr>
          <w:color w:val="23262A"/>
          <w:spacing w:val="10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rate</w:t>
      </w:r>
      <w:proofErr w:type="gramEnd"/>
    </w:p>
    <w:p w14:paraId="02335E01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6" w:line="247" w:lineRule="auto"/>
        <w:ind w:left="839" w:right="843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Audited customs broker entry packets and analyzed complex data to support global freight bid operations, contributing to a 35% reduction in freight costs through strategic</w:t>
      </w:r>
      <w:r>
        <w:rPr>
          <w:color w:val="23262A"/>
          <w:spacing w:val="6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insights</w:t>
      </w:r>
      <w:proofErr w:type="gramEnd"/>
    </w:p>
    <w:p w14:paraId="07A9EC70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50"/>
        <w:ind w:left="84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Conveyed FedEx data reporting for freight optimization, resulting in improved cost allocation and</w:t>
      </w:r>
      <w:r>
        <w:rPr>
          <w:color w:val="23262A"/>
          <w:spacing w:val="-11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decision-making</w:t>
      </w:r>
      <w:proofErr w:type="gramEnd"/>
    </w:p>
    <w:p w14:paraId="1CE02E47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spacing w:before="46" w:line="254" w:lineRule="auto"/>
        <w:ind w:left="840" w:right="849" w:hanging="710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Generated monthly reports utilizing ACE data and assessed vendor scorecard evaluations, driving vendor accountability and improving overall supply chain</w:t>
      </w:r>
      <w:r>
        <w:rPr>
          <w:color w:val="23262A"/>
          <w:spacing w:val="-2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performance</w:t>
      </w:r>
      <w:proofErr w:type="gramEnd"/>
    </w:p>
    <w:p w14:paraId="5F5C1CFE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7"/>
        <w:ind w:left="84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Performed HTS classification, minimizing compliance risks and expediting customs clearance</w:t>
      </w:r>
      <w:r>
        <w:rPr>
          <w:color w:val="23262A"/>
          <w:spacing w:val="24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processes</w:t>
      </w:r>
      <w:proofErr w:type="gramEnd"/>
    </w:p>
    <w:p w14:paraId="6BD12A9A" w14:textId="77777777" w:rsidR="00A86450" w:rsidRDefault="00A86450">
      <w:pPr>
        <w:pStyle w:val="Heading2"/>
        <w:kinsoku w:val="0"/>
        <w:overflowPunct w:val="0"/>
        <w:spacing w:before="71" w:line="254" w:lineRule="exact"/>
        <w:ind w:left="121"/>
        <w:rPr>
          <w:color w:val="23262A"/>
        </w:rPr>
      </w:pPr>
      <w:r>
        <w:rPr>
          <w:color w:val="23262A"/>
        </w:rPr>
        <w:t xml:space="preserve">Keihin North America </w:t>
      </w:r>
      <w:r>
        <w:rPr>
          <w:color w:val="23262A"/>
          <w:sz w:val="25"/>
          <w:szCs w:val="25"/>
        </w:rPr>
        <w:t xml:space="preserve">I </w:t>
      </w:r>
      <w:r>
        <w:rPr>
          <w:color w:val="23262A"/>
        </w:rPr>
        <w:t>Anderson, IN</w:t>
      </w:r>
    </w:p>
    <w:p w14:paraId="525C54E0" w14:textId="77777777" w:rsidR="00A86450" w:rsidRDefault="00A86450">
      <w:pPr>
        <w:pStyle w:val="BodyText"/>
        <w:kinsoku w:val="0"/>
        <w:overflowPunct w:val="0"/>
        <w:spacing w:before="0" w:line="266" w:lineRule="exact"/>
        <w:ind w:left="117" w:firstLine="0"/>
        <w:rPr>
          <w:b/>
          <w:bCs/>
          <w:color w:val="23262A"/>
          <w:w w:val="105"/>
        </w:rPr>
      </w:pPr>
      <w:r>
        <w:rPr>
          <w:b/>
          <w:bCs/>
          <w:color w:val="23262A"/>
          <w:w w:val="105"/>
        </w:rPr>
        <w:t xml:space="preserve">International Logistics/Export Specialist </w:t>
      </w:r>
      <w:r>
        <w:rPr>
          <w:b/>
          <w:bCs/>
          <w:color w:val="23262A"/>
          <w:w w:val="105"/>
          <w:sz w:val="26"/>
          <w:szCs w:val="26"/>
        </w:rPr>
        <w:t xml:space="preserve">I </w:t>
      </w:r>
      <w:r>
        <w:rPr>
          <w:b/>
          <w:bCs/>
          <w:color w:val="23262A"/>
          <w:w w:val="105"/>
        </w:rPr>
        <w:t>January 2014 - December 2016</w:t>
      </w:r>
    </w:p>
    <w:p w14:paraId="3B30E3D3" w14:textId="77777777" w:rsidR="00A86450" w:rsidRDefault="00A8645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40"/>
        <w:ind w:left="838" w:hanging="709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Streamlined export operations by automating commercial invoice processing</w:t>
      </w:r>
      <w:r>
        <w:rPr>
          <w:color w:val="23262A"/>
          <w:spacing w:val="42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time</w:t>
      </w:r>
      <w:proofErr w:type="gramEnd"/>
    </w:p>
    <w:p w14:paraId="5DA0F64F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spacing w:before="46"/>
        <w:ind w:hanging="712"/>
        <w:rPr>
          <w:color w:val="23262A"/>
          <w:w w:val="105"/>
          <w:sz w:val="19"/>
          <w:szCs w:val="19"/>
        </w:rPr>
      </w:pPr>
      <w:r>
        <w:rPr>
          <w:color w:val="23262A"/>
          <w:w w:val="105"/>
          <w:sz w:val="19"/>
          <w:szCs w:val="19"/>
        </w:rPr>
        <w:t>Guided a logistics team through active operations management for successful 5 production line moves to</w:t>
      </w:r>
      <w:r>
        <w:rPr>
          <w:color w:val="23262A"/>
          <w:spacing w:val="-4"/>
          <w:w w:val="105"/>
          <w:sz w:val="19"/>
          <w:szCs w:val="19"/>
        </w:rPr>
        <w:t xml:space="preserve"> </w:t>
      </w:r>
      <w:proofErr w:type="gramStart"/>
      <w:r>
        <w:rPr>
          <w:color w:val="23262A"/>
          <w:w w:val="105"/>
          <w:sz w:val="19"/>
          <w:szCs w:val="19"/>
        </w:rPr>
        <w:t>Mexico</w:t>
      </w:r>
      <w:proofErr w:type="gramEnd"/>
    </w:p>
    <w:p w14:paraId="03161AAE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spacing w:before="46"/>
        <w:ind w:hanging="712"/>
        <w:rPr>
          <w:color w:val="23262A"/>
          <w:w w:val="105"/>
          <w:sz w:val="19"/>
          <w:szCs w:val="19"/>
        </w:rPr>
        <w:sectPr w:rsidR="00A86450">
          <w:type w:val="continuous"/>
          <w:pgSz w:w="12240" w:h="15840"/>
          <w:pgMar w:top="480" w:right="600" w:bottom="280" w:left="600" w:header="720" w:footer="720" w:gutter="0"/>
          <w:cols w:space="720"/>
          <w:noEndnote/>
        </w:sectPr>
      </w:pPr>
    </w:p>
    <w:p w14:paraId="020A40DC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spacing w:before="70" w:line="254" w:lineRule="auto"/>
        <w:ind w:left="840" w:right="157" w:hanging="710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lastRenderedPageBreak/>
        <w:t xml:space="preserve">Filed Electronic Export Information </w:t>
      </w:r>
      <w:r>
        <w:rPr>
          <w:b/>
          <w:bCs/>
          <w:color w:val="21262A"/>
          <w:w w:val="105"/>
          <w:sz w:val="19"/>
          <w:szCs w:val="19"/>
        </w:rPr>
        <w:t>(</w:t>
      </w:r>
      <w:proofErr w:type="spellStart"/>
      <w:r>
        <w:rPr>
          <w:b/>
          <w:bCs/>
          <w:color w:val="21262A"/>
          <w:w w:val="105"/>
          <w:sz w:val="19"/>
          <w:szCs w:val="19"/>
        </w:rPr>
        <w:t>EEi</w:t>
      </w:r>
      <w:proofErr w:type="spellEnd"/>
      <w:r>
        <w:rPr>
          <w:b/>
          <w:bCs/>
          <w:color w:val="21262A"/>
          <w:w w:val="105"/>
          <w:sz w:val="19"/>
          <w:szCs w:val="19"/>
        </w:rPr>
        <w:t xml:space="preserve">) </w:t>
      </w:r>
      <w:r>
        <w:rPr>
          <w:color w:val="21262A"/>
          <w:w w:val="105"/>
          <w:sz w:val="19"/>
          <w:szCs w:val="19"/>
        </w:rPr>
        <w:t>using AES Direct for compliant international shipments and implemented effective export audit procedures, enhancing regulatory compliance and</w:t>
      </w:r>
      <w:r>
        <w:rPr>
          <w:color w:val="21262A"/>
          <w:spacing w:val="40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accuracy</w:t>
      </w:r>
      <w:proofErr w:type="gramEnd"/>
    </w:p>
    <w:p w14:paraId="5E66DB83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line="254" w:lineRule="auto"/>
        <w:ind w:right="152" w:hanging="711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>Managed international freight payments, including FedEx, and negotiated air expedited freight bids that confirmed seamless logistics and export</w:t>
      </w:r>
      <w:r>
        <w:rPr>
          <w:color w:val="21262A"/>
          <w:spacing w:val="17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operations</w:t>
      </w:r>
      <w:proofErr w:type="gramEnd"/>
    </w:p>
    <w:p w14:paraId="2B002C25" w14:textId="77777777" w:rsidR="00A86450" w:rsidRDefault="00A86450">
      <w:pPr>
        <w:pStyle w:val="Heading2"/>
        <w:kinsoku w:val="0"/>
        <w:overflowPunct w:val="0"/>
        <w:spacing w:before="53" w:line="265" w:lineRule="exact"/>
        <w:ind w:left="121"/>
        <w:rPr>
          <w:color w:val="21262A"/>
        </w:rPr>
      </w:pPr>
      <w:r>
        <w:rPr>
          <w:color w:val="21262A"/>
        </w:rPr>
        <w:t xml:space="preserve">Regal Beloit </w:t>
      </w:r>
      <w:r>
        <w:rPr>
          <w:color w:val="21262A"/>
          <w:sz w:val="26"/>
          <w:szCs w:val="26"/>
        </w:rPr>
        <w:t xml:space="preserve">I </w:t>
      </w:r>
      <w:r>
        <w:rPr>
          <w:color w:val="21262A"/>
        </w:rPr>
        <w:t>Plainfield, IN</w:t>
      </w:r>
    </w:p>
    <w:p w14:paraId="40AA476E" w14:textId="77777777" w:rsidR="00A86450" w:rsidRDefault="00A86450">
      <w:pPr>
        <w:pStyle w:val="BodyText"/>
        <w:kinsoku w:val="0"/>
        <w:overflowPunct w:val="0"/>
        <w:spacing w:before="0" w:line="265" w:lineRule="exact"/>
        <w:ind w:left="117" w:firstLine="0"/>
        <w:rPr>
          <w:b/>
          <w:bCs/>
          <w:color w:val="21262A"/>
          <w:w w:val="105"/>
        </w:rPr>
      </w:pPr>
      <w:r>
        <w:rPr>
          <w:b/>
          <w:bCs/>
          <w:color w:val="21262A"/>
          <w:w w:val="105"/>
        </w:rPr>
        <w:t xml:space="preserve">International Customer Service Supervisor, Trade Compliance Officer </w:t>
      </w:r>
      <w:r>
        <w:rPr>
          <w:b/>
          <w:bCs/>
          <w:color w:val="21262A"/>
          <w:w w:val="105"/>
          <w:sz w:val="26"/>
          <w:szCs w:val="26"/>
        </w:rPr>
        <w:t xml:space="preserve">I </w:t>
      </w:r>
      <w:r>
        <w:rPr>
          <w:b/>
          <w:bCs/>
          <w:color w:val="21262A"/>
          <w:w w:val="105"/>
        </w:rPr>
        <w:t>January 2007 - December 2014</w:t>
      </w:r>
    </w:p>
    <w:p w14:paraId="5F832572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2"/>
        </w:tabs>
        <w:kinsoku w:val="0"/>
        <w:overflowPunct w:val="0"/>
        <w:spacing w:before="31" w:line="254" w:lineRule="auto"/>
        <w:ind w:left="838" w:right="476" w:hanging="708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>Reduced the number of export order misses on weekly RK/PK (Request Ke</w:t>
      </w:r>
      <w:r w:rsidR="00B73D6C">
        <w:rPr>
          <w:color w:val="21262A"/>
          <w:w w:val="105"/>
          <w:sz w:val="19"/>
          <w:szCs w:val="19"/>
        </w:rPr>
        <w:t>pt /</w:t>
      </w:r>
      <w:r>
        <w:rPr>
          <w:color w:val="21262A"/>
          <w:w w:val="105"/>
          <w:sz w:val="19"/>
          <w:szCs w:val="19"/>
        </w:rPr>
        <w:t>Promise Kept) reports by nearly 75% through process</w:t>
      </w:r>
      <w:r>
        <w:rPr>
          <w:color w:val="21262A"/>
          <w:spacing w:val="1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improvement</w:t>
      </w:r>
      <w:proofErr w:type="gramEnd"/>
    </w:p>
    <w:p w14:paraId="45406220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7" w:line="254" w:lineRule="auto"/>
        <w:ind w:left="839" w:right="342" w:hanging="710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>Carried out precise order management for international shipments and developed SOPs for international orders leaving</w:t>
      </w:r>
      <w:r>
        <w:rPr>
          <w:color w:val="21262A"/>
          <w:spacing w:val="2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Indianapolis</w:t>
      </w:r>
      <w:proofErr w:type="gramEnd"/>
    </w:p>
    <w:p w14:paraId="52014C0D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36" w:line="247" w:lineRule="auto"/>
        <w:ind w:left="839" w:right="847" w:hanging="710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>Audited proof of filings for export transactions to ensure regulatory compliance and mentored international customer service, fostering improved team</w:t>
      </w:r>
      <w:r>
        <w:rPr>
          <w:color w:val="21262A"/>
          <w:spacing w:val="25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performance</w:t>
      </w:r>
      <w:proofErr w:type="gramEnd"/>
    </w:p>
    <w:p w14:paraId="16CF742E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50" w:line="247" w:lineRule="auto"/>
        <w:ind w:left="839" w:right="149" w:hanging="710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>Automated Canadian Commercial documents and enhanced customer centricity and experience through effective communication that increased customer satisfaction</w:t>
      </w:r>
      <w:r>
        <w:rPr>
          <w:color w:val="21262A"/>
          <w:spacing w:val="29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score</w:t>
      </w:r>
      <w:proofErr w:type="gramEnd"/>
    </w:p>
    <w:p w14:paraId="2FA8B9F1" w14:textId="77777777" w:rsidR="00A86450" w:rsidRDefault="00A86450">
      <w:pPr>
        <w:pStyle w:val="ListParagraph"/>
        <w:numPr>
          <w:ilvl w:val="0"/>
          <w:numId w:val="1"/>
        </w:numPr>
        <w:tabs>
          <w:tab w:val="left" w:pos="843"/>
        </w:tabs>
        <w:kinsoku w:val="0"/>
        <w:overflowPunct w:val="0"/>
        <w:spacing w:before="45" w:line="254" w:lineRule="auto"/>
        <w:ind w:left="839" w:right="1207" w:hanging="710"/>
        <w:rPr>
          <w:color w:val="21262A"/>
          <w:w w:val="105"/>
          <w:sz w:val="19"/>
          <w:szCs w:val="19"/>
        </w:rPr>
      </w:pPr>
      <w:r>
        <w:rPr>
          <w:color w:val="21262A"/>
          <w:w w:val="105"/>
          <w:sz w:val="19"/>
          <w:szCs w:val="19"/>
        </w:rPr>
        <w:t xml:space="preserve">Achieved zero findings </w:t>
      </w:r>
      <w:r>
        <w:rPr>
          <w:color w:val="3A3D41"/>
          <w:w w:val="105"/>
          <w:sz w:val="19"/>
          <w:szCs w:val="19"/>
        </w:rPr>
        <w:t xml:space="preserve">in </w:t>
      </w:r>
      <w:r>
        <w:rPr>
          <w:color w:val="21262A"/>
          <w:w w:val="105"/>
          <w:sz w:val="19"/>
          <w:szCs w:val="19"/>
        </w:rPr>
        <w:t>customer audits concerning trade controls and led CMMC controlled access requirements, assuring compliance and</w:t>
      </w:r>
      <w:r>
        <w:rPr>
          <w:color w:val="21262A"/>
          <w:spacing w:val="-33"/>
          <w:w w:val="105"/>
          <w:sz w:val="19"/>
          <w:szCs w:val="19"/>
        </w:rPr>
        <w:t xml:space="preserve"> </w:t>
      </w:r>
      <w:proofErr w:type="gramStart"/>
      <w:r>
        <w:rPr>
          <w:color w:val="21262A"/>
          <w:w w:val="105"/>
          <w:sz w:val="19"/>
          <w:szCs w:val="19"/>
        </w:rPr>
        <w:t>security</w:t>
      </w:r>
      <w:proofErr w:type="gramEnd"/>
    </w:p>
    <w:p w14:paraId="76F212FC" w14:textId="77777777" w:rsidR="00A86450" w:rsidRDefault="00A86450">
      <w:pPr>
        <w:pStyle w:val="BodyText"/>
        <w:kinsoku w:val="0"/>
        <w:overflowPunct w:val="0"/>
        <w:spacing w:before="9"/>
        <w:ind w:firstLine="0"/>
        <w:rPr>
          <w:sz w:val="20"/>
          <w:szCs w:val="20"/>
        </w:rPr>
      </w:pPr>
    </w:p>
    <w:p w14:paraId="3FCF55D7" w14:textId="77777777" w:rsidR="00A86450" w:rsidRDefault="00A86450">
      <w:pPr>
        <w:pStyle w:val="Heading1"/>
        <w:kinsoku w:val="0"/>
        <w:overflowPunct w:val="0"/>
        <w:spacing w:before="1"/>
        <w:ind w:left="118"/>
        <w:rPr>
          <w:color w:val="21262A"/>
          <w:w w:val="105"/>
        </w:rPr>
      </w:pPr>
      <w:r>
        <w:rPr>
          <w:color w:val="21262A"/>
          <w:w w:val="105"/>
        </w:rPr>
        <w:t>Core Competencies</w:t>
      </w:r>
    </w:p>
    <w:p w14:paraId="101D0288" w14:textId="77777777" w:rsidR="00A86450" w:rsidRDefault="00000000">
      <w:pPr>
        <w:pStyle w:val="BodyText"/>
        <w:kinsoku w:val="0"/>
        <w:overflowPunct w:val="0"/>
        <w:spacing w:before="4"/>
        <w:ind w:firstLine="0"/>
        <w:rPr>
          <w:b/>
          <w:bCs/>
          <w:sz w:val="11"/>
          <w:szCs w:val="11"/>
        </w:rPr>
      </w:pPr>
      <w:r>
        <w:rPr>
          <w:noProof/>
        </w:rPr>
        <w:pict w14:anchorId="6703FB5C">
          <v:polyline id="_x0000_s1028" style="position:absolute;z-index:3;mso-wrap-distance-left:0;mso-wrap-distance-right:0;mso-position-horizontal-relative:page;mso-position-vertical-relative:text" points="35.55pt,9.1pt,576.85pt,9.1pt" coordsize="10827,20" o:allowincell="f" filled="f" strokeweight=".42383mm">
            <v:path arrowok="t"/>
            <w10:wrap type="topAndBottom" anchorx="page"/>
          </v:polyline>
        </w:pict>
      </w:r>
    </w:p>
    <w:p w14:paraId="43F6E4B0" w14:textId="77777777" w:rsidR="00A86450" w:rsidRDefault="00A86450">
      <w:pPr>
        <w:pStyle w:val="BodyText"/>
        <w:kinsoku w:val="0"/>
        <w:overflowPunct w:val="0"/>
        <w:spacing w:before="39" w:line="254" w:lineRule="auto"/>
        <w:ind w:left="121" w:hanging="4"/>
        <w:rPr>
          <w:color w:val="21262A"/>
          <w:w w:val="105"/>
        </w:rPr>
      </w:pPr>
      <w:r>
        <w:rPr>
          <w:color w:val="21262A"/>
          <w:w w:val="105"/>
        </w:rPr>
        <w:t>International Trade Compliance, Microsoft Office Applications, ITAR, EAR, and BATFE Regulations, Technical Assistance Agreements (TAA), Defense Contract Management, Custom Duties, HTS Classification, Staff Supervision and Training</w:t>
      </w:r>
    </w:p>
    <w:p w14:paraId="71B00023" w14:textId="77777777" w:rsidR="00A86450" w:rsidRDefault="00A86450">
      <w:pPr>
        <w:pStyle w:val="BodyText"/>
        <w:kinsoku w:val="0"/>
        <w:overflowPunct w:val="0"/>
        <w:spacing w:before="10"/>
        <w:ind w:firstLine="0"/>
        <w:rPr>
          <w:sz w:val="20"/>
          <w:szCs w:val="20"/>
        </w:rPr>
      </w:pPr>
    </w:p>
    <w:p w14:paraId="08023481" w14:textId="77777777" w:rsidR="00A86450" w:rsidRDefault="00A86450">
      <w:pPr>
        <w:pStyle w:val="Heading1"/>
        <w:kinsoku w:val="0"/>
        <w:overflowPunct w:val="0"/>
        <w:ind w:left="120"/>
        <w:rPr>
          <w:color w:val="21262A"/>
          <w:w w:val="105"/>
        </w:rPr>
      </w:pPr>
      <w:r>
        <w:rPr>
          <w:color w:val="21262A"/>
          <w:w w:val="105"/>
        </w:rPr>
        <w:t>Technical Skills</w:t>
      </w:r>
    </w:p>
    <w:p w14:paraId="57A50105" w14:textId="77777777" w:rsidR="00A86450" w:rsidRDefault="00000000">
      <w:pPr>
        <w:pStyle w:val="BodyText"/>
        <w:kinsoku w:val="0"/>
        <w:overflowPunct w:val="0"/>
        <w:spacing w:before="4"/>
        <w:ind w:firstLine="0"/>
        <w:rPr>
          <w:b/>
          <w:bCs/>
          <w:sz w:val="15"/>
          <w:szCs w:val="15"/>
        </w:rPr>
      </w:pPr>
      <w:r>
        <w:rPr>
          <w:noProof/>
        </w:rPr>
        <w:pict w14:anchorId="1ECED4E3">
          <v:polyline id="_x0000_s1029" style="position:absolute;z-index:4;mso-wrap-distance-left:0;mso-wrap-distance-right:0;mso-position-horizontal-relative:page;mso-position-vertical-relative:text" points="35.55pt,11.5pt,576.85pt,11.5pt" coordsize="10827,20" o:allowincell="f" filled="f" strokeweight=".50861mm">
            <v:path arrowok="t"/>
            <w10:wrap type="topAndBottom" anchorx="page"/>
          </v:polyline>
        </w:pict>
      </w:r>
    </w:p>
    <w:p w14:paraId="7024F395" w14:textId="77777777" w:rsidR="00A86450" w:rsidRDefault="00A86450">
      <w:pPr>
        <w:pStyle w:val="BodyText"/>
        <w:kinsoku w:val="0"/>
        <w:overflowPunct w:val="0"/>
        <w:spacing w:line="254" w:lineRule="auto"/>
        <w:ind w:left="118" w:firstLine="4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ERP Systems and Compliance Platforms, OCR/EASE, SAPIGTS, Ez2 Open, Traction Guest, SNAP-R, ACE, DECCS, Oracle Microsoft 365, Microsoft Office Suite, SharePoint, Knowbe4</w:t>
      </w:r>
    </w:p>
    <w:p w14:paraId="54A18201" w14:textId="77777777" w:rsidR="00A86450" w:rsidRDefault="00A86450">
      <w:pPr>
        <w:pStyle w:val="BodyText"/>
        <w:kinsoku w:val="0"/>
        <w:overflowPunct w:val="0"/>
        <w:spacing w:before="10"/>
        <w:ind w:firstLine="0"/>
        <w:rPr>
          <w:i/>
          <w:iCs/>
          <w:sz w:val="20"/>
          <w:szCs w:val="20"/>
        </w:rPr>
      </w:pPr>
    </w:p>
    <w:p w14:paraId="53054956" w14:textId="77777777" w:rsidR="00A86450" w:rsidRDefault="00A86450">
      <w:pPr>
        <w:pStyle w:val="Heading1"/>
        <w:kinsoku w:val="0"/>
        <w:overflowPunct w:val="0"/>
        <w:rPr>
          <w:color w:val="21262A"/>
          <w:w w:val="105"/>
        </w:rPr>
      </w:pPr>
      <w:r>
        <w:rPr>
          <w:color w:val="21262A"/>
          <w:w w:val="105"/>
        </w:rPr>
        <w:t>Education/Certifications</w:t>
      </w:r>
    </w:p>
    <w:p w14:paraId="0CDB5471" w14:textId="77777777" w:rsidR="00A86450" w:rsidRDefault="00000000">
      <w:pPr>
        <w:pStyle w:val="BodyText"/>
        <w:kinsoku w:val="0"/>
        <w:overflowPunct w:val="0"/>
        <w:spacing w:before="7"/>
        <w:ind w:firstLine="0"/>
        <w:rPr>
          <w:b/>
          <w:bCs/>
          <w:sz w:val="11"/>
          <w:szCs w:val="11"/>
        </w:rPr>
      </w:pPr>
      <w:r>
        <w:rPr>
          <w:noProof/>
        </w:rPr>
        <w:pict w14:anchorId="7FC9C17B">
          <v:polyline id="_x0000_s1030" style="position:absolute;z-index:5;mso-wrap-distance-left:0;mso-wrap-distance-right:0;mso-position-horizontal-relative:page;mso-position-vertical-relative:text" points="35.55pt,9.35pt,576.85pt,9.35pt" coordsize="10827,20" o:allowincell="f" filled="f" strokeweight=".50861mm">
            <v:path arrowok="t"/>
            <w10:wrap type="topAndBottom" anchorx="page"/>
          </v:polyline>
        </w:pict>
      </w:r>
    </w:p>
    <w:p w14:paraId="5543319D" w14:textId="77777777" w:rsidR="00A86450" w:rsidRDefault="00A86450">
      <w:pPr>
        <w:pStyle w:val="BodyText"/>
        <w:kinsoku w:val="0"/>
        <w:overflowPunct w:val="0"/>
        <w:spacing w:line="254" w:lineRule="auto"/>
        <w:ind w:left="118" w:right="4754" w:firstLine="4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Professional International Trade Program, Dunlap University, ongoing Certified Export Specialist, NCBFAA Educational Institute</w:t>
      </w:r>
    </w:p>
    <w:p w14:paraId="0DD34794" w14:textId="77777777" w:rsidR="00A86450" w:rsidRDefault="00A86450">
      <w:pPr>
        <w:pStyle w:val="BodyText"/>
        <w:kinsoku w:val="0"/>
        <w:overflowPunct w:val="0"/>
        <w:spacing w:before="0" w:line="217" w:lineRule="exact"/>
        <w:ind w:left="118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Certified Export Compliance Professional, ECTI</w:t>
      </w:r>
    </w:p>
    <w:p w14:paraId="7D6DAFAF" w14:textId="6577CF07" w:rsidR="00B73D6C" w:rsidRDefault="00B73D6C">
      <w:pPr>
        <w:pStyle w:val="BodyText"/>
        <w:kinsoku w:val="0"/>
        <w:overflowPunct w:val="0"/>
        <w:spacing w:before="0" w:line="217" w:lineRule="exact"/>
        <w:ind w:left="118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CUSECO (C</w:t>
      </w:r>
      <w:r w:rsidR="000B575D">
        <w:rPr>
          <w:i/>
          <w:iCs/>
          <w:color w:val="21262A"/>
          <w:w w:val="105"/>
        </w:rPr>
        <w:t xml:space="preserve">ertified </w:t>
      </w:r>
      <w:r>
        <w:rPr>
          <w:i/>
          <w:iCs/>
          <w:color w:val="21262A"/>
          <w:w w:val="105"/>
        </w:rPr>
        <w:t xml:space="preserve">U.S. </w:t>
      </w:r>
      <w:r w:rsidR="00D55706">
        <w:rPr>
          <w:i/>
          <w:iCs/>
          <w:color w:val="21262A"/>
          <w:w w:val="105"/>
        </w:rPr>
        <w:t>Export Compliance Officer</w:t>
      </w:r>
      <w:r>
        <w:rPr>
          <w:i/>
          <w:iCs/>
          <w:color w:val="21262A"/>
          <w:w w:val="105"/>
        </w:rPr>
        <w:t>)</w:t>
      </w:r>
    </w:p>
    <w:p w14:paraId="73F9D23E" w14:textId="77777777" w:rsidR="00A86450" w:rsidRDefault="00A86450">
      <w:pPr>
        <w:pStyle w:val="BodyText"/>
        <w:kinsoku w:val="0"/>
        <w:overflowPunct w:val="0"/>
        <w:spacing w:before="3"/>
        <w:ind w:firstLine="0"/>
        <w:rPr>
          <w:i/>
          <w:iCs/>
          <w:sz w:val="21"/>
          <w:szCs w:val="21"/>
        </w:rPr>
      </w:pPr>
    </w:p>
    <w:p w14:paraId="52039686" w14:textId="77777777" w:rsidR="00A86450" w:rsidRDefault="00A86450">
      <w:pPr>
        <w:pStyle w:val="Heading1"/>
        <w:kinsoku w:val="0"/>
        <w:overflowPunct w:val="0"/>
        <w:ind w:left="121"/>
        <w:rPr>
          <w:color w:val="21262A"/>
          <w:w w:val="105"/>
        </w:rPr>
      </w:pPr>
      <w:proofErr w:type="spellStart"/>
      <w:r>
        <w:rPr>
          <w:color w:val="21262A"/>
          <w:w w:val="105"/>
        </w:rPr>
        <w:t>AffiIiations</w:t>
      </w:r>
      <w:proofErr w:type="spellEnd"/>
    </w:p>
    <w:p w14:paraId="6EB27236" w14:textId="77777777" w:rsidR="00A86450" w:rsidRDefault="00000000">
      <w:pPr>
        <w:pStyle w:val="BodyText"/>
        <w:kinsoku w:val="0"/>
        <w:overflowPunct w:val="0"/>
        <w:spacing w:before="4"/>
        <w:ind w:firstLine="0"/>
        <w:rPr>
          <w:b/>
          <w:bCs/>
          <w:sz w:val="11"/>
          <w:szCs w:val="11"/>
        </w:rPr>
      </w:pPr>
      <w:r>
        <w:rPr>
          <w:noProof/>
        </w:rPr>
        <w:pict w14:anchorId="7A1094A6">
          <v:polyline id="_x0000_s1031" style="position:absolute;z-index:6;mso-wrap-distance-left:0;mso-wrap-distance-right:0;mso-position-horizontal-relative:page;mso-position-vertical-relative:text" points="35.55pt,9.1pt,576.85pt,9.1pt" coordsize="10827,20" o:allowincell="f" filled="f" strokeweight=".42383mm">
            <v:path arrowok="t"/>
            <w10:wrap type="topAndBottom" anchorx="page"/>
          </v:polyline>
        </w:pict>
      </w:r>
    </w:p>
    <w:p w14:paraId="4ED47229" w14:textId="77777777" w:rsidR="00A86450" w:rsidRDefault="00A86450">
      <w:pPr>
        <w:pStyle w:val="BodyText"/>
        <w:kinsoku w:val="0"/>
        <w:overflowPunct w:val="0"/>
        <w:spacing w:before="34"/>
        <w:ind w:left="117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Society for International Affairs (SIA)</w:t>
      </w:r>
    </w:p>
    <w:p w14:paraId="472C6224" w14:textId="77777777" w:rsidR="00A86450" w:rsidRDefault="00A86450">
      <w:pPr>
        <w:pStyle w:val="BodyText"/>
        <w:kinsoku w:val="0"/>
        <w:overflowPunct w:val="0"/>
        <w:spacing w:before="12" w:line="256" w:lineRule="auto"/>
        <w:ind w:left="119" w:right="5296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Aerospace Industry Association of Michigan (A/AM) International Compliance Professionals Association (/CPA) Habitat for Humanity</w:t>
      </w:r>
    </w:p>
    <w:p w14:paraId="0CBDD15A" w14:textId="77777777" w:rsidR="00A86450" w:rsidRDefault="00A86450">
      <w:pPr>
        <w:pStyle w:val="BodyText"/>
        <w:kinsoku w:val="0"/>
        <w:overflowPunct w:val="0"/>
        <w:spacing w:before="0" w:line="209" w:lineRule="exact"/>
        <w:ind w:left="121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United Way</w:t>
      </w:r>
    </w:p>
    <w:p w14:paraId="69152E1A" w14:textId="77777777" w:rsidR="00A86450" w:rsidRDefault="00A86450">
      <w:pPr>
        <w:pStyle w:val="BodyText"/>
        <w:kinsoku w:val="0"/>
        <w:overflowPunct w:val="0"/>
        <w:spacing w:before="13"/>
        <w:ind w:left="118" w:firstLine="0"/>
        <w:rPr>
          <w:i/>
          <w:iCs/>
          <w:color w:val="21262A"/>
          <w:w w:val="105"/>
        </w:rPr>
      </w:pPr>
      <w:r>
        <w:rPr>
          <w:i/>
          <w:iCs/>
          <w:color w:val="21262A"/>
          <w:w w:val="105"/>
        </w:rPr>
        <w:t>Chamber of Commerce</w:t>
      </w:r>
    </w:p>
    <w:sectPr w:rsidR="00A86450">
      <w:pgSz w:w="12240" w:h="15840"/>
      <w:pgMar w:top="52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41" w:hanging="713"/>
      </w:pPr>
      <w:rPr>
        <w:b w:val="0"/>
        <w:w w:val="105"/>
      </w:rPr>
    </w:lvl>
    <w:lvl w:ilvl="1">
      <w:numFmt w:val="bullet"/>
      <w:lvlText w:val="•"/>
      <w:lvlJc w:val="left"/>
      <w:pPr>
        <w:ind w:left="1860" w:hanging="713"/>
      </w:pPr>
    </w:lvl>
    <w:lvl w:ilvl="2">
      <w:numFmt w:val="bullet"/>
      <w:lvlText w:val="•"/>
      <w:lvlJc w:val="left"/>
      <w:pPr>
        <w:ind w:left="2880" w:hanging="713"/>
      </w:pPr>
    </w:lvl>
    <w:lvl w:ilvl="3">
      <w:numFmt w:val="bullet"/>
      <w:lvlText w:val="•"/>
      <w:lvlJc w:val="left"/>
      <w:pPr>
        <w:ind w:left="3900" w:hanging="713"/>
      </w:pPr>
    </w:lvl>
    <w:lvl w:ilvl="4">
      <w:numFmt w:val="bullet"/>
      <w:lvlText w:val="•"/>
      <w:lvlJc w:val="left"/>
      <w:pPr>
        <w:ind w:left="4920" w:hanging="713"/>
      </w:pPr>
    </w:lvl>
    <w:lvl w:ilvl="5">
      <w:numFmt w:val="bullet"/>
      <w:lvlText w:val="•"/>
      <w:lvlJc w:val="left"/>
      <w:pPr>
        <w:ind w:left="5940" w:hanging="713"/>
      </w:pPr>
    </w:lvl>
    <w:lvl w:ilvl="6">
      <w:numFmt w:val="bullet"/>
      <w:lvlText w:val="•"/>
      <w:lvlJc w:val="left"/>
      <w:pPr>
        <w:ind w:left="6960" w:hanging="713"/>
      </w:pPr>
    </w:lvl>
    <w:lvl w:ilvl="7">
      <w:numFmt w:val="bullet"/>
      <w:lvlText w:val="•"/>
      <w:lvlJc w:val="left"/>
      <w:pPr>
        <w:ind w:left="7980" w:hanging="713"/>
      </w:pPr>
    </w:lvl>
    <w:lvl w:ilvl="8">
      <w:numFmt w:val="bullet"/>
      <w:lvlText w:val="•"/>
      <w:lvlJc w:val="left"/>
      <w:pPr>
        <w:ind w:left="9000" w:hanging="713"/>
      </w:pPr>
    </w:lvl>
  </w:abstractNum>
  <w:num w:numId="1" w16cid:durableId="142306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6C"/>
    <w:rsid w:val="000B575D"/>
    <w:rsid w:val="00314A0D"/>
    <w:rsid w:val="006743A5"/>
    <w:rsid w:val="008B470C"/>
    <w:rsid w:val="00A86450"/>
    <w:rsid w:val="00B73D6C"/>
    <w:rsid w:val="00D55706"/>
    <w:rsid w:val="00E76CAF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7A45E64"/>
  <w14:defaultImageDpi w14:val="0"/>
  <w15:docId w15:val="{13FB2DE9-FD06-494D-AF86-AAB3AFD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7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261" w:lineRule="exact"/>
      <w:ind w:left="117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32"/>
      <w:ind w:hanging="710"/>
    </w:pPr>
    <w:rPr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</w:rPr>
  </w:style>
  <w:style w:type="paragraph" w:styleId="ListParagraph">
    <w:name w:val="List Paragraph"/>
    <w:basedOn w:val="Normal"/>
    <w:uiPriority w:val="1"/>
    <w:qFormat/>
    <w:pPr>
      <w:spacing w:before="32"/>
      <w:ind w:left="839" w:hanging="71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c52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Wendy M. Cunningham.pdf</dc:title>
  <dc:subject/>
  <dc:creator>wcunningham</dc:creator>
  <cp:keywords/>
  <dc:description/>
  <cp:lastModifiedBy>Wendy Cunningham</cp:lastModifiedBy>
  <cp:revision>7</cp:revision>
  <dcterms:created xsi:type="dcterms:W3CDTF">2023-09-19T15:48:00Z</dcterms:created>
  <dcterms:modified xsi:type="dcterms:W3CDTF">2023-09-22T13:50:00Z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13184787ca287ffca9c7386c66d2a3391d7eb98dfafe2f3dc4188822b143ed8d</vt:lpwstr>
  </property>
</Properties>
</file>