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F26A" w14:textId="77777777" w:rsidR="00C15351" w:rsidRPr="00C15351" w:rsidRDefault="00C15351" w:rsidP="00C15351">
      <w:p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b/>
          <w:bCs/>
          <w:color w:val="333333"/>
          <w:sz w:val="21"/>
          <w:szCs w:val="21"/>
        </w:rPr>
        <w:t>WE ARE A PRODUCT COMPANY.</w:t>
      </w:r>
    </w:p>
    <w:p w14:paraId="72C79C3B" w14:textId="77777777" w:rsidR="00C15351" w:rsidRPr="00C15351" w:rsidRDefault="00C15351" w:rsidP="00C15351">
      <w:p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b/>
          <w:bCs/>
          <w:color w:val="333333"/>
          <w:sz w:val="21"/>
          <w:szCs w:val="21"/>
        </w:rPr>
        <w:t>WE ARE A PROCESS COMPANY.</w:t>
      </w:r>
    </w:p>
    <w:p w14:paraId="6EC16776" w14:textId="77777777" w:rsidR="00C15351" w:rsidRPr="00C15351" w:rsidRDefault="00C15351" w:rsidP="00C15351">
      <w:p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b/>
          <w:bCs/>
          <w:color w:val="333333"/>
          <w:sz w:val="21"/>
          <w:szCs w:val="21"/>
        </w:rPr>
        <w:t>ABOVE ALL, WE ARE A PEOPLE COMPANY.</w:t>
      </w:r>
    </w:p>
    <w:p w14:paraId="0CAB0697" w14:textId="77777777" w:rsidR="00C15351" w:rsidRPr="00C15351" w:rsidRDefault="00C15351" w:rsidP="00C15351">
      <w:p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color w:val="333333"/>
          <w:sz w:val="21"/>
          <w:szCs w:val="21"/>
        </w:rPr>
        <w:t>The history of the Acushnet Company is tightly woven into the fabric of golf. From the start, we’ve been committed to enriching the experience of dedicated golfers through superior product performance, technological innovation, unmatched quality, and exceptional service. We are more than a collection of leading golf brands and products. We are a team united in our passion for the game. We are bridge builders who embrace our responsibility to leave our brands, businesses, communities, and the game of golf in a better position than when we started.</w:t>
      </w:r>
    </w:p>
    <w:p w14:paraId="182897EA" w14:textId="77777777" w:rsidR="00C15351" w:rsidRPr="00C15351" w:rsidRDefault="00C15351" w:rsidP="00C15351">
      <w:p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color w:val="333333"/>
          <w:sz w:val="21"/>
          <w:szCs w:val="21"/>
        </w:rPr>
        <w:t>Together we live by the credo, </w:t>
      </w:r>
      <w:r w:rsidRPr="00C15351">
        <w:rPr>
          <w:rFonts w:ascii="Helvetica" w:eastAsia="Times New Roman" w:hAnsi="Helvetica" w:cs="Helvetica"/>
          <w:b/>
          <w:bCs/>
          <w:color w:val="333333"/>
          <w:sz w:val="21"/>
          <w:szCs w:val="21"/>
        </w:rPr>
        <w:t>“Autograph your work with excellence.”</w:t>
      </w:r>
      <w:r w:rsidRPr="00C15351">
        <w:rPr>
          <w:rFonts w:ascii="Helvetica" w:eastAsia="Times New Roman" w:hAnsi="Helvetica" w:cs="Helvetica"/>
          <w:color w:val="333333"/>
          <w:sz w:val="21"/>
          <w:szCs w:val="21"/>
        </w:rPr>
        <w:t> We earn our position as unrivaled leaders in every category in which we compete, striving for excellence in all that we do – from the performance and consistency of our products to our engagement with golfers and trade partners, to our commitment to creating a workplace built on diversity, inclusion, belonging and respect.</w:t>
      </w:r>
    </w:p>
    <w:p w14:paraId="6858A34E" w14:textId="63A422D3" w:rsidR="00C15351" w:rsidRPr="00C15351" w:rsidRDefault="00C15351" w:rsidP="00C15351">
      <w:p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b/>
          <w:bCs/>
          <w:color w:val="333333"/>
          <w:sz w:val="21"/>
          <w:szCs w:val="21"/>
        </w:rPr>
        <w:t>Summary: </w:t>
      </w:r>
      <w:r w:rsidRPr="00C15351">
        <w:rPr>
          <w:rFonts w:ascii="Helvetica" w:eastAsia="Times New Roman" w:hAnsi="Helvetica" w:cs="Helvetica"/>
          <w:color w:val="333333"/>
          <w:sz w:val="21"/>
          <w:szCs w:val="21"/>
        </w:rPr>
        <w:t>The </w:t>
      </w:r>
      <w:r w:rsidRPr="00C15351">
        <w:rPr>
          <w:rFonts w:ascii="Helvetica" w:eastAsia="Times New Roman" w:hAnsi="Helvetica" w:cs="Helvetica"/>
          <w:b/>
          <w:bCs/>
          <w:color w:val="333333"/>
          <w:sz w:val="21"/>
          <w:szCs w:val="21"/>
        </w:rPr>
        <w:t xml:space="preserve">Senior FTZ </w:t>
      </w:r>
      <w:r w:rsidR="00097CFA" w:rsidRPr="00C15351">
        <w:rPr>
          <w:rFonts w:ascii="Helvetica" w:eastAsia="Times New Roman" w:hAnsi="Helvetica" w:cs="Helvetica"/>
          <w:b/>
          <w:bCs/>
          <w:color w:val="333333"/>
          <w:sz w:val="21"/>
          <w:szCs w:val="21"/>
        </w:rPr>
        <w:t>Analyst</w:t>
      </w:r>
      <w:r w:rsidR="00097CFA" w:rsidRPr="00C15351">
        <w:rPr>
          <w:rFonts w:ascii="Helvetica" w:eastAsia="Times New Roman" w:hAnsi="Helvetica" w:cs="Helvetica"/>
          <w:color w:val="333333"/>
          <w:sz w:val="21"/>
          <w:szCs w:val="21"/>
        </w:rPr>
        <w:t xml:space="preserve"> provides</w:t>
      </w:r>
      <w:r w:rsidRPr="00C15351">
        <w:rPr>
          <w:rFonts w:ascii="Helvetica" w:eastAsia="Times New Roman" w:hAnsi="Helvetica" w:cs="Helvetica"/>
          <w:color w:val="333333"/>
          <w:sz w:val="21"/>
          <w:szCs w:val="21"/>
        </w:rPr>
        <w:t xml:space="preserve"> the management of the Acushnet Foreign Trade Zone (FTZ) operations to ensure Regulatory Compliance with US Customs and Border Protection (19CFR) and the Department of Commerce (15 CFR). Requires analysis of inventory inflow and outflow and the detection and reporting of anomalies. Conduct audits and follow-up activities to enforce and recommend best practices policies. Responsible for decisions and analytics that ensure the flow of cargo and avoidance of penalties associated with US Customs recordkeeping requirements. The position touches various areas and group members of the Acushnet Company organization.</w:t>
      </w:r>
    </w:p>
    <w:p w14:paraId="2B7DC320" w14:textId="77777777" w:rsidR="00C15351" w:rsidRPr="00C15351" w:rsidRDefault="00C15351" w:rsidP="00C15351">
      <w:p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b/>
          <w:bCs/>
          <w:color w:val="333333"/>
          <w:sz w:val="21"/>
          <w:szCs w:val="21"/>
        </w:rPr>
        <w:t>Responsibilities:</w:t>
      </w:r>
    </w:p>
    <w:p w14:paraId="12B369A9" w14:textId="77777777" w:rsidR="00C15351" w:rsidRPr="00C15351" w:rsidRDefault="00C15351" w:rsidP="00C15351">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color w:val="333333"/>
          <w:sz w:val="21"/>
          <w:szCs w:val="21"/>
        </w:rPr>
        <w:t>Prepare and file FTZ admissions, US Customs entries, daily statement, monthly, and annual reports. </w:t>
      </w:r>
    </w:p>
    <w:p w14:paraId="07E9335E" w14:textId="77777777" w:rsidR="00C15351" w:rsidRPr="00C15351" w:rsidRDefault="00C15351" w:rsidP="00C15351">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color w:val="333333"/>
          <w:sz w:val="21"/>
          <w:szCs w:val="21"/>
        </w:rPr>
        <w:t>Maintain proper recordkeeping required for management of the FTZ in compliance with Regulatory Laws and the Department of Commerce, operate FTZ inventory control and recordkeeping system, interact with Customs &amp; Border Protection and participating government agencies (PGA), as necessary, routinely update and report to direct management concerning activities related to the FTZ. </w:t>
      </w:r>
    </w:p>
    <w:p w14:paraId="18644EC1" w14:textId="77777777" w:rsidR="00C15351" w:rsidRPr="00C15351" w:rsidRDefault="00C15351" w:rsidP="00C15351">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color w:val="333333"/>
          <w:sz w:val="21"/>
          <w:szCs w:val="21"/>
        </w:rPr>
        <w:t>Validate, and conduct audits of transactions against documentation, make recommendations for improvements.</w:t>
      </w:r>
    </w:p>
    <w:p w14:paraId="5B2DFF07" w14:textId="77777777" w:rsidR="00C15351" w:rsidRPr="00C15351" w:rsidRDefault="00C15351" w:rsidP="00C15351">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color w:val="333333"/>
          <w:sz w:val="21"/>
          <w:szCs w:val="21"/>
        </w:rPr>
        <w:t>Daily activities will include inventory control processes including reconciliation and verification of all inventory movements, auditing procedures, and verification of all files and customs entries for accuracy.</w:t>
      </w:r>
    </w:p>
    <w:p w14:paraId="0E9DA33C" w14:textId="77777777" w:rsidR="00C15351" w:rsidRPr="00C15351" w:rsidRDefault="00C15351" w:rsidP="00C15351">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color w:val="333333"/>
          <w:sz w:val="21"/>
          <w:szCs w:val="21"/>
        </w:rPr>
        <w:t>Audit US Customs entries to preserve Acushnet Company’s level of compliance standards. </w:t>
      </w:r>
    </w:p>
    <w:p w14:paraId="508BF9A8" w14:textId="77777777" w:rsidR="00C15351" w:rsidRPr="00C15351" w:rsidRDefault="00C15351" w:rsidP="00C15351">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color w:val="333333"/>
          <w:sz w:val="21"/>
          <w:szCs w:val="21"/>
        </w:rPr>
        <w:t>Maintain records for Key Performance Indicator (KPI) reporting. Address all findings as appropriate.</w:t>
      </w:r>
    </w:p>
    <w:p w14:paraId="24F5791A" w14:textId="77777777" w:rsidR="00C15351" w:rsidRPr="00C15351" w:rsidRDefault="00C15351" w:rsidP="00C15351">
      <w:p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b/>
          <w:bCs/>
          <w:color w:val="333333"/>
          <w:sz w:val="21"/>
          <w:szCs w:val="21"/>
        </w:rPr>
        <w:t>Requirements:</w:t>
      </w:r>
    </w:p>
    <w:p w14:paraId="78339077" w14:textId="77777777" w:rsidR="00C15351" w:rsidRPr="00C15351" w:rsidRDefault="00C15351" w:rsidP="00C15351">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color w:val="333333"/>
          <w:sz w:val="21"/>
          <w:szCs w:val="21"/>
        </w:rPr>
        <w:t>Bachelor’s Degree highly preferred, or equivalent combination of education, training, and experience. </w:t>
      </w:r>
    </w:p>
    <w:p w14:paraId="6D3A2402" w14:textId="77777777" w:rsidR="00C15351" w:rsidRPr="00C15351" w:rsidRDefault="00C15351" w:rsidP="00C15351">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color w:val="333333"/>
          <w:sz w:val="21"/>
          <w:szCs w:val="21"/>
        </w:rPr>
        <w:t>5-7+ years of direct experience in International Logistics and US Customs Regulations. </w:t>
      </w:r>
    </w:p>
    <w:p w14:paraId="6A844773" w14:textId="77777777" w:rsidR="00C15351" w:rsidRPr="00C15351" w:rsidRDefault="00C15351" w:rsidP="00C15351">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color w:val="333333"/>
          <w:sz w:val="21"/>
          <w:szCs w:val="21"/>
        </w:rPr>
        <w:t>Foreign Trade Zone experience is required. </w:t>
      </w:r>
    </w:p>
    <w:p w14:paraId="6FB6082D" w14:textId="77777777" w:rsidR="00C15351" w:rsidRPr="00C15351" w:rsidRDefault="00C15351" w:rsidP="00C15351">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color w:val="333333"/>
          <w:sz w:val="21"/>
          <w:szCs w:val="21"/>
        </w:rPr>
        <w:lastRenderedPageBreak/>
        <w:t>Licensed Customs Broker is a plus, but not required. </w:t>
      </w:r>
    </w:p>
    <w:p w14:paraId="35649ACA" w14:textId="77777777" w:rsidR="00C15351" w:rsidRPr="00C15351" w:rsidRDefault="00C15351" w:rsidP="00C15351">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color w:val="333333"/>
          <w:sz w:val="21"/>
          <w:szCs w:val="21"/>
        </w:rPr>
        <w:t>Office environment. </w:t>
      </w:r>
    </w:p>
    <w:p w14:paraId="6F92F559" w14:textId="77777777" w:rsidR="00C15351" w:rsidRPr="00C15351" w:rsidRDefault="00C15351" w:rsidP="00C15351">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color w:val="333333"/>
          <w:sz w:val="21"/>
          <w:szCs w:val="21"/>
        </w:rPr>
        <w:t>Extensive hours at PC workstation. </w:t>
      </w:r>
    </w:p>
    <w:p w14:paraId="73DB397C" w14:textId="77777777" w:rsidR="00C15351" w:rsidRPr="00C15351" w:rsidRDefault="00C15351" w:rsidP="00C15351">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color w:val="333333"/>
          <w:sz w:val="21"/>
          <w:szCs w:val="21"/>
        </w:rPr>
        <w:t>Ability to travel globally as required. </w:t>
      </w:r>
    </w:p>
    <w:p w14:paraId="3C394874" w14:textId="77777777" w:rsidR="00C15351" w:rsidRPr="00C15351" w:rsidRDefault="00C15351" w:rsidP="00C15351">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color w:val="333333"/>
          <w:sz w:val="21"/>
          <w:szCs w:val="21"/>
        </w:rPr>
        <w:t xml:space="preserve">Individual must exhibit a strong attention to detail, </w:t>
      </w:r>
      <w:proofErr w:type="gramStart"/>
      <w:r w:rsidRPr="00C15351">
        <w:rPr>
          <w:rFonts w:ascii="Helvetica" w:eastAsia="Times New Roman" w:hAnsi="Helvetica" w:cs="Helvetica"/>
          <w:color w:val="333333"/>
          <w:sz w:val="21"/>
          <w:szCs w:val="21"/>
        </w:rPr>
        <w:t>have an understanding of</w:t>
      </w:r>
      <w:proofErr w:type="gramEnd"/>
      <w:r w:rsidRPr="00C15351">
        <w:rPr>
          <w:rFonts w:ascii="Helvetica" w:eastAsia="Times New Roman" w:hAnsi="Helvetica" w:cs="Helvetica"/>
          <w:color w:val="333333"/>
          <w:sz w:val="21"/>
          <w:szCs w:val="21"/>
        </w:rPr>
        <w:t xml:space="preserve"> business math and extensive knowledge of Microsoft Office and be result oriented. </w:t>
      </w:r>
    </w:p>
    <w:p w14:paraId="7C9D4E19" w14:textId="77777777" w:rsidR="00C15351" w:rsidRPr="00C15351" w:rsidRDefault="00C15351" w:rsidP="00C15351">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color w:val="333333"/>
          <w:sz w:val="21"/>
          <w:szCs w:val="21"/>
        </w:rPr>
        <w:t>Must be a self-starter with strong organizational and analytic skills and a team player. </w:t>
      </w:r>
    </w:p>
    <w:p w14:paraId="39CA0B9F" w14:textId="77777777" w:rsidR="00C15351" w:rsidRPr="00C15351" w:rsidRDefault="00C15351" w:rsidP="00C15351">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color w:val="333333"/>
          <w:sz w:val="21"/>
          <w:szCs w:val="21"/>
        </w:rPr>
        <w:t>Working knowledge of import/export regulations, import/export documentation, and recordkeeping. U.S. Customs Law and Supply Chain Management highly desirable. </w:t>
      </w:r>
    </w:p>
    <w:p w14:paraId="172C9407" w14:textId="77777777" w:rsidR="00C15351" w:rsidRPr="00C15351" w:rsidRDefault="00C15351" w:rsidP="00C15351">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color w:val="333333"/>
          <w:sz w:val="21"/>
          <w:szCs w:val="21"/>
        </w:rPr>
        <w:t>Ability to work effectively with all levels within the corporation, including outside counsel. </w:t>
      </w:r>
    </w:p>
    <w:p w14:paraId="24378C0A" w14:textId="77777777" w:rsidR="00C15351" w:rsidRPr="00C15351" w:rsidRDefault="00C15351" w:rsidP="00C15351">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C15351">
        <w:rPr>
          <w:rFonts w:ascii="Helvetica" w:eastAsia="Times New Roman" w:hAnsi="Helvetica" w:cs="Helvetica"/>
          <w:color w:val="333333"/>
          <w:sz w:val="21"/>
          <w:szCs w:val="21"/>
        </w:rPr>
        <w:t>Good interpersonal skills required.</w:t>
      </w:r>
    </w:p>
    <w:p w14:paraId="12C48FD8" w14:textId="77777777" w:rsidR="00053672" w:rsidRDefault="00053672"/>
    <w:sectPr w:rsidR="00053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C22A2"/>
    <w:multiLevelType w:val="multilevel"/>
    <w:tmpl w:val="96A2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C04640"/>
    <w:multiLevelType w:val="multilevel"/>
    <w:tmpl w:val="8184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845771">
    <w:abstractNumId w:val="0"/>
  </w:num>
  <w:num w:numId="2" w16cid:durableId="1466583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51"/>
    <w:rsid w:val="00053672"/>
    <w:rsid w:val="00097CFA"/>
    <w:rsid w:val="00C15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BB4E"/>
  <w15:chartTrackingRefBased/>
  <w15:docId w15:val="{724C60D1-2AA7-4E58-981C-6D5513E1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50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Tourangeau</dc:creator>
  <cp:keywords/>
  <dc:description/>
  <cp:lastModifiedBy>Victoria Tourangeau</cp:lastModifiedBy>
  <cp:revision>2</cp:revision>
  <dcterms:created xsi:type="dcterms:W3CDTF">2023-08-14T14:28:00Z</dcterms:created>
  <dcterms:modified xsi:type="dcterms:W3CDTF">2023-08-14T14:30:00Z</dcterms:modified>
</cp:coreProperties>
</file>