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7444" w14:textId="250AB9EA" w:rsidR="00E3354C" w:rsidRDefault="00E3354C" w:rsidP="00E3354C">
      <w:pPr>
        <w:outlineLvl w:val="0"/>
      </w:pPr>
      <w:r>
        <w:t xml:space="preserve">644775BR: Position at LM Space ITCO </w:t>
      </w:r>
    </w:p>
    <w:p w14:paraId="2B2A008A" w14:textId="77777777" w:rsidR="00E3354C" w:rsidRDefault="00E3354C" w:rsidP="00E3354C"/>
    <w:p w14:paraId="05636B94" w14:textId="77777777" w:rsidR="00E3354C" w:rsidRDefault="00E3354C" w:rsidP="00E3354C">
      <w:pPr>
        <w:rPr>
          <w:b/>
          <w:bCs/>
        </w:rPr>
      </w:pPr>
      <w:r>
        <w:rPr>
          <w:b/>
          <w:bCs/>
        </w:rPr>
        <w:t>International Licensing Analyst Staff</w:t>
      </w:r>
    </w:p>
    <w:p w14:paraId="5222BE25" w14:textId="77777777" w:rsidR="00E3354C" w:rsidRDefault="00E3354C" w:rsidP="00E3354C">
      <w:r>
        <w:t>Lockheed Martin Space</w:t>
      </w:r>
    </w:p>
    <w:p w14:paraId="19E55FD2" w14:textId="77777777" w:rsidR="00E3354C" w:rsidRDefault="00E3354C" w:rsidP="00E3354C">
      <w:r>
        <w:t>International Trade Compliance Office (ITCO)</w:t>
      </w:r>
    </w:p>
    <w:p w14:paraId="0F99AE9E" w14:textId="77777777" w:rsidR="00E3354C" w:rsidRDefault="00E3354C" w:rsidP="00E3354C">
      <w:pPr>
        <w:rPr>
          <w:u w:val="single"/>
        </w:rPr>
      </w:pPr>
    </w:p>
    <w:p w14:paraId="15CCA723" w14:textId="77777777" w:rsidR="00E3354C" w:rsidRDefault="00E3354C" w:rsidP="00E3354C">
      <w:pPr>
        <w:rPr>
          <w:u w:val="single"/>
        </w:rPr>
      </w:pPr>
      <w:hyperlink r:id="rId5" w:history="1">
        <w:r>
          <w:rPr>
            <w:rStyle w:val="Hyperlink"/>
          </w:rPr>
          <w:t>https://www.lockheedmartinjobs.com/job/highlands-ranch/international-license-analyst-staff/694/52096621520</w:t>
        </w:r>
      </w:hyperlink>
    </w:p>
    <w:p w14:paraId="6734A4FB" w14:textId="77777777" w:rsidR="00E3354C" w:rsidRDefault="00E3354C" w:rsidP="00E3354C">
      <w:pPr>
        <w:rPr>
          <w:u w:val="single"/>
        </w:rPr>
      </w:pPr>
    </w:p>
    <w:p w14:paraId="69AA2505" w14:textId="77777777" w:rsidR="00E3354C" w:rsidRDefault="00E3354C" w:rsidP="00E3354C">
      <w:r>
        <w:rPr>
          <w:u w:val="single"/>
        </w:rPr>
        <w:t>Job Location</w:t>
      </w:r>
      <w:r>
        <w:t>: Denver, Colorado</w:t>
      </w:r>
    </w:p>
    <w:p w14:paraId="3F5B29FA" w14:textId="77777777" w:rsidR="00E3354C" w:rsidRDefault="00E3354C" w:rsidP="00E3354C">
      <w:r>
        <w:rPr>
          <w:u w:val="single"/>
        </w:rPr>
        <w:t>Job Level</w:t>
      </w:r>
      <w:r>
        <w:t>: Salary Grade 4</w:t>
      </w:r>
    </w:p>
    <w:p w14:paraId="27662AA6" w14:textId="77777777" w:rsidR="00E3354C" w:rsidRDefault="00E3354C" w:rsidP="00E3354C">
      <w:r>
        <w:rPr>
          <w:u w:val="single"/>
        </w:rPr>
        <w:t>Hiring Manager</w:t>
      </w:r>
      <w:r>
        <w:t>: Brian Emmet (</w:t>
      </w:r>
      <w:hyperlink r:id="rId6" w:history="1">
        <w:r>
          <w:rPr>
            <w:rStyle w:val="Hyperlink"/>
          </w:rPr>
          <w:t>brian.r.emmet@lmco.com</w:t>
        </w:r>
      </w:hyperlink>
      <w:r>
        <w:t xml:space="preserve">) </w:t>
      </w:r>
    </w:p>
    <w:tbl>
      <w:tblPr>
        <w:tblW w:w="0" w:type="auto"/>
        <w:tblCellMar>
          <w:left w:w="0" w:type="dxa"/>
          <w:right w:w="0" w:type="dxa"/>
        </w:tblCellMar>
        <w:tblLook w:val="04A0" w:firstRow="1" w:lastRow="0" w:firstColumn="1" w:lastColumn="0" w:noHBand="0" w:noVBand="1"/>
      </w:tblPr>
      <w:tblGrid>
        <w:gridCol w:w="5852"/>
      </w:tblGrid>
      <w:tr w:rsidR="00E3354C" w14:paraId="36914218" w14:textId="77777777" w:rsidTr="00E3354C">
        <w:tc>
          <w:tcPr>
            <w:tcW w:w="0" w:type="auto"/>
            <w:vAlign w:val="bottom"/>
            <w:hideMark/>
          </w:tcPr>
          <w:p w14:paraId="157ED915" w14:textId="77777777" w:rsidR="00E3354C" w:rsidRDefault="00E3354C">
            <w:pPr>
              <w:rPr>
                <w:sz w:val="21"/>
                <w:szCs w:val="21"/>
                <w:u w:val="single"/>
              </w:rPr>
            </w:pPr>
            <w:r>
              <w:rPr>
                <w:sz w:val="21"/>
                <w:szCs w:val="21"/>
                <w:u w:val="single"/>
              </w:rPr>
              <w:t>Experience Required</w:t>
            </w:r>
            <w:r>
              <w:rPr>
                <w:sz w:val="21"/>
                <w:szCs w:val="21"/>
              </w:rPr>
              <w:t xml:space="preserve">: </w:t>
            </w:r>
            <w:r>
              <w:rPr>
                <w:color w:val="121212"/>
                <w:sz w:val="21"/>
                <w:szCs w:val="21"/>
                <w:bdr w:val="none" w:sz="0" w:space="0" w:color="auto" w:frame="1"/>
                <w:shd w:val="clear" w:color="auto" w:fill="FFFFFF"/>
              </w:rPr>
              <w:t>Bachelor's Degree and 10+ years of experience</w:t>
            </w:r>
          </w:p>
          <w:p w14:paraId="3E5AA5A3" w14:textId="77777777" w:rsidR="00E3354C" w:rsidRDefault="00E3354C">
            <w:pPr>
              <w:rPr>
                <w:sz w:val="21"/>
                <w:szCs w:val="21"/>
              </w:rPr>
            </w:pPr>
            <w:r>
              <w:rPr>
                <w:sz w:val="21"/>
                <w:szCs w:val="21"/>
                <w:u w:val="single"/>
              </w:rPr>
              <w:t>Job Description</w:t>
            </w:r>
            <w:r>
              <w:rPr>
                <w:sz w:val="21"/>
                <w:szCs w:val="21"/>
              </w:rPr>
              <w:t>:</w:t>
            </w:r>
          </w:p>
        </w:tc>
      </w:tr>
    </w:tbl>
    <w:p w14:paraId="7DA1716D" w14:textId="77777777" w:rsidR="00E3354C" w:rsidRDefault="00E3354C" w:rsidP="00E3354C">
      <w:pPr>
        <w:rPr>
          <w:rFonts w:ascii="Tahoma" w:hAnsi="Tahoma" w:cs="Tahoma"/>
          <w:vanish/>
          <w:color w:val="121212"/>
          <w:sz w:val="21"/>
          <w:szCs w:val="21"/>
          <w:bdr w:val="none" w:sz="0" w:space="0" w:color="auto" w:frame="1"/>
          <w:shd w:val="clear" w:color="auto" w:fill="FFFFFF"/>
        </w:rPr>
      </w:pPr>
    </w:p>
    <w:tbl>
      <w:tblPr>
        <w:tblW w:w="8910" w:type="dxa"/>
        <w:tblCellMar>
          <w:left w:w="0" w:type="dxa"/>
          <w:right w:w="0" w:type="dxa"/>
        </w:tblCellMar>
        <w:tblLook w:val="04A0" w:firstRow="1" w:lastRow="0" w:firstColumn="1" w:lastColumn="0" w:noHBand="0" w:noVBand="1"/>
      </w:tblPr>
      <w:tblGrid>
        <w:gridCol w:w="8910"/>
      </w:tblGrid>
      <w:tr w:rsidR="00E3354C" w14:paraId="704A3F1E" w14:textId="77777777" w:rsidTr="00E3354C">
        <w:tc>
          <w:tcPr>
            <w:tcW w:w="8910" w:type="dxa"/>
            <w:vAlign w:val="bottom"/>
            <w:hideMark/>
          </w:tcPr>
          <w:p w14:paraId="35895337" w14:textId="77777777" w:rsidR="00E3354C" w:rsidRDefault="00E3354C">
            <w:pPr>
              <w:rPr>
                <w:sz w:val="21"/>
                <w:szCs w:val="21"/>
              </w:rPr>
            </w:pPr>
            <w:r>
              <w:rPr>
                <w:sz w:val="21"/>
                <w:szCs w:val="21"/>
              </w:rPr>
              <w:t>The International License Analyst Staff responsibilities include:</w:t>
            </w:r>
            <w:r>
              <w:rPr>
                <w:sz w:val="21"/>
                <w:szCs w:val="21"/>
              </w:rPr>
              <w:br/>
              <w:t xml:space="preserve">• Function as an import/export authority for commercial, civil and military spacecraft programs, providing analyses of governmental import/export regulations (ITAR/EAR), laws and requirements and interpretation with specific or general reference pertaining to the Space business. </w:t>
            </w:r>
            <w:r>
              <w:rPr>
                <w:sz w:val="21"/>
                <w:szCs w:val="21"/>
              </w:rPr>
              <w:br/>
              <w:t xml:space="preserve">• Identify program specific import/export requirements, obtain detailed information from business development, customer support, procurement and contracting related to spacecraft programs and components in order to prepare and submit required import/export licenses and agreements. </w:t>
            </w:r>
            <w:r>
              <w:rPr>
                <w:sz w:val="21"/>
                <w:szCs w:val="21"/>
              </w:rPr>
              <w:br/>
              <w:t xml:space="preserve">• Develop licenses/agreements and provide program specific guidance and procedures assuring compliance with regulatory requirements and company policies and procedures. </w:t>
            </w:r>
            <w:r>
              <w:rPr>
                <w:sz w:val="21"/>
                <w:szCs w:val="21"/>
              </w:rPr>
              <w:br/>
              <w:t xml:space="preserve">• Provide import/export training for program management and personnel. </w:t>
            </w:r>
            <w:r>
              <w:rPr>
                <w:sz w:val="21"/>
                <w:szCs w:val="21"/>
              </w:rPr>
              <w:br/>
              <w:t>• Ensure technical specifications, documents and technology to be exported to foreign parties satisfies license requirements, protects intellectual and proprietary rights, and is disclosed in accordance with company export procedures and processes and under the authority of appropriate MLAs, TAAs and licenses.</w:t>
            </w:r>
            <w:r>
              <w:rPr>
                <w:sz w:val="21"/>
                <w:szCs w:val="21"/>
              </w:rPr>
              <w:br/>
              <w:t xml:space="preserve">• Lead, motivate, mentor and train spacecraft program personnel responsible for international activities through effective communication and teamwork. </w:t>
            </w:r>
            <w:r>
              <w:rPr>
                <w:sz w:val="21"/>
                <w:szCs w:val="21"/>
              </w:rPr>
              <w:br/>
              <w:t xml:space="preserve">• Support internal and corporate assessments and audits of import/export activities, and assure proper reporting of results. </w:t>
            </w:r>
            <w:r>
              <w:rPr>
                <w:sz w:val="21"/>
                <w:szCs w:val="21"/>
              </w:rPr>
              <w:br/>
              <w:t xml:space="preserve">• Facilitate implementation of audit findings of import/export activities to correct any shortcomings. </w:t>
            </w:r>
            <w:r>
              <w:rPr>
                <w:sz w:val="21"/>
                <w:szCs w:val="21"/>
              </w:rPr>
              <w:br/>
              <w:t xml:space="preserve">• Analyze and identify compliance training requirements based on unique program areas and specific import/export needs and develop tailored training programs for individuals or groups to ensure continuous awareness of import/export compliance requirements. </w:t>
            </w:r>
            <w:r>
              <w:rPr>
                <w:sz w:val="21"/>
                <w:szCs w:val="21"/>
              </w:rPr>
              <w:br/>
              <w:t>• Work with team to implement training program and process technical data for export to foreign customers and clients.</w:t>
            </w:r>
          </w:p>
        </w:tc>
      </w:tr>
    </w:tbl>
    <w:p w14:paraId="6B644F71" w14:textId="77777777" w:rsidR="00E3354C" w:rsidRDefault="00E3354C" w:rsidP="00E3354C">
      <w:pPr>
        <w:pStyle w:val="ListParagraph"/>
        <w:numPr>
          <w:ilvl w:val="0"/>
          <w:numId w:val="1"/>
        </w:numPr>
        <w:rPr>
          <w:rFonts w:eastAsia="Times New Roman"/>
        </w:rPr>
      </w:pPr>
      <w:r>
        <w:rPr>
          <w:rFonts w:eastAsia="Times New Roman"/>
          <w:b/>
          <w:bCs/>
          <w:sz w:val="21"/>
          <w:szCs w:val="21"/>
          <w:bdr w:val="none" w:sz="0" w:space="0" w:color="auto" w:frame="1"/>
        </w:rPr>
        <w:t>This position requires the ability to obtain and maintain a TS/SCI clearance. U.S. Citizenship is required.</w:t>
      </w:r>
    </w:p>
    <w:p w14:paraId="74F25C83" w14:textId="77777777" w:rsidR="00E3354C" w:rsidRDefault="00E3354C"/>
    <w:sectPr w:rsidR="00E33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50CCD"/>
    <w:multiLevelType w:val="hybridMultilevel"/>
    <w:tmpl w:val="6C823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74954012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4C"/>
    <w:rsid w:val="00E33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70CE"/>
  <w15:chartTrackingRefBased/>
  <w15:docId w15:val="{2D771140-13E9-4747-95A4-533752B9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54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354C"/>
    <w:rPr>
      <w:color w:val="0563C1"/>
      <w:u w:val="single"/>
    </w:rPr>
  </w:style>
  <w:style w:type="paragraph" w:styleId="ListParagraph">
    <w:name w:val="List Paragraph"/>
    <w:basedOn w:val="Normal"/>
    <w:uiPriority w:val="34"/>
    <w:qFormat/>
    <w:rsid w:val="00E3354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an.r.emmet@lmco.com" TargetMode="External"/><Relationship Id="rId5" Type="http://schemas.openxmlformats.org/officeDocument/2006/relationships/hyperlink" Target="https://www.lockheedmartinjobs.com/job/highlands-ranch/international-license-analyst-staff/694/520966215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 Brian R (US)</dc:creator>
  <cp:keywords/>
  <dc:description/>
  <cp:lastModifiedBy>Emmet, Brian R (US)</cp:lastModifiedBy>
  <cp:revision>1</cp:revision>
  <dcterms:created xsi:type="dcterms:W3CDTF">2023-08-02T14:46:00Z</dcterms:created>
  <dcterms:modified xsi:type="dcterms:W3CDTF">2023-08-02T14:47:00Z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2bc7c3-f152-4da1-98bd-f7a1bebdf752_Enabled">
    <vt:lpwstr>true</vt:lpwstr>
  </property>
  <property fmtid="{D5CDD505-2E9C-101B-9397-08002B2CF9AE}" pid="3" name="MSIP_Label_502bc7c3-f152-4da1-98bd-f7a1bebdf752_SetDate">
    <vt:lpwstr>2023-08-02T14:47:26Z</vt:lpwstr>
  </property>
  <property fmtid="{D5CDD505-2E9C-101B-9397-08002B2CF9AE}" pid="4" name="MSIP_Label_502bc7c3-f152-4da1-98bd-f7a1bebdf752_Method">
    <vt:lpwstr>Privileged</vt:lpwstr>
  </property>
  <property fmtid="{D5CDD505-2E9C-101B-9397-08002B2CF9AE}" pid="5" name="MSIP_Label_502bc7c3-f152-4da1-98bd-f7a1bebdf752_Name">
    <vt:lpwstr>Unrestricted</vt:lpwstr>
  </property>
  <property fmtid="{D5CDD505-2E9C-101B-9397-08002B2CF9AE}" pid="6" name="MSIP_Label_502bc7c3-f152-4da1-98bd-f7a1bebdf752_SiteId">
    <vt:lpwstr>b18f006c-b0fc-467d-b23a-a35b5695b5dc</vt:lpwstr>
  </property>
  <property fmtid="{D5CDD505-2E9C-101B-9397-08002B2CF9AE}" pid="7" name="MSIP_Label_502bc7c3-f152-4da1-98bd-f7a1bebdf752_ActionId">
    <vt:lpwstr>c239335f-7b56-4881-9be5-52dd45a87a23</vt:lpwstr>
  </property>
  <property fmtid="{D5CDD505-2E9C-101B-9397-08002B2CF9AE}" pid="8" name="MSIP_Label_502bc7c3-f152-4da1-98bd-f7a1bebdf752_ContentBits">
    <vt:lpwstr>0</vt:lpwstr>
  </property>
</Properties>
</file>