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996C2" w14:textId="77777777" w:rsidR="00837685" w:rsidRDefault="00837685"/>
    <w:p w14:paraId="754C0101" w14:textId="77777777" w:rsidR="00071B43" w:rsidRDefault="00071B43"/>
    <w:p w14:paraId="4D7DB9B3"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At Weyerhaeuser we have a clear vision: Working together to be the world’s premier timber, land, and forest products company. For over a century, Weyerhaeuser has been growing trees and making forest products that improve lives in fundamental ways.  </w:t>
      </w:r>
    </w:p>
    <w:p w14:paraId="6B49F319"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 xml:space="preserve">Weyerhaeuser employees are committed to acting in a way that is consistent with our goals of being a truly great company and a truly great place to work. We believe the success of any organization depends on the success of its people, which means we take </w:t>
      </w:r>
      <w:proofErr w:type="gramStart"/>
      <w:r w:rsidRPr="00071B43">
        <w:rPr>
          <w:rFonts w:ascii="Segoe UI" w:eastAsia="Times New Roman" w:hAnsi="Segoe UI" w:cs="Segoe UI"/>
          <w:color w:val="333333"/>
          <w:kern w:val="0"/>
          <w:sz w:val="21"/>
          <w:szCs w:val="21"/>
          <w14:ligatures w14:val="none"/>
        </w:rPr>
        <w:t>people</w:t>
      </w:r>
      <w:proofErr w:type="gramEnd"/>
      <w:r w:rsidRPr="00071B43">
        <w:rPr>
          <w:rFonts w:ascii="Segoe UI" w:eastAsia="Times New Roman" w:hAnsi="Segoe UI" w:cs="Segoe UI"/>
          <w:color w:val="333333"/>
          <w:kern w:val="0"/>
          <w:sz w:val="21"/>
          <w:szCs w:val="21"/>
          <w14:ligatures w14:val="none"/>
        </w:rPr>
        <w:t xml:space="preserve"> development seriously. Amongst many accolades over the years, we are honored to have been named one of the World’s Top Ethical Companies® for 10 years. Our organization invests in company culture and holds regular events to enhance teamwork and give back to communities, both large and small, of which we form part of the fabric. We are proud of what we do and how we do it. We are seeking a business professional who is experienced with import/export regulatory requirements and has a proven understanding regarding cross-border/customs compliance requirements. This role will be viewed as a subject matter expert (SME) and provides guidance and expertise to WY. Productivity and quality are measured as an individual contributor.  </w:t>
      </w:r>
    </w:p>
    <w:p w14:paraId="0EFFF594"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The Cross Border Operations Coordinator will be eager to aid Weyerhaeuser’s efforts to bolster its trade compliance program. As a team player, we will count on your strong integrity, discretion, and a proven ability to partner with employees and service providers of all levels. Are you ready to join us? </w:t>
      </w:r>
    </w:p>
    <w:p w14:paraId="0C7CED09"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We are a passionate, fast-moving team responsible for leading Weyerhaeuser’s supply chain, logistics and trade compliance functions. </w:t>
      </w:r>
    </w:p>
    <w:p w14:paraId="2F9E2393" w14:textId="77777777" w:rsidR="00071B43" w:rsidRPr="00071B43" w:rsidRDefault="00071B43" w:rsidP="00071B43">
      <w:pPr>
        <w:shd w:val="clear" w:color="auto" w:fill="FFFFFF"/>
        <w:spacing w:after="150"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The Cross Border Operations Coordinator will work within Weyerhaeuser’s comprehensive trade compliance program team. This role reports within our Sales, Marketing and Supply Chain team and this role involves constant partnership with employees of all levels of the organization to implement program initiatives, training, and monitor compliance with cross-border transactions.  </w:t>
      </w:r>
    </w:p>
    <w:p w14:paraId="60C785CF"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Job responsibilities include: </w:t>
      </w:r>
    </w:p>
    <w:p w14:paraId="61653402"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Integral resource for cross border compliance activities and business requirements.  Works independently to trouble shoot and make recommendations to Customs Manager.</w:t>
      </w:r>
    </w:p>
    <w:p w14:paraId="02891A74"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 xml:space="preserve">Responsible for required training, compliance handbooks, certification updates, reports and </w:t>
      </w:r>
      <w:proofErr w:type="gramStart"/>
      <w:r w:rsidRPr="00071B43">
        <w:rPr>
          <w:rFonts w:ascii="Segoe UI" w:eastAsia="Times New Roman" w:hAnsi="Segoe UI" w:cs="Segoe UI"/>
          <w:color w:val="333333"/>
          <w:kern w:val="0"/>
          <w:sz w:val="21"/>
          <w:szCs w:val="21"/>
          <w14:ligatures w14:val="none"/>
        </w:rPr>
        <w:t>SOP's</w:t>
      </w:r>
      <w:proofErr w:type="gramEnd"/>
      <w:r w:rsidRPr="00071B43">
        <w:rPr>
          <w:rFonts w:ascii="Segoe UI" w:eastAsia="Times New Roman" w:hAnsi="Segoe UI" w:cs="Segoe UI"/>
          <w:color w:val="333333"/>
          <w:kern w:val="0"/>
          <w:sz w:val="21"/>
          <w:szCs w:val="21"/>
          <w14:ligatures w14:val="none"/>
        </w:rPr>
        <w:t xml:space="preserve"> to meet both internal and government audit requirements. </w:t>
      </w:r>
    </w:p>
    <w:p w14:paraId="60C892EE"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 xml:space="preserve">Responsible for building and maintaining strong working relationships and partnerships both internal and external with partners, customs broker, manufacturing leaders, </w:t>
      </w:r>
      <w:proofErr w:type="gramStart"/>
      <w:r w:rsidRPr="00071B43">
        <w:rPr>
          <w:rFonts w:ascii="Segoe UI" w:eastAsia="Times New Roman" w:hAnsi="Segoe UI" w:cs="Segoe UI"/>
          <w:color w:val="333333"/>
          <w:kern w:val="0"/>
          <w:sz w:val="21"/>
          <w:szCs w:val="21"/>
          <w14:ligatures w14:val="none"/>
        </w:rPr>
        <w:t>procurement</w:t>
      </w:r>
      <w:proofErr w:type="gramEnd"/>
      <w:r w:rsidRPr="00071B43">
        <w:rPr>
          <w:rFonts w:ascii="Segoe UI" w:eastAsia="Times New Roman" w:hAnsi="Segoe UI" w:cs="Segoe UI"/>
          <w:color w:val="333333"/>
          <w:kern w:val="0"/>
          <w:sz w:val="21"/>
          <w:szCs w:val="21"/>
          <w14:ligatures w14:val="none"/>
        </w:rPr>
        <w:t xml:space="preserve"> and Supply Chain. Can effectively highlight and escalate potential issues.</w:t>
      </w:r>
    </w:p>
    <w:p w14:paraId="09B9968C"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 xml:space="preserve">Understanding of product import requirements, </w:t>
      </w:r>
      <w:proofErr w:type="gramStart"/>
      <w:r w:rsidRPr="00071B43">
        <w:rPr>
          <w:rFonts w:ascii="Segoe UI" w:eastAsia="Times New Roman" w:hAnsi="Segoe UI" w:cs="Segoe UI"/>
          <w:color w:val="333333"/>
          <w:kern w:val="0"/>
          <w:sz w:val="21"/>
          <w:szCs w:val="21"/>
          <w14:ligatures w14:val="none"/>
        </w:rPr>
        <w:t>regulations</w:t>
      </w:r>
      <w:proofErr w:type="gramEnd"/>
      <w:r w:rsidRPr="00071B43">
        <w:rPr>
          <w:rFonts w:ascii="Segoe UI" w:eastAsia="Times New Roman" w:hAnsi="Segoe UI" w:cs="Segoe UI"/>
          <w:color w:val="333333"/>
          <w:kern w:val="0"/>
          <w:sz w:val="21"/>
          <w:szCs w:val="21"/>
          <w14:ligatures w14:val="none"/>
        </w:rPr>
        <w:t xml:space="preserve"> and policies. Awareness of customs/government mandates and trends that will impact trade. </w:t>
      </w:r>
    </w:p>
    <w:p w14:paraId="2FD13A6C"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Understanding, working, and maintaining post entry corrections process and requirements.</w:t>
      </w:r>
    </w:p>
    <w:p w14:paraId="08BB189B"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Tracking, monitoring, and reporting entry status updates.</w:t>
      </w:r>
    </w:p>
    <w:p w14:paraId="0CAB9DD8"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Understanding of Customs Value Reconciliation program.</w:t>
      </w:r>
    </w:p>
    <w:p w14:paraId="2ED32F67"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Reviewing, applying, and validating Lacey Act requirements.</w:t>
      </w:r>
    </w:p>
    <w:p w14:paraId="76CE4447"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Auditing and validating FTA program requirements such as USMCA.</w:t>
      </w:r>
    </w:p>
    <w:p w14:paraId="621E4B08"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Ability to work independently with a problem-solving mindset and is an expert in the role.  </w:t>
      </w:r>
    </w:p>
    <w:p w14:paraId="3F3159D5"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 xml:space="preserve">Responsible for effectively knowing when and how to communicate and </w:t>
      </w:r>
      <w:proofErr w:type="gramStart"/>
      <w:r w:rsidRPr="00071B43">
        <w:rPr>
          <w:rFonts w:ascii="Segoe UI" w:eastAsia="Times New Roman" w:hAnsi="Segoe UI" w:cs="Segoe UI"/>
          <w:color w:val="333333"/>
          <w:kern w:val="0"/>
          <w:sz w:val="21"/>
          <w:szCs w:val="21"/>
          <w14:ligatures w14:val="none"/>
        </w:rPr>
        <w:t>take action</w:t>
      </w:r>
      <w:proofErr w:type="gramEnd"/>
      <w:r w:rsidRPr="00071B43">
        <w:rPr>
          <w:rFonts w:ascii="Segoe UI" w:eastAsia="Times New Roman" w:hAnsi="Segoe UI" w:cs="Segoe UI"/>
          <w:color w:val="333333"/>
          <w:kern w:val="0"/>
          <w:sz w:val="21"/>
          <w:szCs w:val="21"/>
          <w14:ligatures w14:val="none"/>
        </w:rPr>
        <w:t>.</w:t>
      </w:r>
    </w:p>
    <w:p w14:paraId="635017BE"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lastRenderedPageBreak/>
        <w:t>Update, implement, and maintain trade compliance programs, policies, and procedures to ensure adherence to customs and trade regulations (import and export) globally.</w:t>
      </w:r>
    </w:p>
    <w:p w14:paraId="12ABCC49"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Proven experience with review and audit of trade compliance documentation and processes.</w:t>
      </w:r>
    </w:p>
    <w:p w14:paraId="63C8D473" w14:textId="77777777" w:rsidR="00071B43" w:rsidRPr="00071B43" w:rsidRDefault="00071B43" w:rsidP="00071B43">
      <w:pPr>
        <w:numPr>
          <w:ilvl w:val="0"/>
          <w:numId w:val="1"/>
        </w:numPr>
        <w:shd w:val="clear" w:color="auto" w:fill="FFFFFF"/>
        <w:spacing w:before="100" w:beforeAutospacing="1" w:after="100" w:afterAutospacing="1"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color w:val="333333"/>
          <w:kern w:val="0"/>
          <w:sz w:val="21"/>
          <w:szCs w:val="21"/>
          <w14:ligatures w14:val="none"/>
        </w:rPr>
        <w:t>Effectively drive Trade Compliance operations across a multi-mill and manufacturing environment in the U.S. and Canada. </w:t>
      </w:r>
    </w:p>
    <w:p w14:paraId="2A8B2801" w14:textId="77777777" w:rsidR="00071B43" w:rsidRPr="00071B43" w:rsidRDefault="00071B43" w:rsidP="00071B43">
      <w:pPr>
        <w:shd w:val="clear" w:color="auto" w:fill="FFFFFF"/>
        <w:spacing w:after="0" w:line="240" w:lineRule="auto"/>
        <w:rPr>
          <w:rFonts w:ascii="Segoe UI" w:eastAsia="Times New Roman" w:hAnsi="Segoe UI" w:cs="Segoe UI"/>
          <w:color w:val="000000"/>
          <w:kern w:val="0"/>
          <w:sz w:val="26"/>
          <w:szCs w:val="26"/>
          <w14:ligatures w14:val="none"/>
        </w:rPr>
      </w:pPr>
      <w:r w:rsidRPr="00071B43">
        <w:rPr>
          <w:rFonts w:ascii="Segoe UI" w:eastAsia="Times New Roman" w:hAnsi="Segoe UI" w:cs="Segoe UI"/>
          <w:color w:val="000000"/>
          <w:kern w:val="0"/>
          <w:sz w:val="26"/>
          <w:szCs w:val="26"/>
          <w14:ligatures w14:val="none"/>
        </w:rPr>
        <w:t>Qualifications</w:t>
      </w:r>
    </w:p>
    <w:p w14:paraId="378A7B3E" w14:textId="77777777" w:rsidR="00071B43" w:rsidRPr="00071B43" w:rsidRDefault="00071B43" w:rsidP="00071B43">
      <w:pPr>
        <w:shd w:val="clear" w:color="auto" w:fill="FFFFFF"/>
        <w:spacing w:after="150" w:line="240" w:lineRule="auto"/>
        <w:rPr>
          <w:rFonts w:ascii="Arial" w:eastAsia="Times New Roman" w:hAnsi="Arial" w:cs="Arial"/>
          <w:color w:val="333333"/>
          <w:kern w:val="0"/>
          <w:sz w:val="21"/>
          <w:szCs w:val="21"/>
          <w14:ligatures w14:val="none"/>
        </w:rPr>
      </w:pPr>
      <w:r w:rsidRPr="00071B43">
        <w:rPr>
          <w:rFonts w:ascii="Arial" w:eastAsia="Times New Roman" w:hAnsi="Arial" w:cs="Arial"/>
          <w:b/>
          <w:bCs/>
          <w:color w:val="333333"/>
          <w:kern w:val="0"/>
          <w:sz w:val="21"/>
          <w:szCs w:val="21"/>
          <w14:ligatures w14:val="none"/>
        </w:rPr>
        <w:t>Experience/Education </w:t>
      </w:r>
    </w:p>
    <w:p w14:paraId="56A6BAEF"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Bachelor’s Degree or higher in Supply Chain or related field </w:t>
      </w:r>
    </w:p>
    <w:p w14:paraId="555E529E"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5-7+ years of experience in trade compliance or a related field </w:t>
      </w:r>
    </w:p>
    <w:p w14:paraId="1E94518A"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 xml:space="preserve">5 or more years of experience in global logistics </w:t>
      </w:r>
      <w:proofErr w:type="gramStart"/>
      <w:r w:rsidRPr="00071B43">
        <w:rPr>
          <w:rFonts w:ascii="Arial" w:eastAsia="Times New Roman" w:hAnsi="Arial" w:cs="Arial"/>
          <w:color w:val="333333"/>
          <w:kern w:val="0"/>
          <w:sz w:val="21"/>
          <w:szCs w:val="21"/>
          <w14:ligatures w14:val="none"/>
        </w:rPr>
        <w:t>preferred</w:t>
      </w:r>
      <w:proofErr w:type="gramEnd"/>
      <w:r w:rsidRPr="00071B43">
        <w:rPr>
          <w:rFonts w:ascii="Arial" w:eastAsia="Times New Roman" w:hAnsi="Arial" w:cs="Arial"/>
          <w:color w:val="333333"/>
          <w:kern w:val="0"/>
          <w:sz w:val="21"/>
          <w:szCs w:val="21"/>
          <w14:ligatures w14:val="none"/>
        </w:rPr>
        <w:t> </w:t>
      </w:r>
    </w:p>
    <w:p w14:paraId="3B08E251"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 xml:space="preserve">Customs broker license </w:t>
      </w:r>
      <w:proofErr w:type="gramStart"/>
      <w:r w:rsidRPr="00071B43">
        <w:rPr>
          <w:rFonts w:ascii="Arial" w:eastAsia="Times New Roman" w:hAnsi="Arial" w:cs="Arial"/>
          <w:color w:val="333333"/>
          <w:kern w:val="0"/>
          <w:sz w:val="21"/>
          <w:szCs w:val="21"/>
          <w14:ligatures w14:val="none"/>
        </w:rPr>
        <w:t>preferred</w:t>
      </w:r>
      <w:proofErr w:type="gramEnd"/>
      <w:r w:rsidRPr="00071B43">
        <w:rPr>
          <w:rFonts w:ascii="Arial" w:eastAsia="Times New Roman" w:hAnsi="Arial" w:cs="Arial"/>
          <w:color w:val="333333"/>
          <w:kern w:val="0"/>
          <w:sz w:val="21"/>
          <w:szCs w:val="21"/>
          <w14:ligatures w14:val="none"/>
        </w:rPr>
        <w:t> </w:t>
      </w:r>
    </w:p>
    <w:p w14:paraId="5EDF0654"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Proficiency in Microsoft Word, Excel, PowerPoint and Outlook and ERP systems, such as SAP, as well as experience working in</w:t>
      </w:r>
    </w:p>
    <w:p w14:paraId="2D02BA9B" w14:textId="77777777" w:rsidR="00071B43" w:rsidRPr="00071B43" w:rsidRDefault="00071B43" w:rsidP="00071B43">
      <w:pPr>
        <w:numPr>
          <w:ilvl w:val="0"/>
          <w:numId w:val="2"/>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ACE or other agency products required for import or export compliance.  </w:t>
      </w:r>
    </w:p>
    <w:p w14:paraId="5CBD89F9"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Core skills and Capabilities </w:t>
      </w:r>
    </w:p>
    <w:p w14:paraId="6E63021A"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 xml:space="preserve">Develop and establish appropriate trade compliance program initiatives and objectives as necessary to support the business strategy and </w:t>
      </w:r>
      <w:proofErr w:type="gramStart"/>
      <w:r w:rsidRPr="00071B43">
        <w:rPr>
          <w:rFonts w:ascii="Arial" w:eastAsia="Times New Roman" w:hAnsi="Arial" w:cs="Arial"/>
          <w:color w:val="333333"/>
          <w:kern w:val="0"/>
          <w:sz w:val="21"/>
          <w:szCs w:val="21"/>
          <w14:ligatures w14:val="none"/>
        </w:rPr>
        <w:t>objectives</w:t>
      </w:r>
      <w:proofErr w:type="gramEnd"/>
      <w:r w:rsidRPr="00071B43">
        <w:rPr>
          <w:rFonts w:ascii="Arial" w:eastAsia="Times New Roman" w:hAnsi="Arial" w:cs="Arial"/>
          <w:color w:val="333333"/>
          <w:kern w:val="0"/>
          <w:sz w:val="21"/>
          <w:szCs w:val="21"/>
          <w14:ligatures w14:val="none"/>
        </w:rPr>
        <w:t> </w:t>
      </w:r>
    </w:p>
    <w:p w14:paraId="675487D1"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Experience working with customs portals including ACE and CTPAT </w:t>
      </w:r>
    </w:p>
    <w:p w14:paraId="30EB5E2E"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Strong organizational skills and attention to detail   </w:t>
      </w:r>
    </w:p>
    <w:p w14:paraId="5088CAD9"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High degree of initiative and experience in managing multiple issues and priorities while meeting deadlines </w:t>
      </w:r>
    </w:p>
    <w:p w14:paraId="2ADAD341"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Excellent verbal and written communication skills  </w:t>
      </w:r>
    </w:p>
    <w:p w14:paraId="27E73816" w14:textId="77777777" w:rsidR="00071B43" w:rsidRPr="00071B43" w:rsidRDefault="00071B43" w:rsidP="00071B43">
      <w:pPr>
        <w:numPr>
          <w:ilvl w:val="0"/>
          <w:numId w:val="3"/>
        </w:numPr>
        <w:shd w:val="clear" w:color="auto" w:fill="FFFFFF"/>
        <w:spacing w:before="100" w:beforeAutospacing="1" w:after="100" w:afterAutospacing="1"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 xml:space="preserve">Proven interpersonal and teaming </w:t>
      </w:r>
      <w:proofErr w:type="gramStart"/>
      <w:r w:rsidRPr="00071B43">
        <w:rPr>
          <w:rFonts w:ascii="Arial" w:eastAsia="Times New Roman" w:hAnsi="Arial" w:cs="Arial"/>
          <w:color w:val="333333"/>
          <w:kern w:val="0"/>
          <w:sz w:val="21"/>
          <w:szCs w:val="21"/>
          <w14:ligatures w14:val="none"/>
        </w:rPr>
        <w:t>skills</w:t>
      </w:r>
      <w:proofErr w:type="gramEnd"/>
      <w:r w:rsidRPr="00071B43">
        <w:rPr>
          <w:rFonts w:ascii="Arial" w:eastAsia="Times New Roman" w:hAnsi="Arial" w:cs="Arial"/>
          <w:color w:val="333333"/>
          <w:kern w:val="0"/>
          <w:sz w:val="21"/>
          <w:szCs w:val="21"/>
          <w14:ligatures w14:val="none"/>
        </w:rPr>
        <w:t> </w:t>
      </w:r>
    </w:p>
    <w:p w14:paraId="6C5F64CE" w14:textId="77777777" w:rsidR="00071B43" w:rsidRPr="00071B43" w:rsidRDefault="00071B43" w:rsidP="00071B43">
      <w:pPr>
        <w:shd w:val="clear" w:color="auto" w:fill="FFFFFF"/>
        <w:spacing w:after="150"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t> </w:t>
      </w:r>
    </w:p>
    <w:p w14:paraId="22AB113F"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What We Offer</w:t>
      </w:r>
    </w:p>
    <w:p w14:paraId="17C172A2"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Compensation</w:t>
      </w:r>
      <w:r w:rsidRPr="00071B43">
        <w:rPr>
          <w:rFonts w:ascii="Segoe UI" w:eastAsia="Times New Roman" w:hAnsi="Segoe UI" w:cs="Segoe UI"/>
          <w:color w:val="333333"/>
          <w:kern w:val="0"/>
          <w:sz w:val="21"/>
          <w:szCs w:val="21"/>
          <w14:ligatures w14:val="none"/>
        </w:rPr>
        <w:t xml:space="preserve">: This role is eligible for our annual merit-increase program, and we are targeting a salary range of $77,245 to $115,867 based on your level of skills, </w:t>
      </w:r>
      <w:proofErr w:type="gramStart"/>
      <w:r w:rsidRPr="00071B43">
        <w:rPr>
          <w:rFonts w:ascii="Segoe UI" w:eastAsia="Times New Roman" w:hAnsi="Segoe UI" w:cs="Segoe UI"/>
          <w:color w:val="333333"/>
          <w:kern w:val="0"/>
          <w:sz w:val="21"/>
          <w:szCs w:val="21"/>
          <w14:ligatures w14:val="none"/>
        </w:rPr>
        <w:t>qualifications</w:t>
      </w:r>
      <w:proofErr w:type="gramEnd"/>
      <w:r w:rsidRPr="00071B43">
        <w:rPr>
          <w:rFonts w:ascii="Segoe UI" w:eastAsia="Times New Roman" w:hAnsi="Segoe UI" w:cs="Segoe UI"/>
          <w:color w:val="333333"/>
          <w:kern w:val="0"/>
          <w:sz w:val="21"/>
          <w:szCs w:val="21"/>
          <w14:ligatures w14:val="none"/>
        </w:rPr>
        <w:t xml:space="preserve"> and experience. You will also be eligible for our Annual Incentive Program, which offers a cash bonus targeting 7% of base pay. Potential plan funding may range from zero to two times that target. </w:t>
      </w:r>
    </w:p>
    <w:p w14:paraId="73577509"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Benefits</w:t>
      </w:r>
      <w:r w:rsidRPr="00071B43">
        <w:rPr>
          <w:rFonts w:ascii="Segoe UI" w:eastAsia="Times New Roman" w:hAnsi="Segoe UI" w:cs="Segoe UI"/>
          <w:color w:val="333333"/>
          <w:kern w:val="0"/>
          <w:sz w:val="21"/>
          <w:szCs w:val="21"/>
          <w14:ligatures w14:val="none"/>
        </w:rPr>
        <w:t>: When you join our team, you and your family will be covered by our comprehensive health benefits plan, which includes medical, dental, vision, and basic life insurance. We also support personal volunteerism, sponsor a host of diversity networks, promote mentoring, and provide training and development opportunities to help you chart your path to a fulfilling career. </w:t>
      </w:r>
    </w:p>
    <w:p w14:paraId="7D31BF58"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Retirement</w:t>
      </w:r>
      <w:r w:rsidRPr="00071B43">
        <w:rPr>
          <w:rFonts w:ascii="Segoe UI" w:eastAsia="Times New Roman" w:hAnsi="Segoe UI" w:cs="Segoe UI"/>
          <w:color w:val="333333"/>
          <w:kern w:val="0"/>
          <w:sz w:val="21"/>
          <w:szCs w:val="21"/>
          <w14:ligatures w14:val="none"/>
        </w:rPr>
        <w:t xml:space="preserve">: Employees </w:t>
      </w:r>
      <w:proofErr w:type="gramStart"/>
      <w:r w:rsidRPr="00071B43">
        <w:rPr>
          <w:rFonts w:ascii="Segoe UI" w:eastAsia="Times New Roman" w:hAnsi="Segoe UI" w:cs="Segoe UI"/>
          <w:color w:val="333333"/>
          <w:kern w:val="0"/>
          <w:sz w:val="21"/>
          <w:szCs w:val="21"/>
          <w14:ligatures w14:val="none"/>
        </w:rPr>
        <w:t>are able to</w:t>
      </w:r>
      <w:proofErr w:type="gramEnd"/>
      <w:r w:rsidRPr="00071B43">
        <w:rPr>
          <w:rFonts w:ascii="Segoe UI" w:eastAsia="Times New Roman" w:hAnsi="Segoe UI" w:cs="Segoe UI"/>
          <w:color w:val="333333"/>
          <w:kern w:val="0"/>
          <w:sz w:val="21"/>
          <w:szCs w:val="21"/>
          <w14:ligatures w14:val="none"/>
        </w:rPr>
        <w:t xml:space="preserve"> enroll in our company’s 401k plan, which includes a paid company match in addition to our annual contribution equal to 5% of your base salary. </w:t>
      </w:r>
    </w:p>
    <w:p w14:paraId="78869484"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Paid Time Off or Vacation</w:t>
      </w:r>
      <w:r w:rsidRPr="00071B43">
        <w:rPr>
          <w:rFonts w:ascii="Segoe UI" w:eastAsia="Times New Roman" w:hAnsi="Segoe UI" w:cs="Segoe UI"/>
          <w:color w:val="333333"/>
          <w:kern w:val="0"/>
          <w:sz w:val="21"/>
          <w:szCs w:val="21"/>
          <w14:ligatures w14:val="none"/>
        </w:rPr>
        <w:t xml:space="preserve">: We provide eligible employees who are scheduled to work 25 hours or more per week with paid vacation for up to 3 weeks to use during your first year of employment. In addition, after being employed for six months, eligible employees begin to accrue vacation for future use. We also recognize eleven paid holidays per year, providing a total of 88 hours along with paid parental leave for all </w:t>
      </w:r>
      <w:proofErr w:type="gramStart"/>
      <w:r w:rsidRPr="00071B43">
        <w:rPr>
          <w:rFonts w:ascii="Segoe UI" w:eastAsia="Times New Roman" w:hAnsi="Segoe UI" w:cs="Segoe UI"/>
          <w:color w:val="333333"/>
          <w:kern w:val="0"/>
          <w:sz w:val="21"/>
          <w:szCs w:val="21"/>
          <w14:ligatures w14:val="none"/>
        </w:rPr>
        <w:t>full time</w:t>
      </w:r>
      <w:proofErr w:type="gramEnd"/>
      <w:r w:rsidRPr="00071B43">
        <w:rPr>
          <w:rFonts w:ascii="Segoe UI" w:eastAsia="Times New Roman" w:hAnsi="Segoe UI" w:cs="Segoe UI"/>
          <w:color w:val="333333"/>
          <w:kern w:val="0"/>
          <w:sz w:val="21"/>
          <w:szCs w:val="21"/>
          <w14:ligatures w14:val="none"/>
        </w:rPr>
        <w:t xml:space="preserve"> employees.</w:t>
      </w:r>
    </w:p>
    <w:p w14:paraId="5DFC8E67" w14:textId="77777777" w:rsidR="00071B43" w:rsidRPr="00071B43" w:rsidRDefault="00071B43" w:rsidP="00071B43">
      <w:pPr>
        <w:shd w:val="clear" w:color="auto" w:fill="FFFFFF"/>
        <w:spacing w:after="150" w:line="240" w:lineRule="auto"/>
        <w:rPr>
          <w:rFonts w:ascii="Arial" w:eastAsia="Times New Roman" w:hAnsi="Arial" w:cs="Arial"/>
          <w:color w:val="333333"/>
          <w:kern w:val="0"/>
          <w:sz w:val="21"/>
          <w:szCs w:val="21"/>
          <w14:ligatures w14:val="none"/>
        </w:rPr>
      </w:pPr>
      <w:r w:rsidRPr="00071B43">
        <w:rPr>
          <w:rFonts w:ascii="Arial" w:eastAsia="Times New Roman" w:hAnsi="Arial" w:cs="Arial"/>
          <w:color w:val="333333"/>
          <w:kern w:val="0"/>
          <w:sz w:val="21"/>
          <w:szCs w:val="21"/>
          <w14:ligatures w14:val="none"/>
        </w:rPr>
        <w:lastRenderedPageBreak/>
        <w:t> </w:t>
      </w:r>
    </w:p>
    <w:p w14:paraId="3CEFE866"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About Wood Products</w:t>
      </w:r>
      <w:r w:rsidRPr="00071B43">
        <w:rPr>
          <w:rFonts w:ascii="Segoe UI" w:eastAsia="Times New Roman" w:hAnsi="Segoe UI" w:cs="Segoe UI"/>
          <w:color w:val="333333"/>
          <w:kern w:val="0"/>
          <w:sz w:val="21"/>
          <w:szCs w:val="21"/>
          <w14:ligatures w14:val="none"/>
        </w:rPr>
        <w:br/>
        <w:t>We've been delivering quality building products and solutions to our customers for more than 100 years. From builders and dealers to specifiers and homeowners, we offer exceptional product performance and unparalleled support.</w:t>
      </w:r>
      <w:r w:rsidRPr="00071B43">
        <w:rPr>
          <w:rFonts w:ascii="Segoe UI" w:eastAsia="Times New Roman" w:hAnsi="Segoe UI" w:cs="Segoe UI"/>
          <w:color w:val="333333"/>
          <w:kern w:val="0"/>
          <w:sz w:val="21"/>
          <w:szCs w:val="21"/>
          <w14:ligatures w14:val="none"/>
        </w:rPr>
        <w:br/>
      </w:r>
      <w:r w:rsidRPr="00071B43">
        <w:rPr>
          <w:rFonts w:ascii="Segoe UI" w:eastAsia="Times New Roman" w:hAnsi="Segoe UI" w:cs="Segoe UI"/>
          <w:b/>
          <w:bCs/>
          <w:color w:val="333333"/>
          <w:kern w:val="0"/>
          <w:sz w:val="21"/>
          <w:szCs w:val="21"/>
          <w14:ligatures w14:val="none"/>
        </w:rPr>
        <w:t>For more than a century, we’ve been building our reputation as a leader in sustainable wood products.</w:t>
      </w:r>
    </w:p>
    <w:p w14:paraId="5AB368DF" w14:textId="77777777" w:rsidR="00071B43" w:rsidRPr="00071B43" w:rsidRDefault="00071B43" w:rsidP="00071B43">
      <w:pPr>
        <w:shd w:val="clear" w:color="auto" w:fill="FFFFFF"/>
        <w:spacing w:after="150" w:line="240" w:lineRule="auto"/>
        <w:rPr>
          <w:rFonts w:ascii="Segoe UI" w:eastAsia="Times New Roman" w:hAnsi="Segoe UI" w:cs="Segoe UI"/>
          <w:color w:val="333333"/>
          <w:kern w:val="0"/>
          <w:sz w:val="21"/>
          <w:szCs w:val="21"/>
          <w14:ligatures w14:val="none"/>
        </w:rPr>
      </w:pPr>
      <w:r w:rsidRPr="00071B43">
        <w:rPr>
          <w:rFonts w:ascii="Segoe UI" w:eastAsia="Times New Roman" w:hAnsi="Segoe UI" w:cs="Segoe UI"/>
          <w:b/>
          <w:bCs/>
          <w:color w:val="333333"/>
          <w:kern w:val="0"/>
          <w:sz w:val="21"/>
          <w:szCs w:val="21"/>
          <w14:ligatures w14:val="none"/>
        </w:rPr>
        <w:t>About Weyerhaeuser</w:t>
      </w:r>
      <w:r w:rsidRPr="00071B43">
        <w:rPr>
          <w:rFonts w:ascii="Segoe UI" w:eastAsia="Times New Roman" w:hAnsi="Segoe UI" w:cs="Segoe UI"/>
          <w:color w:val="333333"/>
          <w:kern w:val="0"/>
          <w:sz w:val="21"/>
          <w:szCs w:val="21"/>
          <w14:ligatures w14:val="none"/>
        </w:rPr>
        <w:br/>
        <w:t>We sustainably manage forests and manufacture products that make the world a better place. We’re serious about safety, driven to achieve excellence, and proud of what we do. With multiple business lines in locations across North America, we offer a range of exciting career opportunities for smart, talented people who are passionate about making a difference. </w:t>
      </w:r>
      <w:r w:rsidRPr="00071B43">
        <w:rPr>
          <w:rFonts w:ascii="Segoe UI" w:eastAsia="Times New Roman" w:hAnsi="Segoe UI" w:cs="Segoe UI"/>
          <w:color w:val="333333"/>
          <w:kern w:val="0"/>
          <w:sz w:val="21"/>
          <w:szCs w:val="21"/>
          <w14:ligatures w14:val="none"/>
        </w:rPr>
        <w:br/>
      </w:r>
      <w:r w:rsidRPr="00071B43">
        <w:rPr>
          <w:rFonts w:ascii="Segoe UI" w:eastAsia="Times New Roman" w:hAnsi="Segoe UI" w:cs="Segoe UI"/>
          <w:b/>
          <w:bCs/>
          <w:color w:val="333333"/>
          <w:kern w:val="0"/>
          <w:sz w:val="21"/>
          <w:szCs w:val="21"/>
          <w14:ligatures w14:val="none"/>
        </w:rPr>
        <w:t>We know you have a choice in your career. We want you to choose us. </w:t>
      </w:r>
      <w:r w:rsidRPr="00071B43">
        <w:rPr>
          <w:rFonts w:ascii="Segoe UI" w:eastAsia="Times New Roman" w:hAnsi="Segoe UI" w:cs="Segoe UI"/>
          <w:color w:val="333333"/>
          <w:kern w:val="0"/>
          <w:sz w:val="21"/>
          <w:szCs w:val="21"/>
          <w14:ligatures w14:val="none"/>
        </w:rPr>
        <w:br/>
        <w:t> </w:t>
      </w:r>
      <w:r w:rsidRPr="00071B43">
        <w:rPr>
          <w:rFonts w:ascii="Segoe UI" w:eastAsia="Times New Roman" w:hAnsi="Segoe UI" w:cs="Segoe UI"/>
          <w:color w:val="333333"/>
          <w:kern w:val="0"/>
          <w:sz w:val="21"/>
          <w:szCs w:val="21"/>
          <w14:ligatures w14:val="none"/>
        </w:rPr>
        <w:br/>
      </w:r>
      <w:r w:rsidRPr="00071B43">
        <w:rPr>
          <w:rFonts w:ascii="Segoe UI" w:eastAsia="Times New Roman" w:hAnsi="Segoe UI" w:cs="Segoe UI"/>
          <w:i/>
          <w:iCs/>
          <w:color w:val="333333"/>
          <w:kern w:val="0"/>
          <w:sz w:val="21"/>
          <w:szCs w:val="21"/>
          <w14:ligatures w14:val="none"/>
        </w:rPr>
        <w:t xml:space="preserve">Weyerhaeuser is an equal opportunity employer. Inclusion is one of our five core </w:t>
      </w:r>
      <w:proofErr w:type="gramStart"/>
      <w:r w:rsidRPr="00071B43">
        <w:rPr>
          <w:rFonts w:ascii="Segoe UI" w:eastAsia="Times New Roman" w:hAnsi="Segoe UI" w:cs="Segoe UI"/>
          <w:i/>
          <w:iCs/>
          <w:color w:val="333333"/>
          <w:kern w:val="0"/>
          <w:sz w:val="21"/>
          <w:szCs w:val="21"/>
          <w14:ligatures w14:val="none"/>
        </w:rPr>
        <w:t>values</w:t>
      </w:r>
      <w:proofErr w:type="gramEnd"/>
      <w:r w:rsidRPr="00071B43">
        <w:rPr>
          <w:rFonts w:ascii="Segoe UI" w:eastAsia="Times New Roman" w:hAnsi="Segoe UI" w:cs="Segoe UI"/>
          <w:i/>
          <w:iCs/>
          <w:color w:val="333333"/>
          <w:kern w:val="0"/>
          <w:sz w:val="21"/>
          <w:szCs w:val="21"/>
          <w14:ligatures w14:val="none"/>
        </w:rPr>
        <w:t xml:space="preserve"> and we strive to maintain a culture where all our people feel a sense of belonging, opportunity and shared purpose. We are committed to recruiting a diverse workforce and supporting an equitable and inclusive environment that inspires people of all backgrounds to join, stay and thrive with our team. </w:t>
      </w:r>
    </w:p>
    <w:p w14:paraId="546AA0B4" w14:textId="77777777" w:rsidR="00071B43" w:rsidRDefault="00071B43"/>
    <w:sectPr w:rsidR="00071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A8F"/>
    <w:multiLevelType w:val="multilevel"/>
    <w:tmpl w:val="2758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F4A89"/>
    <w:multiLevelType w:val="multilevel"/>
    <w:tmpl w:val="57E4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4650B"/>
    <w:multiLevelType w:val="multilevel"/>
    <w:tmpl w:val="69A2F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774348">
    <w:abstractNumId w:val="0"/>
  </w:num>
  <w:num w:numId="2" w16cid:durableId="1155756281">
    <w:abstractNumId w:val="1"/>
  </w:num>
  <w:num w:numId="3" w16cid:durableId="1104304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B43"/>
    <w:rsid w:val="00071B43"/>
    <w:rsid w:val="00837685"/>
    <w:rsid w:val="00AA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7F897"/>
  <w15:chartTrackingRefBased/>
  <w15:docId w15:val="{39F21841-CB7C-452A-B073-8583F3D2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B4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71B43"/>
    <w:rPr>
      <w:b/>
      <w:bCs/>
    </w:rPr>
  </w:style>
  <w:style w:type="character" w:styleId="Emphasis">
    <w:name w:val="Emphasis"/>
    <w:basedOn w:val="DefaultParagraphFont"/>
    <w:uiPriority w:val="20"/>
    <w:qFormat/>
    <w:rsid w:val="00071B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762950">
      <w:bodyDiv w:val="1"/>
      <w:marLeft w:val="0"/>
      <w:marRight w:val="0"/>
      <w:marTop w:val="0"/>
      <w:marBottom w:val="0"/>
      <w:divBdr>
        <w:top w:val="none" w:sz="0" w:space="0" w:color="auto"/>
        <w:left w:val="none" w:sz="0" w:space="0" w:color="auto"/>
        <w:bottom w:val="none" w:sz="0" w:space="0" w:color="auto"/>
        <w:right w:val="none" w:sz="0" w:space="0" w:color="auto"/>
      </w:divBdr>
      <w:divsChild>
        <w:div w:id="2135713593">
          <w:marLeft w:val="0"/>
          <w:marRight w:val="0"/>
          <w:marTop w:val="0"/>
          <w:marBottom w:val="0"/>
          <w:divBdr>
            <w:top w:val="none" w:sz="0" w:space="0" w:color="auto"/>
            <w:left w:val="none" w:sz="0" w:space="0" w:color="auto"/>
            <w:bottom w:val="none" w:sz="0" w:space="0" w:color="auto"/>
            <w:right w:val="none" w:sz="0" w:space="0" w:color="auto"/>
          </w:divBdr>
        </w:div>
        <w:div w:id="631833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6164</Characters>
  <Application>Microsoft Office Word</Application>
  <DocSecurity>0</DocSecurity>
  <Lines>51</Lines>
  <Paragraphs>14</Paragraphs>
  <ScaleCrop>false</ScaleCrop>
  <Company>Weyehaeuser</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Scott (He/Him)</dc:creator>
  <cp:keywords/>
  <dc:description/>
  <cp:lastModifiedBy>Davis, Scott (He/Him)</cp:lastModifiedBy>
  <cp:revision>1</cp:revision>
  <dcterms:created xsi:type="dcterms:W3CDTF">2023-07-10T20:29:00Z</dcterms:created>
  <dcterms:modified xsi:type="dcterms:W3CDTF">2023-07-10T20:30:00Z</dcterms:modified>
</cp:coreProperties>
</file>