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97679" w14:textId="63092023" w:rsidR="00034F7D" w:rsidRPr="00A53323" w:rsidRDefault="00B23BA2">
      <w:pPr>
        <w:rPr>
          <w:rFonts w:ascii="Arial" w:hAnsi="Arial" w:cs="Arial"/>
          <w:sz w:val="20"/>
          <w:szCs w:val="20"/>
        </w:rPr>
      </w:pPr>
      <w:r w:rsidRPr="00A53323">
        <w:rPr>
          <w:rFonts w:ascii="Arial" w:hAnsi="Arial" w:cs="Arial"/>
          <w:sz w:val="20"/>
          <w:szCs w:val="20"/>
        </w:rPr>
        <w:t xml:space="preserve">Are you looking to build a </w:t>
      </w:r>
      <w:r w:rsidR="004B327C" w:rsidRPr="00A53323">
        <w:rPr>
          <w:rFonts w:ascii="Arial" w:hAnsi="Arial" w:cs="Arial"/>
          <w:sz w:val="20"/>
          <w:szCs w:val="20"/>
        </w:rPr>
        <w:t>long-term</w:t>
      </w:r>
      <w:r w:rsidRPr="00A53323">
        <w:rPr>
          <w:rFonts w:ascii="Arial" w:hAnsi="Arial" w:cs="Arial"/>
          <w:sz w:val="20"/>
          <w:szCs w:val="20"/>
        </w:rPr>
        <w:t xml:space="preserve"> career in </w:t>
      </w:r>
      <w:r w:rsidR="00AD6EB0" w:rsidRPr="00A53323">
        <w:rPr>
          <w:rFonts w:ascii="Arial" w:hAnsi="Arial" w:cs="Arial"/>
          <w:sz w:val="20"/>
          <w:szCs w:val="20"/>
        </w:rPr>
        <w:t xml:space="preserve">freight </w:t>
      </w:r>
      <w:r w:rsidRPr="00A53323">
        <w:rPr>
          <w:rFonts w:ascii="Arial" w:hAnsi="Arial" w:cs="Arial"/>
          <w:sz w:val="20"/>
          <w:szCs w:val="20"/>
        </w:rPr>
        <w:t xml:space="preserve">forwarding and logistics?  </w:t>
      </w:r>
      <w:r w:rsidR="00AD6EB0" w:rsidRPr="00A53323">
        <w:rPr>
          <w:rFonts w:ascii="Arial" w:hAnsi="Arial" w:cs="Arial"/>
          <w:sz w:val="20"/>
          <w:szCs w:val="20"/>
        </w:rPr>
        <w:t>Would you like to work in an atmosphere where your team values you?  Here at Hellmann, we treat you like family.</w:t>
      </w:r>
      <w:r w:rsidR="00034F7D" w:rsidRPr="00A53323">
        <w:rPr>
          <w:rFonts w:ascii="Arial" w:hAnsi="Arial" w:cs="Arial"/>
          <w:sz w:val="20"/>
          <w:szCs w:val="20"/>
        </w:rPr>
        <w:t xml:space="preserve"> </w:t>
      </w:r>
      <w:r w:rsidR="002E6E14" w:rsidRPr="00A53323">
        <w:rPr>
          <w:rFonts w:ascii="Arial" w:hAnsi="Arial" w:cs="Arial"/>
          <w:sz w:val="20"/>
          <w:szCs w:val="20"/>
        </w:rPr>
        <w:t xml:space="preserve"> </w:t>
      </w:r>
      <w:r w:rsidR="00BB12F3" w:rsidRPr="00A53323">
        <w:rPr>
          <w:rFonts w:ascii="Arial" w:hAnsi="Arial" w:cs="Arial"/>
          <w:sz w:val="20"/>
          <w:szCs w:val="20"/>
        </w:rPr>
        <w:t>We</w:t>
      </w:r>
      <w:r w:rsidR="00034F7D" w:rsidRPr="00A53323">
        <w:rPr>
          <w:rFonts w:ascii="Arial" w:hAnsi="Arial" w:cs="Arial"/>
          <w:sz w:val="20"/>
          <w:szCs w:val="20"/>
        </w:rPr>
        <w:t xml:space="preserve"> </w:t>
      </w:r>
      <w:r w:rsidR="00BB12F3" w:rsidRPr="00A53323">
        <w:rPr>
          <w:rFonts w:ascii="Arial" w:hAnsi="Arial" w:cs="Arial"/>
          <w:sz w:val="20"/>
          <w:szCs w:val="20"/>
        </w:rPr>
        <w:t>offer an</w:t>
      </w:r>
      <w:r w:rsidR="00034F7D" w:rsidRPr="00A53323">
        <w:rPr>
          <w:rFonts w:ascii="Arial" w:hAnsi="Arial" w:cs="Arial"/>
          <w:sz w:val="20"/>
          <w:szCs w:val="20"/>
        </w:rPr>
        <w:t xml:space="preserve"> employee-centric culture with strong core values.  </w:t>
      </w:r>
      <w:r w:rsidR="00BB12F3" w:rsidRPr="00A53323">
        <w:rPr>
          <w:rFonts w:ascii="Arial" w:hAnsi="Arial" w:cs="Arial"/>
          <w:sz w:val="20"/>
          <w:szCs w:val="20"/>
        </w:rPr>
        <w:t>Our</w:t>
      </w:r>
      <w:r w:rsidR="00034F7D" w:rsidRPr="00A53323">
        <w:rPr>
          <w:rFonts w:ascii="Arial" w:hAnsi="Arial" w:cs="Arial"/>
          <w:sz w:val="20"/>
          <w:szCs w:val="20"/>
        </w:rPr>
        <w:t xml:space="preserve"> elite </w:t>
      </w:r>
      <w:r w:rsidR="00BB12F3" w:rsidRPr="00A53323">
        <w:rPr>
          <w:rFonts w:ascii="Arial" w:hAnsi="Arial" w:cs="Arial"/>
          <w:sz w:val="20"/>
          <w:szCs w:val="20"/>
        </w:rPr>
        <w:t xml:space="preserve">team and global network </w:t>
      </w:r>
      <w:r w:rsidR="00034F7D" w:rsidRPr="00A53323">
        <w:rPr>
          <w:rFonts w:ascii="Arial" w:hAnsi="Arial" w:cs="Arial"/>
          <w:sz w:val="20"/>
          <w:szCs w:val="20"/>
        </w:rPr>
        <w:t>provid</w:t>
      </w:r>
      <w:r w:rsidR="00BB12F3" w:rsidRPr="00A53323">
        <w:rPr>
          <w:rFonts w:ascii="Arial" w:hAnsi="Arial" w:cs="Arial"/>
          <w:sz w:val="20"/>
          <w:szCs w:val="20"/>
        </w:rPr>
        <w:t>e</w:t>
      </w:r>
      <w:r w:rsidR="00034F7D" w:rsidRPr="00A53323">
        <w:rPr>
          <w:rFonts w:ascii="Arial" w:hAnsi="Arial" w:cs="Arial"/>
          <w:sz w:val="20"/>
          <w:szCs w:val="20"/>
        </w:rPr>
        <w:t xml:space="preserve"> client driven </w:t>
      </w:r>
      <w:r w:rsidR="00BB12F3" w:rsidRPr="00A53323">
        <w:rPr>
          <w:rFonts w:ascii="Arial" w:hAnsi="Arial" w:cs="Arial"/>
          <w:sz w:val="20"/>
          <w:szCs w:val="20"/>
        </w:rPr>
        <w:t xml:space="preserve">supply chain </w:t>
      </w:r>
      <w:r w:rsidR="00034F7D" w:rsidRPr="00A53323">
        <w:rPr>
          <w:rFonts w:ascii="Arial" w:hAnsi="Arial" w:cs="Arial"/>
          <w:sz w:val="20"/>
          <w:szCs w:val="20"/>
        </w:rPr>
        <w:t>solutions</w:t>
      </w:r>
      <w:r w:rsidR="00BB12F3" w:rsidRPr="00A53323">
        <w:rPr>
          <w:rFonts w:ascii="Arial" w:hAnsi="Arial" w:cs="Arial"/>
          <w:sz w:val="20"/>
          <w:szCs w:val="20"/>
        </w:rPr>
        <w:t xml:space="preserve"> worldwide.</w:t>
      </w:r>
      <w:r w:rsidR="00034F7D" w:rsidRPr="00A53323">
        <w:rPr>
          <w:rFonts w:ascii="Arial" w:hAnsi="Arial" w:cs="Arial"/>
          <w:sz w:val="20"/>
          <w:szCs w:val="20"/>
        </w:rPr>
        <w:t xml:space="preserve">  </w:t>
      </w:r>
      <w:r w:rsidR="00BB12F3" w:rsidRPr="00A53323">
        <w:rPr>
          <w:rFonts w:ascii="Arial" w:hAnsi="Arial" w:cs="Arial"/>
          <w:sz w:val="20"/>
          <w:szCs w:val="20"/>
        </w:rPr>
        <w:t>Come join our team.</w:t>
      </w:r>
    </w:p>
    <w:p w14:paraId="3A799074" w14:textId="2CAAD871" w:rsidR="00AD6EB0" w:rsidRPr="00A53323" w:rsidRDefault="00AB02F8">
      <w:pPr>
        <w:rPr>
          <w:rFonts w:ascii="Arial" w:hAnsi="Arial" w:cs="Arial"/>
          <w:b/>
          <w:bCs/>
          <w:sz w:val="20"/>
          <w:szCs w:val="20"/>
        </w:rPr>
      </w:pPr>
      <w:r w:rsidRPr="00A53323">
        <w:rPr>
          <w:rFonts w:ascii="Arial" w:hAnsi="Arial" w:cs="Arial"/>
          <w:b/>
          <w:bCs/>
          <w:sz w:val="20"/>
          <w:szCs w:val="20"/>
        </w:rPr>
        <w:t>CUSTOMS BROKERAGE MANAGER</w:t>
      </w:r>
    </w:p>
    <w:p w14:paraId="19318288" w14:textId="1A6568AC" w:rsidR="00AD6EB0" w:rsidRPr="00A53323" w:rsidRDefault="00B1574C">
      <w:pPr>
        <w:rPr>
          <w:rFonts w:ascii="Arial" w:hAnsi="Arial" w:cs="Arial"/>
          <w:sz w:val="20"/>
          <w:szCs w:val="20"/>
        </w:rPr>
      </w:pPr>
      <w:r w:rsidRPr="00A53323">
        <w:rPr>
          <w:rFonts w:ascii="Arial" w:eastAsia="Times New Roman" w:hAnsi="Arial" w:cs="Arial"/>
          <w:b/>
          <w:bCs/>
          <w:color w:val="000000"/>
          <w:sz w:val="20"/>
          <w:szCs w:val="20"/>
        </w:rPr>
        <w:t>ESSENTIAL DUTIES AND RESPONSIBILITIES</w:t>
      </w:r>
    </w:p>
    <w:p w14:paraId="3927416F" w14:textId="10EC75EE" w:rsidR="00AD6EB0" w:rsidRPr="00A53323" w:rsidRDefault="00B83A33" w:rsidP="00867422">
      <w:pPr>
        <w:pStyle w:val="ListParagraph"/>
        <w:numPr>
          <w:ilvl w:val="0"/>
          <w:numId w:val="6"/>
        </w:numPr>
        <w:spacing w:after="0"/>
        <w:rPr>
          <w:rFonts w:ascii="Arial" w:eastAsia="Times New Roman" w:hAnsi="Arial" w:cs="Arial"/>
          <w:sz w:val="20"/>
          <w:szCs w:val="20"/>
        </w:rPr>
      </w:pPr>
      <w:r w:rsidRPr="00A53323">
        <w:rPr>
          <w:rFonts w:ascii="Arial" w:eastAsia="Times New Roman" w:hAnsi="Arial" w:cs="Arial"/>
          <w:sz w:val="20"/>
          <w:szCs w:val="20"/>
        </w:rPr>
        <w:t>Ensures that customs and governmental processes, procedures and activities are performed and managed based on global, country specific and port specific governmental regulations.</w:t>
      </w:r>
    </w:p>
    <w:p w14:paraId="64AD26D1" w14:textId="77777777" w:rsidR="00C07138" w:rsidRPr="00A53323" w:rsidRDefault="00C07138" w:rsidP="0086742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</w:rPr>
      </w:pPr>
      <w:r w:rsidRPr="00A53323">
        <w:rPr>
          <w:rFonts w:ascii="Arial" w:eastAsia="Times New Roman" w:hAnsi="Arial" w:cs="Arial"/>
          <w:sz w:val="20"/>
          <w:szCs w:val="20"/>
        </w:rPr>
        <w:t>Performs timely and accurate costing, revenue estimates, rating, and invoicing, to minimize WIP, DSO, and Bad Debt </w:t>
      </w:r>
    </w:p>
    <w:p w14:paraId="17D509D1" w14:textId="4C5AE22D" w:rsidR="00C07138" w:rsidRPr="00A53323" w:rsidRDefault="00867E81" w:rsidP="00C071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A53323">
        <w:rPr>
          <w:rFonts w:ascii="Arial" w:eastAsia="Times New Roman" w:hAnsi="Arial" w:cs="Arial"/>
          <w:sz w:val="20"/>
          <w:szCs w:val="20"/>
        </w:rPr>
        <w:t>Performs role of product subject matter expert when communicating with customers in a variety of settings</w:t>
      </w:r>
    </w:p>
    <w:p w14:paraId="758141EA" w14:textId="77777777" w:rsidR="00974032" w:rsidRPr="00A53323" w:rsidRDefault="00974032" w:rsidP="0097403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A53323">
        <w:rPr>
          <w:rFonts w:ascii="Arial" w:eastAsia="Times New Roman" w:hAnsi="Arial" w:cs="Arial"/>
          <w:sz w:val="20"/>
          <w:szCs w:val="20"/>
        </w:rPr>
        <w:t>Professionally manages customer escalations in conjunction with Account Management or Sales</w:t>
      </w:r>
    </w:p>
    <w:p w14:paraId="1DC73A60" w14:textId="0C6F2F28" w:rsidR="00867E81" w:rsidRPr="00A53323" w:rsidRDefault="00557AE6" w:rsidP="00C0713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14141"/>
          <w:sz w:val="20"/>
          <w:szCs w:val="20"/>
        </w:rPr>
      </w:pPr>
      <w:r w:rsidRPr="00A53323">
        <w:rPr>
          <w:rFonts w:ascii="Arial" w:eastAsia="Times New Roman" w:hAnsi="Arial" w:cs="Arial"/>
          <w:sz w:val="20"/>
          <w:szCs w:val="20"/>
        </w:rPr>
        <w:t>Conducts regular employee performance review</w:t>
      </w:r>
      <w:r w:rsidR="000214E2" w:rsidRPr="00A53323">
        <w:rPr>
          <w:rFonts w:ascii="Arial" w:eastAsia="Times New Roman" w:hAnsi="Arial" w:cs="Arial"/>
          <w:sz w:val="20"/>
          <w:szCs w:val="20"/>
        </w:rPr>
        <w:t xml:space="preserve">s and sets performance goals, </w:t>
      </w:r>
      <w:r w:rsidR="00B86E8D" w:rsidRPr="00A53323">
        <w:rPr>
          <w:rFonts w:ascii="Arial" w:eastAsia="Times New Roman" w:hAnsi="Arial" w:cs="Arial"/>
          <w:sz w:val="20"/>
          <w:szCs w:val="20"/>
        </w:rPr>
        <w:t>monitors,</w:t>
      </w:r>
      <w:r w:rsidR="000214E2" w:rsidRPr="00A53323">
        <w:rPr>
          <w:rFonts w:ascii="Arial" w:eastAsia="Times New Roman" w:hAnsi="Arial" w:cs="Arial"/>
          <w:sz w:val="20"/>
          <w:szCs w:val="20"/>
        </w:rPr>
        <w:t xml:space="preserve"> and manages staff and workload allocation across all product teams, develops</w:t>
      </w:r>
      <w:r w:rsidR="00AF4D25" w:rsidRPr="00A53323">
        <w:rPr>
          <w:rFonts w:ascii="Arial" w:eastAsia="Times New Roman" w:hAnsi="Arial" w:cs="Arial"/>
          <w:sz w:val="20"/>
          <w:szCs w:val="20"/>
        </w:rPr>
        <w:t xml:space="preserve"> team members and implements succession planning</w:t>
      </w:r>
      <w:r w:rsidR="00AF4D25" w:rsidRPr="00A53323">
        <w:rPr>
          <w:rFonts w:ascii="Arial" w:eastAsia="Times New Roman" w:hAnsi="Arial" w:cs="Arial"/>
          <w:color w:val="414141"/>
          <w:sz w:val="20"/>
          <w:szCs w:val="20"/>
        </w:rPr>
        <w:t>.</w:t>
      </w:r>
    </w:p>
    <w:p w14:paraId="2E4DF9F3" w14:textId="4CE4D4F2" w:rsidR="00AD6EB0" w:rsidRPr="00A53323" w:rsidRDefault="00AD3A96">
      <w:pPr>
        <w:rPr>
          <w:rFonts w:ascii="Arial" w:hAnsi="Arial" w:cs="Arial"/>
          <w:b/>
          <w:bCs/>
          <w:sz w:val="20"/>
          <w:szCs w:val="20"/>
        </w:rPr>
      </w:pPr>
      <w:r w:rsidRPr="00A53323">
        <w:rPr>
          <w:rFonts w:ascii="Arial" w:hAnsi="Arial" w:cs="Arial"/>
          <w:b/>
          <w:bCs/>
          <w:sz w:val="20"/>
          <w:szCs w:val="20"/>
        </w:rPr>
        <w:t>SKILLS AND EXPERIENCES</w:t>
      </w:r>
    </w:p>
    <w:p w14:paraId="332498DB" w14:textId="67E72C03" w:rsidR="00FE4982" w:rsidRPr="00A53323" w:rsidRDefault="00FE4982" w:rsidP="00FE49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A53323">
        <w:rPr>
          <w:rFonts w:ascii="Arial" w:eastAsia="Times New Roman" w:hAnsi="Arial" w:cs="Arial"/>
          <w:sz w:val="20"/>
          <w:szCs w:val="20"/>
        </w:rPr>
        <w:t>Bachelor’s degree (Business, Logistics and Supply Chain, Transportation, or associate field), or equivalent combination of education and work experience.</w:t>
      </w:r>
    </w:p>
    <w:p w14:paraId="1E08DEC1" w14:textId="6248C0DF" w:rsidR="00FE4982" w:rsidRPr="00A53323" w:rsidRDefault="00FE4982" w:rsidP="00FE49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A53323">
        <w:rPr>
          <w:rFonts w:ascii="Arial" w:eastAsia="Times New Roman" w:hAnsi="Arial" w:cs="Arial"/>
          <w:sz w:val="20"/>
          <w:szCs w:val="20"/>
        </w:rPr>
        <w:t>High School Diploma or GED required.</w:t>
      </w:r>
    </w:p>
    <w:p w14:paraId="555659BE" w14:textId="4EC50DD9" w:rsidR="00FE4982" w:rsidRPr="00A53323" w:rsidRDefault="00FE4982" w:rsidP="00FE49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A53323">
        <w:rPr>
          <w:rFonts w:ascii="Arial" w:eastAsia="Times New Roman" w:hAnsi="Arial" w:cs="Arial"/>
          <w:sz w:val="20"/>
          <w:szCs w:val="20"/>
        </w:rPr>
        <w:t xml:space="preserve">Five – Seven years of experience </w:t>
      </w:r>
      <w:r w:rsidR="00A53323" w:rsidRPr="00A53323">
        <w:rPr>
          <w:rFonts w:ascii="Arial" w:eastAsia="Times New Roman" w:hAnsi="Arial" w:cs="Arial"/>
          <w:sz w:val="20"/>
          <w:szCs w:val="20"/>
        </w:rPr>
        <w:t>as a</w:t>
      </w:r>
      <w:r w:rsidRPr="00A53323">
        <w:rPr>
          <w:rFonts w:ascii="Arial" w:eastAsia="Times New Roman" w:hAnsi="Arial" w:cs="Arial"/>
          <w:sz w:val="20"/>
          <w:szCs w:val="20"/>
        </w:rPr>
        <w:t xml:space="preserve"> </w:t>
      </w:r>
      <w:r w:rsidR="00A53323" w:rsidRPr="00A53323">
        <w:rPr>
          <w:rFonts w:ascii="Arial" w:eastAsia="Times New Roman" w:hAnsi="Arial" w:cs="Arial"/>
          <w:sz w:val="20"/>
          <w:szCs w:val="20"/>
        </w:rPr>
        <w:t>C</w:t>
      </w:r>
      <w:r w:rsidRPr="00A53323">
        <w:rPr>
          <w:rFonts w:ascii="Arial" w:eastAsia="Times New Roman" w:hAnsi="Arial" w:cs="Arial"/>
          <w:sz w:val="20"/>
          <w:szCs w:val="20"/>
        </w:rPr>
        <w:t xml:space="preserve">ustoms </w:t>
      </w:r>
      <w:r w:rsidR="00A53323" w:rsidRPr="00A53323">
        <w:rPr>
          <w:rFonts w:ascii="Arial" w:eastAsia="Times New Roman" w:hAnsi="Arial" w:cs="Arial"/>
          <w:sz w:val="20"/>
          <w:szCs w:val="20"/>
        </w:rPr>
        <w:t>B</w:t>
      </w:r>
      <w:r w:rsidRPr="00A53323">
        <w:rPr>
          <w:rFonts w:ascii="Arial" w:eastAsia="Times New Roman" w:hAnsi="Arial" w:cs="Arial"/>
          <w:sz w:val="20"/>
          <w:szCs w:val="20"/>
        </w:rPr>
        <w:t xml:space="preserve">rokerage </w:t>
      </w:r>
      <w:r w:rsidR="00A53323" w:rsidRPr="00A53323">
        <w:rPr>
          <w:rFonts w:ascii="Arial" w:eastAsia="Times New Roman" w:hAnsi="Arial" w:cs="Arial"/>
          <w:sz w:val="20"/>
          <w:szCs w:val="20"/>
        </w:rPr>
        <w:t>A</w:t>
      </w:r>
      <w:r w:rsidRPr="00A53323">
        <w:rPr>
          <w:rFonts w:ascii="Arial" w:eastAsia="Times New Roman" w:hAnsi="Arial" w:cs="Arial"/>
          <w:sz w:val="20"/>
          <w:szCs w:val="20"/>
        </w:rPr>
        <w:t>gent</w:t>
      </w:r>
      <w:r w:rsidR="00A53323" w:rsidRPr="00A53323">
        <w:rPr>
          <w:rFonts w:ascii="Arial" w:eastAsia="Times New Roman" w:hAnsi="Arial" w:cs="Arial"/>
          <w:sz w:val="20"/>
          <w:szCs w:val="20"/>
        </w:rPr>
        <w:t>.</w:t>
      </w:r>
    </w:p>
    <w:p w14:paraId="6CBDC0BC" w14:textId="4EA93B6A" w:rsidR="00FE4982" w:rsidRPr="00A53323" w:rsidRDefault="00FE4982" w:rsidP="00FE49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A53323">
        <w:rPr>
          <w:rFonts w:ascii="Arial" w:eastAsia="Times New Roman" w:hAnsi="Arial" w:cs="Arial"/>
          <w:sz w:val="20"/>
          <w:szCs w:val="20"/>
        </w:rPr>
        <w:t>Two years of prior experience in a supervisory role required.</w:t>
      </w:r>
    </w:p>
    <w:p w14:paraId="59B58F59" w14:textId="7900F584" w:rsidR="00FE4982" w:rsidRPr="00A53323" w:rsidRDefault="00FE4982" w:rsidP="00FE49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A53323">
        <w:rPr>
          <w:rFonts w:ascii="Arial" w:eastAsia="Times New Roman" w:hAnsi="Arial" w:cs="Arial"/>
          <w:sz w:val="20"/>
          <w:szCs w:val="20"/>
        </w:rPr>
        <w:t>Must have broker’s license.</w:t>
      </w:r>
    </w:p>
    <w:p w14:paraId="6CE521C3" w14:textId="77777777" w:rsidR="00934E7D" w:rsidRPr="00A53323" w:rsidRDefault="00934E7D" w:rsidP="00934E7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normaltextrun"/>
          <w:rFonts w:ascii="Arial" w:hAnsi="Arial" w:cs="Arial"/>
          <w:b/>
          <w:bCs/>
          <w:sz w:val="20"/>
          <w:szCs w:val="20"/>
        </w:rPr>
        <w:t>What’s In It for You:</w:t>
      </w: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2D4D1573" w14:textId="6B46D937" w:rsidR="00934E7D" w:rsidRPr="00A53323" w:rsidRDefault="00E02ED2" w:rsidP="00934E7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Become part of the Hellmann family, for we yearn and strive for a better world where humankind takes care of the environment, quality of life is improved, and social equity is reality. For the better. Together.</w:t>
      </w:r>
      <w:r w:rsidRPr="00A53323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013CADEE" w14:textId="77777777" w:rsidR="00934E7D" w:rsidRPr="00A53323" w:rsidRDefault="00934E7D" w:rsidP="00934E7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0FE92C13" w14:textId="77777777" w:rsidR="00934E7D" w:rsidRPr="00A53323" w:rsidRDefault="00934E7D" w:rsidP="00934E7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A53323">
        <w:rPr>
          <w:rStyle w:val="normaltextrun"/>
          <w:rFonts w:ascii="Arial" w:hAnsi="Arial" w:cs="Arial"/>
          <w:b/>
          <w:bCs/>
          <w:sz w:val="20"/>
          <w:szCs w:val="20"/>
        </w:rPr>
        <w:t>Premium benefits package:</w:t>
      </w:r>
      <w:r w:rsidRPr="00A53323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7F4C999C" w14:textId="77777777" w:rsidR="00934E7D" w:rsidRPr="00A53323" w:rsidRDefault="00934E7D" w:rsidP="00A5332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normaltextrun"/>
          <w:rFonts w:ascii="Arial" w:hAnsi="Arial" w:cs="Arial"/>
          <w:sz w:val="20"/>
          <w:szCs w:val="20"/>
        </w:rPr>
        <w:t>Health, Dental, Vision, Wellness Program</w:t>
      </w: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38ADF0AB" w14:textId="77777777" w:rsidR="00934E7D" w:rsidRPr="00A53323" w:rsidRDefault="00934E7D" w:rsidP="00A5332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normaltextrun"/>
          <w:rFonts w:ascii="Arial" w:hAnsi="Arial" w:cs="Arial"/>
          <w:sz w:val="20"/>
          <w:szCs w:val="20"/>
        </w:rPr>
        <w:t>PTO/Sick Pay</w:t>
      </w: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03F69D14" w14:textId="77777777" w:rsidR="00934E7D" w:rsidRPr="00A53323" w:rsidRDefault="00934E7D" w:rsidP="00A5332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normaltextrun"/>
          <w:rFonts w:ascii="Arial" w:hAnsi="Arial" w:cs="Arial"/>
          <w:sz w:val="20"/>
          <w:szCs w:val="20"/>
        </w:rPr>
        <w:t>401(k) with employer match </w:t>
      </w: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26F4AA49" w14:textId="77777777" w:rsidR="00934E7D" w:rsidRPr="00A53323" w:rsidRDefault="00934E7D" w:rsidP="00A5332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normaltextrun"/>
          <w:rFonts w:ascii="Arial" w:hAnsi="Arial" w:cs="Arial"/>
          <w:sz w:val="20"/>
          <w:szCs w:val="20"/>
        </w:rPr>
        <w:t>Additional Voluntary Benefits </w:t>
      </w: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133577D5" w14:textId="77777777" w:rsidR="00934E7D" w:rsidRPr="00A53323" w:rsidRDefault="00934E7D" w:rsidP="00A5332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normaltextrun"/>
          <w:rFonts w:ascii="Arial" w:hAnsi="Arial" w:cs="Arial"/>
          <w:sz w:val="20"/>
          <w:szCs w:val="20"/>
        </w:rPr>
        <w:t>Accident, Critical Illness Insurance, Flexible Spending Accounts (FSA), etc.</w:t>
      </w: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0542DA88" w14:textId="77777777" w:rsidR="00934E7D" w:rsidRPr="00A53323" w:rsidRDefault="00934E7D" w:rsidP="00A53323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normaltextrun"/>
          <w:rFonts w:ascii="Arial" w:hAnsi="Arial" w:cs="Arial"/>
          <w:sz w:val="20"/>
          <w:szCs w:val="20"/>
        </w:rPr>
        <w:t>Learning and development for career growth opportunities</w:t>
      </w: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70C65710" w14:textId="77777777" w:rsidR="00934E7D" w:rsidRPr="00A53323" w:rsidRDefault="00934E7D" w:rsidP="00934E7D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040701D8" w14:textId="77777777" w:rsidR="00934E7D" w:rsidRPr="00A53323" w:rsidRDefault="00934E7D" w:rsidP="00934E7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A53323">
        <w:rPr>
          <w:rStyle w:val="normaltextrun"/>
          <w:rFonts w:ascii="Arial" w:hAnsi="Arial" w:cs="Arial"/>
          <w:b/>
          <w:bCs/>
          <w:sz w:val="20"/>
          <w:szCs w:val="20"/>
        </w:rPr>
        <w:t>Employer Sponsored:</w:t>
      </w:r>
      <w:r w:rsidRPr="00A53323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1BDE66DB" w14:textId="77777777" w:rsidR="00934E7D" w:rsidRPr="00A53323" w:rsidRDefault="00934E7D" w:rsidP="00A53323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normaltextrun"/>
          <w:rFonts w:ascii="Arial" w:hAnsi="Arial" w:cs="Arial"/>
          <w:sz w:val="20"/>
          <w:szCs w:val="20"/>
        </w:rPr>
        <w:t>Short-Term &amp; Long-Term Disability</w:t>
      </w: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3E1C998E" w14:textId="77777777" w:rsidR="00934E7D" w:rsidRPr="00A53323" w:rsidRDefault="00934E7D" w:rsidP="00A53323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normaltextrun"/>
          <w:rFonts w:ascii="Arial" w:hAnsi="Arial" w:cs="Arial"/>
          <w:sz w:val="20"/>
          <w:szCs w:val="20"/>
        </w:rPr>
        <w:t>Basic Life and AD&amp;D</w:t>
      </w: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6A3BA6B0" w14:textId="77777777" w:rsidR="00934E7D" w:rsidRPr="00A53323" w:rsidRDefault="00934E7D" w:rsidP="00A53323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normaltextrun"/>
          <w:rFonts w:ascii="Arial" w:hAnsi="Arial" w:cs="Arial"/>
          <w:sz w:val="20"/>
          <w:szCs w:val="20"/>
        </w:rPr>
        <w:t>Employee Assistance Program</w:t>
      </w: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0D76A06E" w14:textId="77777777" w:rsidR="00934E7D" w:rsidRPr="00A53323" w:rsidRDefault="00934E7D" w:rsidP="00934E7D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1AF5646B" w14:textId="77777777" w:rsidR="00934E7D" w:rsidRPr="00A53323" w:rsidRDefault="00934E7D" w:rsidP="00934E7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53323">
        <w:rPr>
          <w:rStyle w:val="normaltextrun"/>
          <w:rFonts w:ascii="Arial" w:hAnsi="Arial" w:cs="Arial"/>
          <w:sz w:val="20"/>
          <w:szCs w:val="20"/>
        </w:rPr>
        <w:t>All qualified applicants will receive consideration for employment without regard to race, color, religion, sex, sexual orientation, gender identity, national origin, protected veteran status, or disability status. </w:t>
      </w:r>
      <w:r w:rsidRPr="00A53323">
        <w:rPr>
          <w:rStyle w:val="eop"/>
          <w:rFonts w:ascii="Arial" w:hAnsi="Arial" w:cs="Arial"/>
          <w:sz w:val="20"/>
          <w:szCs w:val="20"/>
        </w:rPr>
        <w:t> </w:t>
      </w:r>
    </w:p>
    <w:p w14:paraId="745EBF9D" w14:textId="7856B9A1" w:rsidR="00AD6EB0" w:rsidRPr="00A53323" w:rsidRDefault="00AD6EB0" w:rsidP="00AD6EB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A53323">
        <w:rPr>
          <w:rFonts w:ascii="Arial" w:hAnsi="Arial" w:cs="Arial"/>
          <w:sz w:val="20"/>
          <w:szCs w:val="20"/>
        </w:rPr>
        <w:t>Additional Voluntary Benefits available</w:t>
      </w:r>
    </w:p>
    <w:p w14:paraId="3D8F0EB2" w14:textId="3814E918" w:rsidR="009E27C4" w:rsidRPr="00A53323" w:rsidRDefault="00034F7D" w:rsidP="00AD6EB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A53323">
        <w:rPr>
          <w:rFonts w:ascii="Arial" w:hAnsi="Arial" w:cs="Arial"/>
          <w:sz w:val="20"/>
          <w:szCs w:val="20"/>
        </w:rPr>
        <w:t xml:space="preserve">We are an Affirmative Action/EEOC employer. </w:t>
      </w:r>
    </w:p>
    <w:p w14:paraId="153F1550" w14:textId="1F87E473" w:rsidR="00BB12F3" w:rsidRDefault="00BB12F3" w:rsidP="00AD6EB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A53323">
        <w:rPr>
          <w:rFonts w:ascii="Arial" w:hAnsi="Arial" w:cs="Arial"/>
          <w:sz w:val="20"/>
          <w:szCs w:val="20"/>
        </w:rPr>
        <w:t>#Hellmannjobs2023</w:t>
      </w:r>
    </w:p>
    <w:p w14:paraId="1A414729" w14:textId="77777777" w:rsidR="00EC25FE" w:rsidRDefault="00EC25FE" w:rsidP="00AD6EB0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5C338C6" w14:textId="083AE134" w:rsidR="00EC25FE" w:rsidRPr="00A53323" w:rsidRDefault="00EC25FE" w:rsidP="00EC25FE">
      <w:pPr>
        <w:rPr>
          <w:rFonts w:ascii="Arial" w:hAnsi="Arial" w:cs="Arial"/>
          <w:sz w:val="20"/>
          <w:szCs w:val="20"/>
        </w:rPr>
      </w:pPr>
      <w:hyperlink r:id="rId5" w:history="1">
        <w:r>
          <w:rPr>
            <w:rStyle w:val="Hyperlink"/>
          </w:rPr>
          <w:t>https://workforcenow.adp.com/mascsr/default/mdf/recruitment/recruitment.html?cid=1fc6d801-69e6-40cb-84ff-67f249650436&amp;ccId=19000101_000001&amp;jobId=466205&amp;lang=en_US</w:t>
        </w:r>
      </w:hyperlink>
    </w:p>
    <w:sectPr w:rsidR="00EC25FE" w:rsidRPr="00A53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6BBC"/>
    <w:multiLevelType w:val="multilevel"/>
    <w:tmpl w:val="D988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FA6C92"/>
    <w:multiLevelType w:val="multilevel"/>
    <w:tmpl w:val="BA8E6A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48275D0"/>
    <w:multiLevelType w:val="hybridMultilevel"/>
    <w:tmpl w:val="F62E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E4CA6"/>
    <w:multiLevelType w:val="multilevel"/>
    <w:tmpl w:val="8CDA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30CB3"/>
    <w:multiLevelType w:val="multilevel"/>
    <w:tmpl w:val="B8F6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228F4"/>
    <w:multiLevelType w:val="multilevel"/>
    <w:tmpl w:val="B960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C72E54"/>
    <w:multiLevelType w:val="multilevel"/>
    <w:tmpl w:val="26F6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A7770E"/>
    <w:multiLevelType w:val="hybridMultilevel"/>
    <w:tmpl w:val="48E8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07FD7"/>
    <w:multiLevelType w:val="multilevel"/>
    <w:tmpl w:val="6FD2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4159017">
    <w:abstractNumId w:val="0"/>
  </w:num>
  <w:num w:numId="2" w16cid:durableId="1473133435">
    <w:abstractNumId w:val="5"/>
  </w:num>
  <w:num w:numId="3" w16cid:durableId="382026292">
    <w:abstractNumId w:val="1"/>
  </w:num>
  <w:num w:numId="4" w16cid:durableId="79180003">
    <w:abstractNumId w:val="8"/>
  </w:num>
  <w:num w:numId="5" w16cid:durableId="625434704">
    <w:abstractNumId w:val="6"/>
  </w:num>
  <w:num w:numId="6" w16cid:durableId="1682507667">
    <w:abstractNumId w:val="4"/>
  </w:num>
  <w:num w:numId="7" w16cid:durableId="2121099943">
    <w:abstractNumId w:val="3"/>
  </w:num>
  <w:num w:numId="8" w16cid:durableId="1850288403">
    <w:abstractNumId w:val="7"/>
  </w:num>
  <w:num w:numId="9" w16cid:durableId="1399746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A2"/>
    <w:rsid w:val="000214E2"/>
    <w:rsid w:val="00034F7D"/>
    <w:rsid w:val="000B4461"/>
    <w:rsid w:val="001308AA"/>
    <w:rsid w:val="00212DD3"/>
    <w:rsid w:val="0026139A"/>
    <w:rsid w:val="002E6E14"/>
    <w:rsid w:val="003418DF"/>
    <w:rsid w:val="003B6B34"/>
    <w:rsid w:val="003C6B79"/>
    <w:rsid w:val="003E4620"/>
    <w:rsid w:val="004B327C"/>
    <w:rsid w:val="00557AE6"/>
    <w:rsid w:val="00674EFE"/>
    <w:rsid w:val="00695E32"/>
    <w:rsid w:val="007A73BB"/>
    <w:rsid w:val="00805223"/>
    <w:rsid w:val="008666D1"/>
    <w:rsid w:val="00867422"/>
    <w:rsid w:val="00867E81"/>
    <w:rsid w:val="008D003E"/>
    <w:rsid w:val="00934E7D"/>
    <w:rsid w:val="00935580"/>
    <w:rsid w:val="00974032"/>
    <w:rsid w:val="009E27C4"/>
    <w:rsid w:val="00A53323"/>
    <w:rsid w:val="00AB02F8"/>
    <w:rsid w:val="00AD3A96"/>
    <w:rsid w:val="00AD6EB0"/>
    <w:rsid w:val="00AF4D25"/>
    <w:rsid w:val="00B1574C"/>
    <w:rsid w:val="00B23BA2"/>
    <w:rsid w:val="00B83A33"/>
    <w:rsid w:val="00B86E8D"/>
    <w:rsid w:val="00BB12F3"/>
    <w:rsid w:val="00BE34CA"/>
    <w:rsid w:val="00BE7A4B"/>
    <w:rsid w:val="00C07138"/>
    <w:rsid w:val="00D6463A"/>
    <w:rsid w:val="00DC7ADB"/>
    <w:rsid w:val="00E02ED2"/>
    <w:rsid w:val="00E8282F"/>
    <w:rsid w:val="00E91874"/>
    <w:rsid w:val="00EC0397"/>
    <w:rsid w:val="00EC25FE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49A1E"/>
  <w15:chartTrackingRefBased/>
  <w15:docId w15:val="{AECDD687-1683-4EF2-BAC0-570C9BF6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3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34E7D"/>
  </w:style>
  <w:style w:type="character" w:customStyle="1" w:styleId="eop">
    <w:name w:val="eop"/>
    <w:basedOn w:val="DefaultParagraphFont"/>
    <w:rsid w:val="00934E7D"/>
  </w:style>
  <w:style w:type="paragraph" w:styleId="ListParagraph">
    <w:name w:val="List Paragraph"/>
    <w:basedOn w:val="Normal"/>
    <w:uiPriority w:val="34"/>
    <w:qFormat/>
    <w:rsid w:val="00C0713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C25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8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3.safelinks.protection.outlook.com/?url=https%3A%2F%2Fworkforcenow.adp.com%2Fmascsr%2Fdefault%2Fmdf%2Frecruitment%2Frecruitment.html%3Fcid%3D1fc6d801-69e6-40cb-84ff-67f249650436%26ccId%3D19000101_000001%26jobId%3D466205%26lang%3Den_US&amp;data=05%7C01%7C%7Cabd2ada3cef3476f8f0d08db8f900cd9%7Cf1cf02ad96614b67ad609ae41c500550%7C0%7C0%7C638261621224371973%7CUnknown%7CTWFpbGZsb3d8eyJWIjoiMC4wLjAwMDAiLCJQIjoiV2luMzIiLCJBTiI6Ik1haWwiLCJXVCI6Mn0%3D%7C3000%7C%7C%7C&amp;sdata=s3qMbq3G9yR7mh5fh5d02bsmEJiiN9t71SmytTYAtUw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Calarino</dc:creator>
  <cp:keywords/>
  <dc:description/>
  <cp:lastModifiedBy>Kendra Hobbs</cp:lastModifiedBy>
  <cp:revision>2</cp:revision>
  <dcterms:created xsi:type="dcterms:W3CDTF">2023-07-28T19:27:00Z</dcterms:created>
  <dcterms:modified xsi:type="dcterms:W3CDTF">2023-07-28T19:27:00Z</dcterms:modified>
</cp:coreProperties>
</file>