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78740" w14:textId="77777777" w:rsidR="00755BCE" w:rsidRPr="00755BCE" w:rsidRDefault="00755BCE" w:rsidP="00755BCE">
      <w:pPr>
        <w:shd w:val="clear" w:color="auto" w:fill="FFFFFF"/>
        <w:spacing w:after="150" w:line="240" w:lineRule="auto"/>
        <w:outlineLvl w:val="0"/>
        <w:rPr>
          <w:rFonts w:ascii="inherit" w:eastAsia="Times New Roman" w:hAnsi="inherit" w:cs="Times New Roman"/>
          <w:b/>
          <w:bCs/>
          <w:color w:val="333333"/>
          <w:kern w:val="36"/>
          <w:sz w:val="36"/>
          <w:szCs w:val="36"/>
        </w:rPr>
      </w:pPr>
      <w:r w:rsidRPr="00755BCE">
        <w:rPr>
          <w:rFonts w:ascii="inherit" w:eastAsia="Times New Roman" w:hAnsi="inherit" w:cs="Times New Roman"/>
          <w:b/>
          <w:bCs/>
          <w:color w:val="333333"/>
          <w:kern w:val="36"/>
          <w:sz w:val="36"/>
          <w:szCs w:val="36"/>
        </w:rPr>
        <w:t>Global Environmental Compliance Manager</w:t>
      </w:r>
    </w:p>
    <w:p w14:paraId="322C7A38" w14:textId="5EF1956F" w:rsidR="00755BCE" w:rsidRPr="00755BCE" w:rsidRDefault="00755BCE" w:rsidP="00755BCE">
      <w:pPr>
        <w:shd w:val="clear" w:color="auto" w:fill="FFFFFF"/>
        <w:spacing w:after="0" w:line="240" w:lineRule="auto"/>
        <w:rPr>
          <w:rFonts w:ascii="Source Sans Pro" w:eastAsia="Times New Roman" w:hAnsi="Source Sans Pro" w:cs="Times New Roman"/>
          <w:color w:val="686868"/>
          <w:sz w:val="20"/>
          <w:szCs w:val="20"/>
        </w:rPr>
      </w:pPr>
      <w:r w:rsidRPr="00755BCE">
        <w:rPr>
          <w:rFonts w:ascii="Source Sans Pro" w:eastAsia="Times New Roman" w:hAnsi="Source Sans Pro" w:cs="Times New Roman"/>
          <w:color w:val="686868"/>
          <w:sz w:val="20"/>
          <w:szCs w:val="20"/>
          <w:bdr w:val="none" w:sz="0" w:space="0" w:color="auto" w:frame="1"/>
        </w:rPr>
        <w:t>Job Locations</w:t>
      </w:r>
      <w:r>
        <w:rPr>
          <w:rFonts w:ascii="Source Sans Pro" w:eastAsia="Times New Roman" w:hAnsi="Source Sans Pro" w:cs="Times New Roman"/>
          <w:color w:val="686868"/>
          <w:sz w:val="20"/>
          <w:szCs w:val="20"/>
          <w:bdr w:val="none" w:sz="0" w:space="0" w:color="auto" w:frame="1"/>
        </w:rPr>
        <w:t xml:space="preserve">: </w:t>
      </w:r>
      <w:r w:rsidRPr="00755BCE">
        <w:rPr>
          <w:rFonts w:ascii="Source Sans Pro" w:eastAsia="Times New Roman" w:hAnsi="Source Sans Pro" w:cs="Times New Roman"/>
          <w:color w:val="686868"/>
          <w:sz w:val="20"/>
          <w:szCs w:val="20"/>
        </w:rPr>
        <w:t>US-CO-Fort Collins</w:t>
      </w:r>
    </w:p>
    <w:p w14:paraId="0D3DD641" w14:textId="77777777" w:rsidR="00755BCE" w:rsidRPr="00755BCE" w:rsidRDefault="00755BCE" w:rsidP="00755BCE">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755BCE">
        <w:rPr>
          <w:rFonts w:ascii="Source Sans Pro" w:eastAsia="Times New Roman" w:hAnsi="Source Sans Pro" w:cs="Times New Roman"/>
          <w:b/>
          <w:bCs/>
          <w:color w:val="333333"/>
          <w:sz w:val="27"/>
          <w:szCs w:val="27"/>
        </w:rPr>
        <w:t>Overview</w:t>
      </w:r>
    </w:p>
    <w:p w14:paraId="185131A4" w14:textId="65DEF2BC" w:rsidR="00755BCE" w:rsidRPr="00755BCE" w:rsidRDefault="00755BCE" w:rsidP="00755BCE">
      <w:pPr>
        <w:shd w:val="clear" w:color="auto" w:fill="FFFFFF"/>
        <w:spacing w:after="0" w:line="240" w:lineRule="auto"/>
        <w:rPr>
          <w:rFonts w:ascii="Source Sans Pro" w:eastAsia="Times New Roman" w:hAnsi="Source Sans Pro" w:cs="Times New Roman"/>
          <w:color w:val="333333"/>
          <w:sz w:val="23"/>
          <w:szCs w:val="23"/>
        </w:rPr>
      </w:pPr>
      <w:r w:rsidRPr="00755BCE">
        <w:rPr>
          <w:rFonts w:ascii="Source Sans Pro" w:eastAsia="Times New Roman" w:hAnsi="Source Sans Pro" w:cs="Times New Roman"/>
          <w:color w:val="333333"/>
          <w:sz w:val="23"/>
          <w:szCs w:val="23"/>
        </w:rPr>
        <w:t>Otter Products is currently seeking a Global Environmental Compliance Manager to join our Engineering Team! You can be based in our Fort Collins, CO office with flexibility to work a portion of</w:t>
      </w:r>
      <w:r w:rsidR="00AE16B0">
        <w:rPr>
          <w:rFonts w:ascii="Source Sans Pro" w:eastAsia="Times New Roman" w:hAnsi="Source Sans Pro" w:cs="Times New Roman"/>
          <w:color w:val="333333"/>
          <w:sz w:val="23"/>
          <w:szCs w:val="23"/>
        </w:rPr>
        <w:t xml:space="preserve"> </w:t>
      </w:r>
      <w:r w:rsidRPr="00755BCE">
        <w:rPr>
          <w:rFonts w:ascii="Source Sans Pro" w:eastAsia="Times New Roman" w:hAnsi="Source Sans Pro" w:cs="Times New Roman"/>
          <w:color w:val="333333"/>
          <w:sz w:val="23"/>
          <w:szCs w:val="23"/>
        </w:rPr>
        <w:t>your time remotely, or 100% Remote in the U.S. In this role you will plan, develop, implement, and maintain environmental regulation compliance capabilities for Otter Products in accordance with local, national, and international standards as related to our products. With limited supervisory oversight, you’ll exercise judgement to develop plans and criteria toward setting and achieving objectives to ensure our products and/or processes follow the required legal compliance frameworks on a global scale. This role applies a high level of environmental law knowledge to discern and perform environmental impact reporting requirements across Otter Products’ product materials, including plastics, power, glass, and packaging materials. </w:t>
      </w:r>
    </w:p>
    <w:p w14:paraId="7DEA12A0" w14:textId="77777777" w:rsidR="00755BCE" w:rsidRPr="00755BCE" w:rsidRDefault="00755BCE" w:rsidP="00755BCE">
      <w:pPr>
        <w:shd w:val="clear" w:color="auto" w:fill="FFFFFF"/>
        <w:spacing w:after="0" w:line="240" w:lineRule="auto"/>
        <w:rPr>
          <w:rFonts w:ascii="Source Sans Pro" w:eastAsia="Times New Roman" w:hAnsi="Source Sans Pro" w:cs="Times New Roman"/>
          <w:color w:val="333333"/>
          <w:sz w:val="23"/>
          <w:szCs w:val="23"/>
        </w:rPr>
      </w:pPr>
      <w:r w:rsidRPr="00755BCE">
        <w:rPr>
          <w:rFonts w:ascii="Source Sans Pro" w:eastAsia="Times New Roman" w:hAnsi="Source Sans Pro" w:cs="Times New Roman"/>
          <w:color w:val="333333"/>
          <w:sz w:val="23"/>
          <w:szCs w:val="23"/>
        </w:rPr>
        <w:t> </w:t>
      </w:r>
    </w:p>
    <w:p w14:paraId="17D99138" w14:textId="77777777" w:rsidR="00755BCE" w:rsidRPr="00755BCE" w:rsidRDefault="00755BCE" w:rsidP="00755BCE">
      <w:pPr>
        <w:shd w:val="clear" w:color="auto" w:fill="FFFFFF"/>
        <w:spacing w:after="0" w:line="240" w:lineRule="auto"/>
        <w:rPr>
          <w:rFonts w:ascii="Source Sans Pro" w:eastAsia="Times New Roman" w:hAnsi="Source Sans Pro" w:cs="Times New Roman"/>
          <w:color w:val="333333"/>
          <w:sz w:val="23"/>
          <w:szCs w:val="23"/>
        </w:rPr>
      </w:pPr>
      <w:r w:rsidRPr="00755BCE">
        <w:rPr>
          <w:rFonts w:ascii="Source Sans Pro" w:eastAsia="Times New Roman" w:hAnsi="Source Sans Pro" w:cs="Times New Roman"/>
          <w:color w:val="333333"/>
          <w:sz w:val="23"/>
          <w:szCs w:val="23"/>
        </w:rPr>
        <w:t>If you have a curiosity to understand and predict where technologies and products are heading in the future with a focus on identifying and managing sustainability improvement initiatives for global businesses and/or production environments, keep reading!</w:t>
      </w:r>
    </w:p>
    <w:p w14:paraId="6396BE01" w14:textId="77777777" w:rsidR="00755BCE" w:rsidRPr="00755BCE" w:rsidRDefault="00755BCE" w:rsidP="00755BCE">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755BCE">
        <w:rPr>
          <w:rFonts w:ascii="Source Sans Pro" w:eastAsia="Times New Roman" w:hAnsi="Source Sans Pro" w:cs="Times New Roman"/>
          <w:b/>
          <w:bCs/>
          <w:color w:val="333333"/>
          <w:sz w:val="27"/>
          <w:szCs w:val="27"/>
        </w:rPr>
        <w:t>Responsibilities</w:t>
      </w:r>
    </w:p>
    <w:p w14:paraId="290426F3"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Anticipate, track, analyze, communicate, and ensure company compliance with environmental regulations, global market access requirements, company sustainability initiatives, and corresponding certifications</w:t>
      </w:r>
    </w:p>
    <w:p w14:paraId="1F56F20D"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Stay current on the latest environmental legislation and regulations in the US, UK, EU, CA and other countries and regions and ensure requirements are met before and after commercialization</w:t>
      </w:r>
    </w:p>
    <w:p w14:paraId="659091EB"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Communicate emerging environmental regulations to the business (define and maintain </w:t>
      </w:r>
      <w:r w:rsidRPr="00755BCE">
        <w:rPr>
          <w:rFonts w:ascii="Verdana" w:eastAsia="Times New Roman" w:hAnsi="Verdana" w:cs="Times New Roman"/>
          <w:color w:val="333333"/>
          <w:sz w:val="23"/>
          <w:szCs w:val="23"/>
        </w:rPr>
        <w:t>environmental/regulatory roadmap to influence accurate corporate restriction timelines)</w:t>
      </w:r>
    </w:p>
    <w:p w14:paraId="763AE339"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Track business Key Performance Indicators (KPI’s) for sustainability and environmental impact</w:t>
      </w:r>
    </w:p>
    <w:p w14:paraId="4C2BEF67"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Report the organization’s environmental performance to internal and external stakeholders</w:t>
      </w:r>
    </w:p>
    <w:p w14:paraId="4C8C1942" w14:textId="71888DA4"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Manage and organize company’s external sustainability certifications (Higg FEM, UL, and/or G</w:t>
      </w:r>
      <w:r w:rsidR="00A96260">
        <w:rPr>
          <w:rFonts w:ascii="Verdana" w:eastAsia="Times New Roman" w:hAnsi="Verdana" w:cs="Times New Roman"/>
          <w:color w:val="000000"/>
          <w:sz w:val="23"/>
          <w:szCs w:val="23"/>
        </w:rPr>
        <w:t>R</w:t>
      </w:r>
      <w:r w:rsidRPr="00755BCE">
        <w:rPr>
          <w:rFonts w:ascii="Verdana" w:eastAsia="Times New Roman" w:hAnsi="Verdana" w:cs="Times New Roman"/>
          <w:color w:val="000000"/>
          <w:sz w:val="23"/>
          <w:szCs w:val="23"/>
        </w:rPr>
        <w:t>S) as applicable</w:t>
      </w:r>
    </w:p>
    <w:p w14:paraId="35B1E6D3"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Manage and maintain other business and regional-specific requirements such as Green Dot, European and Asia Country-Specific requirements for recyclability (ex. France Triman labeling program), and battery registrations and reporting in the EU</w:t>
      </w:r>
    </w:p>
    <w:p w14:paraId="04F0EB12"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Create and maintain environmental product and component specifications as they relate to RoHS, REACH, Prop 65, MRSL and RSL compliance requirements</w:t>
      </w:r>
    </w:p>
    <w:p w14:paraId="2976D0C8"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lastRenderedPageBreak/>
        <w:t>Manage transitions to new regulations and ECO labels</w:t>
      </w:r>
    </w:p>
    <w:p w14:paraId="4E3447D2"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Integrate product environmental stewardship requirements into business processes</w:t>
      </w:r>
    </w:p>
    <w:p w14:paraId="46B421D9"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Implement WEEE registrations and reporting, RoHS, DfE (e.g., energy efficiency, end of life management, materials innovation), DfR (Li-ion recycling program, ease of disassembly, packaging requirements for recycling, elimination of waste materials) requirements as applicable</w:t>
      </w:r>
    </w:p>
    <w:p w14:paraId="07836484"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Ensure REACH compliance for EU (Registration, Evaluation, Authorization, Restriction of chemicals)</w:t>
      </w:r>
    </w:p>
    <w:p w14:paraId="56B3D7E5"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Serve as a contact for customer sustainability inquiries and required reporting</w:t>
      </w:r>
    </w:p>
    <w:p w14:paraId="4C6E5205"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Implement strategy to ensure compliance is prioritized and championed at all levels within the organization</w:t>
      </w:r>
    </w:p>
    <w:p w14:paraId="3F4D5DE3"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Promote awareness of the impact of environmental decisions across the organization and drive the environmental strategy forward to ensure corporate sustainable development</w:t>
      </w:r>
    </w:p>
    <w:p w14:paraId="16179FAA"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Support the development of long-term strategies to improve the team’s effectiveness and efficiency in changing industry and regulatory conditions</w:t>
      </w:r>
    </w:p>
    <w:p w14:paraId="2354FA33"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Support and maintain a positive safety culture by following all safety policies and procedures and actively contributing to a safe working environment</w:t>
      </w:r>
    </w:p>
    <w:p w14:paraId="0E0F4E46" w14:textId="77777777" w:rsidR="00755BCE" w:rsidRPr="00755BCE" w:rsidRDefault="00755BCE" w:rsidP="00755BCE">
      <w:pPr>
        <w:numPr>
          <w:ilvl w:val="0"/>
          <w:numId w:val="1"/>
        </w:numPr>
        <w:shd w:val="clear" w:color="auto" w:fill="FFFFFF"/>
        <w:spacing w:before="100" w:beforeAutospacing="1" w:after="0" w:line="240" w:lineRule="auto"/>
        <w:rPr>
          <w:rFonts w:ascii="Source Sans Pro" w:eastAsia="Times New Roman" w:hAnsi="Source Sans Pro" w:cs="Times New Roman"/>
          <w:color w:val="333333"/>
          <w:sz w:val="23"/>
          <w:szCs w:val="23"/>
        </w:rPr>
      </w:pPr>
      <w:r w:rsidRPr="00755BCE">
        <w:rPr>
          <w:rFonts w:ascii="Verdana" w:eastAsia="Times New Roman" w:hAnsi="Verdana" w:cs="Times New Roman"/>
          <w:color w:val="000000"/>
          <w:sz w:val="23"/>
          <w:szCs w:val="23"/>
        </w:rPr>
        <w:t>Other duties as assigned</w:t>
      </w:r>
    </w:p>
    <w:p w14:paraId="7C3A7B70" w14:textId="77777777" w:rsidR="00755BCE" w:rsidRPr="00755BCE" w:rsidRDefault="00755BCE" w:rsidP="00755BCE">
      <w:pPr>
        <w:shd w:val="clear" w:color="auto" w:fill="FFFFFF"/>
        <w:spacing w:before="300" w:after="135" w:line="240" w:lineRule="auto"/>
        <w:outlineLvl w:val="1"/>
        <w:rPr>
          <w:rFonts w:ascii="Source Sans Pro" w:eastAsia="Times New Roman" w:hAnsi="Source Sans Pro" w:cs="Times New Roman"/>
          <w:b/>
          <w:bCs/>
          <w:color w:val="333333"/>
          <w:sz w:val="27"/>
          <w:szCs w:val="27"/>
        </w:rPr>
      </w:pPr>
      <w:r w:rsidRPr="00755BCE">
        <w:rPr>
          <w:rFonts w:ascii="Source Sans Pro" w:eastAsia="Times New Roman" w:hAnsi="Source Sans Pro" w:cs="Times New Roman"/>
          <w:b/>
          <w:bCs/>
          <w:color w:val="333333"/>
          <w:sz w:val="27"/>
          <w:szCs w:val="27"/>
        </w:rPr>
        <w:t>Qualifications</w:t>
      </w:r>
    </w:p>
    <w:p w14:paraId="6A9E77BD" w14:textId="77777777" w:rsidR="00755BCE" w:rsidRPr="00755BCE" w:rsidRDefault="00755BCE" w:rsidP="00755BCE">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755BCE">
        <w:rPr>
          <w:rFonts w:ascii="Source Sans Pro" w:eastAsia="Times New Roman" w:hAnsi="Source Sans Pro" w:cs="Times New Roman"/>
          <w:color w:val="333333"/>
          <w:sz w:val="23"/>
          <w:szCs w:val="23"/>
        </w:rPr>
        <w:t>Bachelor’s or Master’s degree in Mechanical, Electrical, Chemical or Environmental Engineering, Materials Science, or bioscience, or equivalent experience is required</w:t>
      </w:r>
    </w:p>
    <w:p w14:paraId="5C6477D5" w14:textId="77777777" w:rsidR="00755BCE" w:rsidRPr="00755BCE" w:rsidRDefault="00755BCE" w:rsidP="00755BCE">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755BCE">
        <w:rPr>
          <w:rFonts w:ascii="Source Sans Pro" w:eastAsia="Times New Roman" w:hAnsi="Source Sans Pro" w:cs="Times New Roman"/>
          <w:color w:val="333333"/>
          <w:sz w:val="23"/>
          <w:szCs w:val="23"/>
        </w:rPr>
        <w:t>Minimum of six years of experience in a relevant field is required</w:t>
      </w:r>
    </w:p>
    <w:p w14:paraId="15560EFB" w14:textId="77777777" w:rsidR="00755BCE" w:rsidRPr="00755BCE" w:rsidRDefault="00755BCE" w:rsidP="00755BCE">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755BCE">
        <w:rPr>
          <w:rFonts w:ascii="Source Sans Pro" w:eastAsia="Times New Roman" w:hAnsi="Source Sans Pro" w:cs="Times New Roman"/>
          <w:color w:val="333333"/>
          <w:sz w:val="23"/>
          <w:szCs w:val="23"/>
        </w:rPr>
        <w:t>Experience developing and maintaining compliance with Environmental Management Systems (EMS) and Chemical Management Systems (CMS), including ISO 14001 is strongly preferred</w:t>
      </w:r>
    </w:p>
    <w:p w14:paraId="21897C8A" w14:textId="77777777" w:rsidR="00755BCE" w:rsidRPr="00755BCE" w:rsidRDefault="00755BCE" w:rsidP="00755BCE">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755BCE">
        <w:rPr>
          <w:rFonts w:ascii="Source Sans Pro" w:eastAsia="Times New Roman" w:hAnsi="Source Sans Pro" w:cs="Times New Roman"/>
          <w:color w:val="333333"/>
          <w:sz w:val="23"/>
          <w:szCs w:val="23"/>
        </w:rPr>
        <w:t>Experience conducting Lifecycle Assessments (LCA) is strongly preferred</w:t>
      </w:r>
    </w:p>
    <w:p w14:paraId="7568A116" w14:textId="77777777" w:rsidR="00A247A6" w:rsidRDefault="00A247A6"/>
    <w:sectPr w:rsidR="00A24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3DD"/>
    <w:multiLevelType w:val="multilevel"/>
    <w:tmpl w:val="2F4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B5B46"/>
    <w:multiLevelType w:val="multilevel"/>
    <w:tmpl w:val="A1F8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940392">
    <w:abstractNumId w:val="0"/>
  </w:num>
  <w:num w:numId="2" w16cid:durableId="577133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CE"/>
    <w:rsid w:val="00755BCE"/>
    <w:rsid w:val="00A247A6"/>
    <w:rsid w:val="00A96260"/>
    <w:rsid w:val="00AE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F689"/>
  <w15:chartTrackingRefBased/>
  <w15:docId w15:val="{66CCF403-C8E6-44B7-BC76-86083E4D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81750">
      <w:bodyDiv w:val="1"/>
      <w:marLeft w:val="0"/>
      <w:marRight w:val="0"/>
      <w:marTop w:val="0"/>
      <w:marBottom w:val="0"/>
      <w:divBdr>
        <w:top w:val="none" w:sz="0" w:space="0" w:color="auto"/>
        <w:left w:val="none" w:sz="0" w:space="0" w:color="auto"/>
        <w:bottom w:val="none" w:sz="0" w:space="0" w:color="auto"/>
        <w:right w:val="none" w:sz="0" w:space="0" w:color="auto"/>
      </w:divBdr>
      <w:divsChild>
        <w:div w:id="926307524">
          <w:marLeft w:val="0"/>
          <w:marRight w:val="0"/>
          <w:marTop w:val="0"/>
          <w:marBottom w:val="150"/>
          <w:divBdr>
            <w:top w:val="none" w:sz="0" w:space="0" w:color="auto"/>
            <w:left w:val="none" w:sz="0" w:space="0" w:color="auto"/>
            <w:bottom w:val="none" w:sz="0" w:space="0" w:color="auto"/>
            <w:right w:val="none" w:sz="0" w:space="0" w:color="auto"/>
          </w:divBdr>
          <w:divsChild>
            <w:div w:id="1535652365">
              <w:marLeft w:val="-105"/>
              <w:marRight w:val="-120"/>
              <w:marTop w:val="0"/>
              <w:marBottom w:val="0"/>
              <w:divBdr>
                <w:top w:val="none" w:sz="0" w:space="0" w:color="auto"/>
                <w:left w:val="none" w:sz="0" w:space="0" w:color="auto"/>
                <w:bottom w:val="none" w:sz="0" w:space="0" w:color="auto"/>
                <w:right w:val="none" w:sz="0" w:space="0" w:color="auto"/>
              </w:divBdr>
              <w:divsChild>
                <w:div w:id="552498551">
                  <w:marLeft w:val="0"/>
                  <w:marRight w:val="0"/>
                  <w:marTop w:val="150"/>
                  <w:marBottom w:val="150"/>
                  <w:divBdr>
                    <w:top w:val="none" w:sz="0" w:space="0" w:color="auto"/>
                    <w:left w:val="none" w:sz="0" w:space="0" w:color="auto"/>
                    <w:bottom w:val="none" w:sz="0" w:space="0" w:color="auto"/>
                    <w:right w:val="none" w:sz="0" w:space="0" w:color="auto"/>
                  </w:divBdr>
                  <w:divsChild>
                    <w:div w:id="1274052104">
                      <w:marLeft w:val="0"/>
                      <w:marRight w:val="0"/>
                      <w:marTop w:val="0"/>
                      <w:marBottom w:val="0"/>
                      <w:divBdr>
                        <w:top w:val="none" w:sz="0" w:space="0" w:color="auto"/>
                        <w:left w:val="none" w:sz="0" w:space="0" w:color="auto"/>
                        <w:bottom w:val="none" w:sz="0" w:space="0" w:color="auto"/>
                        <w:right w:val="none" w:sz="0" w:space="0" w:color="auto"/>
                      </w:divBdr>
                    </w:div>
                  </w:divsChild>
                </w:div>
                <w:div w:id="2135361768">
                  <w:marLeft w:val="0"/>
                  <w:marRight w:val="0"/>
                  <w:marTop w:val="0"/>
                  <w:marBottom w:val="0"/>
                  <w:divBdr>
                    <w:top w:val="none" w:sz="0" w:space="0" w:color="auto"/>
                    <w:left w:val="none" w:sz="0" w:space="0" w:color="auto"/>
                    <w:bottom w:val="none" w:sz="0" w:space="0" w:color="auto"/>
                    <w:right w:val="none" w:sz="0" w:space="0" w:color="auto"/>
                  </w:divBdr>
                </w:div>
                <w:div w:id="1917977402">
                  <w:marLeft w:val="0"/>
                  <w:marRight w:val="0"/>
                  <w:marTop w:val="120"/>
                  <w:marBottom w:val="0"/>
                  <w:divBdr>
                    <w:top w:val="none" w:sz="0" w:space="0" w:color="auto"/>
                    <w:left w:val="none" w:sz="0" w:space="0" w:color="auto"/>
                    <w:bottom w:val="none" w:sz="0" w:space="0" w:color="auto"/>
                    <w:right w:val="none" w:sz="0" w:space="0" w:color="auto"/>
                  </w:divBdr>
                  <w:divsChild>
                    <w:div w:id="707528484">
                      <w:marLeft w:val="0"/>
                      <w:marRight w:val="75"/>
                      <w:marTop w:val="105"/>
                      <w:marBottom w:val="0"/>
                      <w:divBdr>
                        <w:top w:val="none" w:sz="0" w:space="0" w:color="auto"/>
                        <w:left w:val="none" w:sz="0" w:space="0" w:color="auto"/>
                        <w:bottom w:val="none" w:sz="0" w:space="0" w:color="auto"/>
                        <w:right w:val="none" w:sz="0" w:space="0" w:color="auto"/>
                      </w:divBdr>
                    </w:div>
                  </w:divsChild>
                </w:div>
              </w:divsChild>
            </w:div>
          </w:divsChild>
        </w:div>
        <w:div w:id="387262356">
          <w:marLeft w:val="0"/>
          <w:marRight w:val="0"/>
          <w:marTop w:val="300"/>
          <w:marBottom w:val="0"/>
          <w:divBdr>
            <w:top w:val="none" w:sz="0" w:space="0" w:color="auto"/>
            <w:left w:val="none" w:sz="0" w:space="0" w:color="auto"/>
            <w:bottom w:val="none" w:sz="0" w:space="0" w:color="auto"/>
            <w:right w:val="none" w:sz="0" w:space="0" w:color="auto"/>
          </w:divBdr>
          <w:divsChild>
            <w:div w:id="1825391444">
              <w:marLeft w:val="0"/>
              <w:marRight w:val="0"/>
              <w:marTop w:val="0"/>
              <w:marBottom w:val="0"/>
              <w:divBdr>
                <w:top w:val="none" w:sz="0" w:space="0" w:color="auto"/>
                <w:left w:val="none" w:sz="0" w:space="0" w:color="auto"/>
                <w:bottom w:val="none" w:sz="0" w:space="0" w:color="auto"/>
                <w:right w:val="none" w:sz="0" w:space="0" w:color="auto"/>
              </w:divBdr>
              <w:divsChild>
                <w:div w:id="1458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8115">
          <w:marLeft w:val="0"/>
          <w:marRight w:val="0"/>
          <w:marTop w:val="300"/>
          <w:marBottom w:val="0"/>
          <w:divBdr>
            <w:top w:val="none" w:sz="0" w:space="0" w:color="auto"/>
            <w:left w:val="none" w:sz="0" w:space="0" w:color="auto"/>
            <w:bottom w:val="none" w:sz="0" w:space="0" w:color="auto"/>
            <w:right w:val="none" w:sz="0" w:space="0" w:color="auto"/>
          </w:divBdr>
          <w:divsChild>
            <w:div w:id="663243792">
              <w:marLeft w:val="0"/>
              <w:marRight w:val="0"/>
              <w:marTop w:val="0"/>
              <w:marBottom w:val="0"/>
              <w:divBdr>
                <w:top w:val="none" w:sz="0" w:space="0" w:color="auto"/>
                <w:left w:val="none" w:sz="0" w:space="0" w:color="auto"/>
                <w:bottom w:val="none" w:sz="0" w:space="0" w:color="auto"/>
                <w:right w:val="none" w:sz="0" w:space="0" w:color="auto"/>
              </w:divBdr>
              <w:divsChild>
                <w:div w:id="21225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9415">
          <w:marLeft w:val="0"/>
          <w:marRight w:val="0"/>
          <w:marTop w:val="300"/>
          <w:marBottom w:val="0"/>
          <w:divBdr>
            <w:top w:val="none" w:sz="0" w:space="0" w:color="auto"/>
            <w:left w:val="none" w:sz="0" w:space="0" w:color="auto"/>
            <w:bottom w:val="none" w:sz="0" w:space="0" w:color="auto"/>
            <w:right w:val="none" w:sz="0" w:space="0" w:color="auto"/>
          </w:divBdr>
          <w:divsChild>
            <w:div w:id="692073874">
              <w:marLeft w:val="0"/>
              <w:marRight w:val="0"/>
              <w:marTop w:val="0"/>
              <w:marBottom w:val="0"/>
              <w:divBdr>
                <w:top w:val="none" w:sz="0" w:space="0" w:color="auto"/>
                <w:left w:val="none" w:sz="0" w:space="0" w:color="auto"/>
                <w:bottom w:val="none" w:sz="0" w:space="0" w:color="auto"/>
                <w:right w:val="none" w:sz="0" w:space="0" w:color="auto"/>
              </w:divBdr>
              <w:divsChild>
                <w:div w:id="20207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9315">
          <w:marLeft w:val="0"/>
          <w:marRight w:val="0"/>
          <w:marTop w:val="300"/>
          <w:marBottom w:val="0"/>
          <w:divBdr>
            <w:top w:val="none" w:sz="0" w:space="0" w:color="auto"/>
            <w:left w:val="none" w:sz="0" w:space="0" w:color="auto"/>
            <w:bottom w:val="none" w:sz="0" w:space="0" w:color="auto"/>
            <w:right w:val="none" w:sz="0" w:space="0" w:color="auto"/>
          </w:divBdr>
          <w:divsChild>
            <w:div w:id="636104997">
              <w:marLeft w:val="0"/>
              <w:marRight w:val="0"/>
              <w:marTop w:val="0"/>
              <w:marBottom w:val="0"/>
              <w:divBdr>
                <w:top w:val="none" w:sz="0" w:space="0" w:color="auto"/>
                <w:left w:val="none" w:sz="0" w:space="0" w:color="auto"/>
                <w:bottom w:val="none" w:sz="0" w:space="0" w:color="auto"/>
                <w:right w:val="none" w:sz="0" w:space="0" w:color="auto"/>
              </w:divBdr>
              <w:divsChild>
                <w:div w:id="96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552</Words>
  <Characters>3697</Characters>
  <Application>Microsoft Office Word</Application>
  <DocSecurity>0</DocSecurity>
  <Lines>71</Lines>
  <Paragraphs>29</Paragraphs>
  <ScaleCrop>false</ScaleCrop>
  <Company>Otter Products, LLC</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Pfuetze</dc:creator>
  <cp:keywords/>
  <dc:description/>
  <cp:lastModifiedBy>Susan Pfuetze</cp:lastModifiedBy>
  <cp:revision>3</cp:revision>
  <dcterms:created xsi:type="dcterms:W3CDTF">2023-05-24T23:02:00Z</dcterms:created>
  <dcterms:modified xsi:type="dcterms:W3CDTF">2023-06-05T14:18:00Z</dcterms:modified>
</cp:coreProperties>
</file>