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9449" w14:textId="489901F6" w:rsidR="00F2745F" w:rsidRPr="00F2745F" w:rsidRDefault="00F2745F" w:rsidP="00F2745F">
      <w:pPr>
        <w:spacing w:after="0" w:line="240" w:lineRule="auto"/>
        <w:rPr>
          <w:rFonts w:ascii="Times New Roman" w:eastAsia="Times New Roman" w:hAnsi="Times New Roman" w:cs="Times New Roman"/>
          <w:sz w:val="24"/>
          <w:szCs w:val="24"/>
        </w:rPr>
      </w:pPr>
      <w:r w:rsidRPr="00F2745F">
        <w:rPr>
          <w:rFonts w:ascii="Times New Roman" w:eastAsia="Times New Roman" w:hAnsi="Times New Roman" w:cs="Times New Roman"/>
          <w:noProof/>
          <w:sz w:val="24"/>
          <w:szCs w:val="24"/>
        </w:rPr>
        <w:drawing>
          <wp:inline distT="0" distB="0" distL="0" distR="0" wp14:anchorId="243E376A" wp14:editId="72ABEC66">
            <wp:extent cx="2603500" cy="1524000"/>
            <wp:effectExtent l="0" t="0" r="6350" b="0"/>
            <wp:docPr id="1" name="Picture 1" descr="I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3500" cy="1524000"/>
                    </a:xfrm>
                    <a:prstGeom prst="rect">
                      <a:avLst/>
                    </a:prstGeom>
                    <a:noFill/>
                    <a:ln>
                      <a:noFill/>
                    </a:ln>
                  </pic:spPr>
                </pic:pic>
              </a:graphicData>
            </a:graphic>
          </wp:inline>
        </w:drawing>
      </w:r>
    </w:p>
    <w:p w14:paraId="1FA56B08" w14:textId="77777777" w:rsidR="00F2745F" w:rsidRPr="00F2745F" w:rsidRDefault="00F2745F" w:rsidP="00F2745F">
      <w:pPr>
        <w:spacing w:before="100" w:beforeAutospacing="1" w:after="100" w:afterAutospacing="1" w:line="240" w:lineRule="auto"/>
        <w:outlineLvl w:val="0"/>
        <w:rPr>
          <w:rFonts w:ascii="Times New Roman" w:eastAsia="Times New Roman" w:hAnsi="Times New Roman" w:cs="Times New Roman"/>
          <w:color w:val="272525"/>
          <w:kern w:val="36"/>
          <w:sz w:val="48"/>
          <w:szCs w:val="48"/>
        </w:rPr>
      </w:pPr>
      <w:r w:rsidRPr="00F2745F">
        <w:rPr>
          <w:rFonts w:ascii="Times New Roman" w:eastAsia="Times New Roman" w:hAnsi="Times New Roman" w:cs="Times New Roman"/>
          <w:color w:val="272525"/>
          <w:kern w:val="36"/>
          <w:sz w:val="48"/>
          <w:szCs w:val="48"/>
        </w:rPr>
        <w:t>Global Trade Compliance Manager</w:t>
      </w:r>
    </w:p>
    <w:p w14:paraId="2807DE13" w14:textId="77777777" w:rsidR="00F2745F" w:rsidRPr="00F2745F" w:rsidRDefault="00F2745F" w:rsidP="00F2745F">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rPr>
      </w:pPr>
      <w:r w:rsidRPr="00F2745F">
        <w:rPr>
          <w:rFonts w:ascii="Times New Roman" w:eastAsia="Times New Roman" w:hAnsi="Times New Roman" w:cs="Times New Roman"/>
          <w:color w:val="5E595E"/>
          <w:sz w:val="24"/>
          <w:szCs w:val="24"/>
        </w:rPr>
        <w:t>14000 Technology Dr., Eden Prairie, MN 55344, USA</w:t>
      </w:r>
    </w:p>
    <w:p w14:paraId="50DF4EAA" w14:textId="77777777" w:rsidR="00F2745F" w:rsidRPr="00F2745F" w:rsidRDefault="00F2745F" w:rsidP="00F2745F">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rPr>
      </w:pPr>
      <w:r w:rsidRPr="00F2745F">
        <w:rPr>
          <w:rFonts w:ascii="Times New Roman" w:eastAsia="Times New Roman" w:hAnsi="Times New Roman" w:cs="Times New Roman"/>
          <w:color w:val="5E595E"/>
          <w:sz w:val="24"/>
          <w:szCs w:val="24"/>
        </w:rPr>
        <w:t>Full-time</w:t>
      </w:r>
    </w:p>
    <w:p w14:paraId="21D9A417" w14:textId="77777777" w:rsidR="00F2745F" w:rsidRPr="00F2745F" w:rsidRDefault="00F2745F" w:rsidP="00F2745F">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rPr>
      </w:pPr>
      <w:r w:rsidRPr="00F2745F">
        <w:rPr>
          <w:rFonts w:ascii="Times New Roman" w:eastAsia="Times New Roman" w:hAnsi="Times New Roman" w:cs="Times New Roman"/>
          <w:color w:val="5E595E"/>
          <w:sz w:val="24"/>
          <w:szCs w:val="24"/>
        </w:rPr>
        <w:t>FLSA Status: Exempt</w:t>
      </w:r>
    </w:p>
    <w:p w14:paraId="3578DDB9" w14:textId="77777777" w:rsidR="00F2745F" w:rsidRPr="00F2745F" w:rsidRDefault="00F2745F" w:rsidP="00F2745F">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F2745F">
        <w:rPr>
          <w:rFonts w:ascii="Arial" w:eastAsia="Times New Roman" w:hAnsi="Arial" w:cs="Arial"/>
          <w:b/>
          <w:bCs/>
          <w:color w:val="444545"/>
          <w:sz w:val="36"/>
          <w:szCs w:val="36"/>
        </w:rPr>
        <w:t>Company Description</w:t>
      </w:r>
    </w:p>
    <w:p w14:paraId="78DED41A"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By joining MTS, you’ll have access to the latest tools and technologies, along with the support of colleagues who are passionate about their work. You’ll discover a dynamic culture of continuous improvement that extends to our people, one that offers numerous ways to expand your knowledge and advance your career. And because we are a global company, your work may also include world travel.</w:t>
      </w:r>
    </w:p>
    <w:p w14:paraId="177BD7BE"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w:t>
      </w:r>
    </w:p>
    <w:p w14:paraId="051055E4" w14:textId="77777777" w:rsidR="00F2745F" w:rsidRPr="00F2745F" w:rsidRDefault="00F2745F" w:rsidP="00F2745F">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F2745F">
        <w:rPr>
          <w:rFonts w:ascii="Arial" w:eastAsia="Times New Roman" w:hAnsi="Arial" w:cs="Arial"/>
          <w:b/>
          <w:bCs/>
          <w:color w:val="444545"/>
          <w:sz w:val="36"/>
          <w:szCs w:val="36"/>
        </w:rPr>
        <w:t>Job Description</w:t>
      </w:r>
    </w:p>
    <w:p w14:paraId="5EBBB257"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xml:space="preserve">MTS Systems seeking an experienced Global Trade Compliance Manager.  This is a new role will provide technical expertise, </w:t>
      </w:r>
      <w:proofErr w:type="gramStart"/>
      <w:r w:rsidRPr="00F2745F">
        <w:rPr>
          <w:rFonts w:ascii="Arial" w:eastAsia="Times New Roman" w:hAnsi="Arial" w:cs="Arial"/>
          <w:color w:val="444545"/>
          <w:sz w:val="15"/>
          <w:szCs w:val="15"/>
        </w:rPr>
        <w:t>guidance</w:t>
      </w:r>
      <w:proofErr w:type="gramEnd"/>
      <w:r w:rsidRPr="00F2745F">
        <w:rPr>
          <w:rFonts w:ascii="Arial" w:eastAsia="Times New Roman" w:hAnsi="Arial" w:cs="Arial"/>
          <w:color w:val="444545"/>
          <w:sz w:val="15"/>
          <w:szCs w:val="15"/>
        </w:rPr>
        <w:t xml:space="preserve"> and support in maintaining compliance of Test operations, imports and exports to government and other country regulatory requirements as applicable based on structure of international purchases / sales / transfers of goods. Manage and/ or execute day-to-day import and export compliance and operational duties.  The ideal candidate will have both import and export experience and will be active in evaluating our current regulatory compliance systems and practices, will lead with identifying potential risks to the business and with valuation.   </w:t>
      </w:r>
    </w:p>
    <w:p w14:paraId="61B59B61" w14:textId="77777777" w:rsidR="00F2745F" w:rsidRPr="00F2745F" w:rsidRDefault="00F2745F" w:rsidP="00F2745F">
      <w:pPr>
        <w:shd w:val="clear" w:color="auto" w:fill="FFFFFF"/>
        <w:spacing w:beforeAutospacing="1" w:after="0" w:afterAutospacing="1" w:line="240" w:lineRule="auto"/>
        <w:rPr>
          <w:rFonts w:ascii="Arial" w:eastAsia="Times New Roman" w:hAnsi="Arial" w:cs="Arial"/>
          <w:color w:val="444545"/>
          <w:sz w:val="15"/>
          <w:szCs w:val="15"/>
        </w:rPr>
      </w:pPr>
      <w:r w:rsidRPr="00F2745F">
        <w:rPr>
          <w:rFonts w:ascii="Arial" w:eastAsia="Times New Roman" w:hAnsi="Arial" w:cs="Arial"/>
          <w:b/>
          <w:bCs/>
          <w:color w:val="444545"/>
          <w:sz w:val="15"/>
          <w:szCs w:val="15"/>
        </w:rPr>
        <w:t>Major Areas of Accountability: </w:t>
      </w:r>
    </w:p>
    <w:p w14:paraId="0F16C809" w14:textId="77777777" w:rsidR="00F2745F" w:rsidRPr="00F2745F" w:rsidRDefault="00F2745F" w:rsidP="00F2745F">
      <w:pPr>
        <w:numPr>
          <w:ilvl w:val="0"/>
          <w:numId w:val="2"/>
        </w:numPr>
        <w:shd w:val="clear" w:color="auto" w:fill="FFFFFF"/>
        <w:spacing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xml:space="preserve">Supervise, lead </w:t>
      </w:r>
      <w:proofErr w:type="gramStart"/>
      <w:r w:rsidRPr="00F2745F">
        <w:rPr>
          <w:rFonts w:ascii="Arial" w:eastAsia="Times New Roman" w:hAnsi="Arial" w:cs="Arial"/>
          <w:color w:val="444545"/>
          <w:sz w:val="15"/>
          <w:szCs w:val="15"/>
        </w:rPr>
        <w:t>projects</w:t>
      </w:r>
      <w:proofErr w:type="gramEnd"/>
      <w:r w:rsidRPr="00F2745F">
        <w:rPr>
          <w:rFonts w:ascii="Arial" w:eastAsia="Times New Roman" w:hAnsi="Arial" w:cs="Arial"/>
          <w:color w:val="444545"/>
          <w:sz w:val="15"/>
          <w:szCs w:val="15"/>
        </w:rPr>
        <w:t xml:space="preserve"> and individually execute export and import day-to-day and transactional compliance matters for operations world-wide involving classifications, export control reviews, imports inquiries/investigations, audits, or mandatory reporting requirements.      </w:t>
      </w:r>
    </w:p>
    <w:p w14:paraId="7804B50B" w14:textId="77777777" w:rsidR="00F2745F" w:rsidRPr="00F2745F" w:rsidRDefault="00F2745F" w:rsidP="00F2745F">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xml:space="preserve">Oversee and communicate across MTS to ensure sound divisional understanding, cooperation, and consistency in execution of all export and import related compliance regulations, </w:t>
      </w:r>
      <w:proofErr w:type="gramStart"/>
      <w:r w:rsidRPr="00F2745F">
        <w:rPr>
          <w:rFonts w:ascii="Arial" w:eastAsia="Times New Roman" w:hAnsi="Arial" w:cs="Arial"/>
          <w:color w:val="444545"/>
          <w:sz w:val="15"/>
          <w:szCs w:val="15"/>
        </w:rPr>
        <w:t>policies</w:t>
      </w:r>
      <w:proofErr w:type="gramEnd"/>
      <w:r w:rsidRPr="00F2745F">
        <w:rPr>
          <w:rFonts w:ascii="Arial" w:eastAsia="Times New Roman" w:hAnsi="Arial" w:cs="Arial"/>
          <w:color w:val="444545"/>
          <w:sz w:val="15"/>
          <w:szCs w:val="15"/>
        </w:rPr>
        <w:t xml:space="preserve"> and procedures.  </w:t>
      </w:r>
    </w:p>
    <w:p w14:paraId="67A2548A" w14:textId="77777777" w:rsidR="00F2745F" w:rsidRPr="00F2745F" w:rsidRDefault="00F2745F" w:rsidP="00F2745F">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Advise and communicate in export / import related areas, including but not limited to:</w:t>
      </w:r>
    </w:p>
    <w:p w14:paraId="5992218D" w14:textId="77777777" w:rsidR="00F2745F" w:rsidRPr="00F2745F" w:rsidRDefault="00F2745F" w:rsidP="00F2745F">
      <w:pPr>
        <w:numPr>
          <w:ilvl w:val="1"/>
          <w:numId w:val="2"/>
        </w:numPr>
        <w:shd w:val="clear" w:color="auto" w:fill="FFFFFF"/>
        <w:spacing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Export and Import Regulations                                </w:t>
      </w:r>
    </w:p>
    <w:p w14:paraId="561DFBE2"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Classification (HTS and ECCN) and Valuation </w:t>
      </w:r>
    </w:p>
    <w:p w14:paraId="5754E8E3"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Internal Audits, Procedures and Training                 </w:t>
      </w:r>
    </w:p>
    <w:p w14:paraId="6F7739DC"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Returns for Repair/Replacement</w:t>
      </w:r>
    </w:p>
    <w:p w14:paraId="4BF38E41"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Import/Export Record Retention                               </w:t>
      </w:r>
    </w:p>
    <w:p w14:paraId="59A52BA7"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Country of Origin / Marking</w:t>
      </w:r>
    </w:p>
    <w:p w14:paraId="30888FEB"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Free Trade Agreement Qualification/Certification    </w:t>
      </w:r>
    </w:p>
    <w:p w14:paraId="0205F395"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Export Control Screening</w:t>
      </w:r>
    </w:p>
    <w:p w14:paraId="395E3A00" w14:textId="77777777" w:rsidR="00F2745F" w:rsidRPr="00F2745F" w:rsidRDefault="00F2745F" w:rsidP="00F2745F">
      <w:pPr>
        <w:numPr>
          <w:ilvl w:val="1"/>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Special Duty Programs                                            </w:t>
      </w:r>
    </w:p>
    <w:p w14:paraId="6EE3E58B" w14:textId="77777777" w:rsidR="00F2745F" w:rsidRPr="00F2745F" w:rsidRDefault="00F2745F" w:rsidP="00F2745F">
      <w:pPr>
        <w:numPr>
          <w:ilvl w:val="1"/>
          <w:numId w:val="2"/>
        </w:numPr>
        <w:shd w:val="clear" w:color="auto" w:fill="FFFFFF"/>
        <w:spacing w:before="100" w:beforeAutospacing="1" w:after="0"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Foreign National Visitors/Deemed Exports </w:t>
      </w:r>
    </w:p>
    <w:p w14:paraId="37EA0AA5" w14:textId="77777777" w:rsidR="00F2745F" w:rsidRPr="00F2745F" w:rsidRDefault="00F2745F" w:rsidP="00F2745F">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xml:space="preserve">Partner and interface in day-to-day and transactional compliance matters with internal and external </w:t>
      </w:r>
      <w:proofErr w:type="gramStart"/>
      <w:r w:rsidRPr="00F2745F">
        <w:rPr>
          <w:rFonts w:ascii="Arial" w:eastAsia="Times New Roman" w:hAnsi="Arial" w:cs="Arial"/>
          <w:color w:val="444545"/>
          <w:sz w:val="15"/>
          <w:szCs w:val="15"/>
        </w:rPr>
        <w:t>partners,  including</w:t>
      </w:r>
      <w:proofErr w:type="gramEnd"/>
      <w:r w:rsidRPr="00F2745F">
        <w:rPr>
          <w:rFonts w:ascii="Arial" w:eastAsia="Times New Roman" w:hAnsi="Arial" w:cs="Arial"/>
          <w:color w:val="444545"/>
          <w:sz w:val="15"/>
          <w:szCs w:val="15"/>
        </w:rPr>
        <w:t xml:space="preserve"> Sales, Marketing, Manufacturing, Logistics, Procurement, Engineering, Customs Brokers, and Freight Forwarders. </w:t>
      </w:r>
    </w:p>
    <w:p w14:paraId="28A72D3E" w14:textId="77777777" w:rsidR="00F2745F" w:rsidRPr="00F2745F" w:rsidRDefault="00F2745F" w:rsidP="00F2745F">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Serve as Global Trade Compliance Subject Matter Export supporting the resolution of import and export transactional compliance issues. May include investigating and analyzing and/or defining corrective measures on a transactional basis or systemic level.</w:t>
      </w:r>
    </w:p>
    <w:p w14:paraId="307F5A13" w14:textId="77777777" w:rsidR="00F2745F" w:rsidRPr="00F2745F" w:rsidRDefault="00F2745F" w:rsidP="00F2745F">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Periodically monitor / audit and use the results to evaluate effectiveness of the Global Trade Compliance Program</w:t>
      </w:r>
    </w:p>
    <w:p w14:paraId="20AF475F" w14:textId="77777777" w:rsidR="00F2745F" w:rsidRPr="00F2745F" w:rsidRDefault="00F2745F" w:rsidP="00F2745F">
      <w:pPr>
        <w:numPr>
          <w:ilvl w:val="0"/>
          <w:numId w:val="2"/>
        </w:numPr>
        <w:shd w:val="clear" w:color="auto" w:fill="FFFFFF"/>
        <w:spacing w:before="100" w:beforeAutospacing="1" w:after="0"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Implement enhancements to the Global Trade Compliance Program as directed or as need arises.</w:t>
      </w:r>
    </w:p>
    <w:p w14:paraId="7F51D163"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lastRenderedPageBreak/>
        <w:t>8.   Develop and work with functional areas (e.g., Sales, Marketing, Manufacturing, Logistics, Procurement, Engineering, Customs Brokers, and Freight Forwarders on remediation and corrective action to mitigate compliance risks or process &amp; control gaps.</w:t>
      </w:r>
    </w:p>
    <w:p w14:paraId="00DAC6EB"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9.     Provide support to the Global Trade Compliance Director and complete projects or assignments as directed.</w:t>
      </w:r>
    </w:p>
    <w:p w14:paraId="640DD3E6" w14:textId="77777777" w:rsidR="00F2745F" w:rsidRPr="00F2745F" w:rsidRDefault="00F2745F" w:rsidP="00F2745F">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F2745F">
        <w:rPr>
          <w:rFonts w:ascii="Arial" w:eastAsia="Times New Roman" w:hAnsi="Arial" w:cs="Arial"/>
          <w:b/>
          <w:bCs/>
          <w:color w:val="444545"/>
          <w:sz w:val="36"/>
          <w:szCs w:val="36"/>
        </w:rPr>
        <w:t>Qualifications</w:t>
      </w:r>
    </w:p>
    <w:p w14:paraId="0187170B"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proofErr w:type="gramStart"/>
      <w:r w:rsidRPr="00F2745F">
        <w:rPr>
          <w:rFonts w:ascii="Arial" w:eastAsia="Times New Roman" w:hAnsi="Arial" w:cs="Arial"/>
          <w:color w:val="444545"/>
          <w:sz w:val="15"/>
          <w:szCs w:val="15"/>
        </w:rPr>
        <w:t>Education :</w:t>
      </w:r>
      <w:proofErr w:type="gramEnd"/>
      <w:r w:rsidRPr="00F2745F">
        <w:rPr>
          <w:rFonts w:ascii="Arial" w:eastAsia="Times New Roman" w:hAnsi="Arial" w:cs="Arial"/>
          <w:color w:val="444545"/>
          <w:sz w:val="15"/>
          <w:szCs w:val="15"/>
        </w:rPr>
        <w:t>  Bachelor’s degree, in Supply Chain, International Business, Business Administration or Finance.</w:t>
      </w:r>
    </w:p>
    <w:p w14:paraId="368BC2EF" w14:textId="77777777" w:rsidR="00F2745F" w:rsidRPr="00F2745F" w:rsidRDefault="00F2745F" w:rsidP="00F2745F">
      <w:pPr>
        <w:shd w:val="clear" w:color="auto" w:fill="FFFFFF"/>
        <w:spacing w:beforeAutospacing="1" w:after="0" w:afterAutospacing="1" w:line="240" w:lineRule="auto"/>
        <w:rPr>
          <w:rFonts w:ascii="Arial" w:eastAsia="Times New Roman" w:hAnsi="Arial" w:cs="Arial"/>
          <w:color w:val="444545"/>
          <w:sz w:val="15"/>
          <w:szCs w:val="15"/>
        </w:rPr>
      </w:pPr>
      <w:r w:rsidRPr="00F2745F">
        <w:rPr>
          <w:rFonts w:ascii="Arial" w:eastAsia="Times New Roman" w:hAnsi="Arial" w:cs="Arial"/>
          <w:b/>
          <w:bCs/>
          <w:color w:val="444545"/>
          <w:sz w:val="15"/>
          <w:szCs w:val="15"/>
        </w:rPr>
        <w:t>Experience:</w:t>
      </w:r>
    </w:p>
    <w:p w14:paraId="2AC21EAC" w14:textId="77777777" w:rsidR="00F2745F" w:rsidRPr="00F2745F" w:rsidRDefault="00F2745F" w:rsidP="00F2745F">
      <w:pPr>
        <w:numPr>
          <w:ilvl w:val="0"/>
          <w:numId w:val="3"/>
        </w:numPr>
        <w:shd w:val="clear" w:color="auto" w:fill="FFFFFF"/>
        <w:spacing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Minimum 7 years of experience:</w:t>
      </w:r>
    </w:p>
    <w:p w14:paraId="741F753D" w14:textId="77777777" w:rsidR="00F2745F" w:rsidRPr="00F2745F" w:rsidRDefault="00F2745F" w:rsidP="00F2745F">
      <w:pPr>
        <w:numPr>
          <w:ilvl w:val="1"/>
          <w:numId w:val="3"/>
        </w:numPr>
        <w:shd w:val="clear" w:color="auto" w:fill="FFFFFF"/>
        <w:spacing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Implementing, managing, and collaborating on trade compliance programs.</w:t>
      </w:r>
    </w:p>
    <w:p w14:paraId="75E18D4F" w14:textId="77777777" w:rsidR="00F2745F" w:rsidRPr="00F2745F" w:rsidRDefault="00F2745F" w:rsidP="00F2745F">
      <w:pPr>
        <w:numPr>
          <w:ilvl w:val="1"/>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Conducting risk assessments and evaluating effectiveness of internal controls for global trade.</w:t>
      </w:r>
    </w:p>
    <w:p w14:paraId="68F6FC1E" w14:textId="77777777" w:rsidR="00F2745F" w:rsidRPr="00F2745F" w:rsidRDefault="00F2745F" w:rsidP="00F2745F">
      <w:pPr>
        <w:numPr>
          <w:ilvl w:val="1"/>
          <w:numId w:val="3"/>
        </w:numPr>
        <w:shd w:val="clear" w:color="auto" w:fill="FFFFFF"/>
        <w:spacing w:before="100" w:beforeAutospacing="1" w:after="0"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Identifying compliance gaps and recommending process improvements for global supply chain.</w:t>
      </w:r>
    </w:p>
    <w:p w14:paraId="663304CE"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Effective communication both written and verbal</w:t>
      </w:r>
    </w:p>
    <w:p w14:paraId="4E4C40FB"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 Ability to influence internal and external partners without direct authority utilizing excellent collaboration skills.</w:t>
      </w:r>
    </w:p>
    <w:p w14:paraId="5E65B778"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Steward for imbedding import / export compliance goals and objectives within business processes for optimal results. </w:t>
      </w:r>
    </w:p>
    <w:p w14:paraId="7F3C7212"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Strong technical knowledge of customs laws and regulations.</w:t>
      </w:r>
    </w:p>
    <w:p w14:paraId="4CF129EE"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Reputation for providing sound oversight, advice, and counsel on import / export compliance issues.</w:t>
      </w:r>
    </w:p>
    <w:p w14:paraId="5AE26002"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Self-Starter / Ability to work with limited supervision.</w:t>
      </w:r>
    </w:p>
    <w:p w14:paraId="398A10AE"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SAP or some form of ERP system</w:t>
      </w:r>
    </w:p>
    <w:p w14:paraId="00AEC8E5" w14:textId="77777777" w:rsidR="00F2745F" w:rsidRPr="00F2745F" w:rsidRDefault="00F2745F" w:rsidP="00F2745F">
      <w:pPr>
        <w:numPr>
          <w:ilvl w:val="0"/>
          <w:numId w:val="3"/>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GTS Experience</w:t>
      </w:r>
    </w:p>
    <w:p w14:paraId="4C5D98F6" w14:textId="77777777" w:rsidR="00F2745F" w:rsidRPr="00F2745F" w:rsidRDefault="00F2745F" w:rsidP="00F2745F">
      <w:pPr>
        <w:numPr>
          <w:ilvl w:val="0"/>
          <w:numId w:val="3"/>
        </w:numPr>
        <w:shd w:val="clear" w:color="auto" w:fill="FFFFFF"/>
        <w:spacing w:before="100" w:beforeAutospacing="1" w:after="0"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Excel</w:t>
      </w:r>
    </w:p>
    <w:p w14:paraId="3DC1EFCF" w14:textId="77777777" w:rsidR="00F2745F" w:rsidRPr="00F2745F" w:rsidRDefault="00F2745F" w:rsidP="00F2745F">
      <w:pPr>
        <w:shd w:val="clear" w:color="auto" w:fill="FFFFFF"/>
        <w:spacing w:beforeAutospacing="1" w:after="0" w:afterAutospacing="1" w:line="240" w:lineRule="auto"/>
        <w:rPr>
          <w:rFonts w:ascii="Arial" w:eastAsia="Times New Roman" w:hAnsi="Arial" w:cs="Arial"/>
          <w:color w:val="444545"/>
          <w:sz w:val="15"/>
          <w:szCs w:val="15"/>
        </w:rPr>
      </w:pPr>
      <w:r w:rsidRPr="00F2745F">
        <w:rPr>
          <w:rFonts w:ascii="Arial" w:eastAsia="Times New Roman" w:hAnsi="Arial" w:cs="Arial"/>
          <w:b/>
          <w:bCs/>
          <w:color w:val="444545"/>
          <w:sz w:val="15"/>
          <w:szCs w:val="15"/>
        </w:rPr>
        <w:t> Preferred Experience: </w:t>
      </w:r>
    </w:p>
    <w:p w14:paraId="5419A05B" w14:textId="77777777" w:rsidR="00F2745F" w:rsidRPr="00F2745F" w:rsidRDefault="00F2745F" w:rsidP="00F2745F">
      <w:pPr>
        <w:numPr>
          <w:ilvl w:val="0"/>
          <w:numId w:val="4"/>
        </w:numPr>
        <w:shd w:val="clear" w:color="auto" w:fill="FFFFFF"/>
        <w:spacing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Advanced degree in Supply Chain, International Business, Business Administration or Finance.</w:t>
      </w:r>
    </w:p>
    <w:p w14:paraId="762999D3" w14:textId="77777777" w:rsidR="00F2745F" w:rsidRPr="00F2745F" w:rsidRDefault="00F2745F" w:rsidP="00F2745F">
      <w:pPr>
        <w:numPr>
          <w:ilvl w:val="0"/>
          <w:numId w:val="4"/>
        </w:num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Licensed Customs Broker.</w:t>
      </w:r>
    </w:p>
    <w:p w14:paraId="34FF1A88" w14:textId="77777777" w:rsidR="00F2745F" w:rsidRPr="00F2745F" w:rsidRDefault="00F2745F" w:rsidP="00F2745F">
      <w:pPr>
        <w:numPr>
          <w:ilvl w:val="0"/>
          <w:numId w:val="4"/>
        </w:numPr>
        <w:shd w:val="clear" w:color="auto" w:fill="FFFFFF"/>
        <w:spacing w:before="100" w:beforeAutospacing="1" w:after="0"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Experiencing managing direct reports </w:t>
      </w:r>
    </w:p>
    <w:p w14:paraId="39A99605" w14:textId="77777777" w:rsidR="00F2745F" w:rsidRPr="00F2745F" w:rsidRDefault="00F2745F" w:rsidP="00F2745F">
      <w:pPr>
        <w:shd w:val="clear" w:color="auto" w:fill="FFFFFF"/>
        <w:spacing w:beforeAutospacing="1" w:after="0" w:afterAutospacing="1" w:line="240" w:lineRule="auto"/>
        <w:rPr>
          <w:rFonts w:ascii="Arial" w:eastAsia="Times New Roman" w:hAnsi="Arial" w:cs="Arial"/>
          <w:color w:val="444545"/>
          <w:sz w:val="15"/>
          <w:szCs w:val="15"/>
        </w:rPr>
      </w:pPr>
      <w:r w:rsidRPr="00F2745F">
        <w:rPr>
          <w:rFonts w:ascii="Arial" w:eastAsia="Times New Roman" w:hAnsi="Arial" w:cs="Arial"/>
          <w:b/>
          <w:bCs/>
          <w:color w:val="444545"/>
          <w:sz w:val="15"/>
          <w:szCs w:val="15"/>
        </w:rPr>
        <w:t>Physical Requirements: </w:t>
      </w:r>
    </w:p>
    <w:p w14:paraId="39ED03A6" w14:textId="77777777" w:rsidR="00F2745F" w:rsidRPr="00F2745F" w:rsidRDefault="00F2745F" w:rsidP="00F2745F">
      <w:pPr>
        <w:shd w:val="clear" w:color="auto" w:fill="FFFFFF"/>
        <w:spacing w:beforeAutospacing="1" w:after="0" w:afterAutospacing="1" w:line="240" w:lineRule="auto"/>
        <w:rPr>
          <w:rFonts w:ascii="Arial" w:eastAsia="Times New Roman" w:hAnsi="Arial" w:cs="Arial"/>
          <w:color w:val="444545"/>
          <w:sz w:val="15"/>
          <w:szCs w:val="15"/>
        </w:rPr>
      </w:pPr>
      <w:r w:rsidRPr="00F2745F">
        <w:rPr>
          <w:rFonts w:ascii="Arial" w:eastAsia="Times New Roman" w:hAnsi="Arial" w:cs="Arial"/>
          <w:i/>
          <w:iCs/>
          <w:color w:val="444545"/>
          <w:sz w:val="15"/>
          <w:szCs w:val="15"/>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54B1DC3B"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While performing the duties of this job, the employee is regularly required to sit; use hands to finger, handle, or feel; reach with hands and arms; and talk or hear.  The employee is occasionally required to stand; walk; and stoop, kneel, crouch, or crawl.  The employee must occasionally lift and/or move up to 25 pounds.  Specific vision abilities required by this job include close vision, distance vision, peripheral vision, depth perception, and ability to adjust focus.</w:t>
      </w:r>
    </w:p>
    <w:p w14:paraId="465AB6F9" w14:textId="77777777" w:rsidR="00F2745F" w:rsidRPr="00F2745F" w:rsidRDefault="00F2745F" w:rsidP="00F2745F">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F2745F">
        <w:rPr>
          <w:rFonts w:ascii="Arial" w:eastAsia="Times New Roman" w:hAnsi="Arial" w:cs="Arial"/>
          <w:b/>
          <w:bCs/>
          <w:color w:val="444545"/>
          <w:sz w:val="36"/>
          <w:szCs w:val="36"/>
        </w:rPr>
        <w:t>Additional Information</w:t>
      </w:r>
    </w:p>
    <w:p w14:paraId="212A4BBF" w14:textId="77777777" w:rsidR="00F2745F" w:rsidRPr="00F2745F" w:rsidRDefault="00F2745F" w:rsidP="00F2745F">
      <w:pPr>
        <w:shd w:val="clear" w:color="auto" w:fill="FFFFFF"/>
        <w:spacing w:before="100" w:beforeAutospacing="1" w:after="100" w:afterAutospacing="1" w:line="240" w:lineRule="auto"/>
        <w:rPr>
          <w:rFonts w:ascii="Arial" w:eastAsia="Times New Roman" w:hAnsi="Arial" w:cs="Arial"/>
          <w:color w:val="444545"/>
          <w:sz w:val="15"/>
          <w:szCs w:val="15"/>
        </w:rPr>
      </w:pPr>
      <w:r w:rsidRPr="00F2745F">
        <w:rPr>
          <w:rFonts w:ascii="Arial" w:eastAsia="Times New Roman" w:hAnsi="Arial" w:cs="Arial"/>
          <w:color w:val="444545"/>
          <w:sz w:val="15"/>
          <w:szCs w:val="15"/>
        </w:rPr>
        <w:t>All your information will be kept confidential according to EEO guidelines.</w:t>
      </w:r>
    </w:p>
    <w:p w14:paraId="6EA89754" w14:textId="77777777" w:rsidR="00F2745F" w:rsidRPr="00F2745F" w:rsidRDefault="00F2745F" w:rsidP="00F2745F">
      <w:pPr>
        <w:shd w:val="clear" w:color="auto" w:fill="FFFFFF"/>
        <w:spacing w:beforeAutospacing="1" w:after="0" w:afterAutospacing="1" w:line="240" w:lineRule="auto"/>
        <w:rPr>
          <w:rFonts w:ascii="Arial" w:eastAsia="Times New Roman" w:hAnsi="Arial" w:cs="Arial"/>
          <w:color w:val="444545"/>
          <w:sz w:val="15"/>
          <w:szCs w:val="15"/>
        </w:rPr>
      </w:pPr>
      <w:r w:rsidRPr="00F2745F">
        <w:rPr>
          <w:rFonts w:ascii="Arial" w:eastAsia="Times New Roman" w:hAnsi="Arial" w:cs="Arial"/>
          <w:i/>
          <w:iCs/>
          <w:color w:val="444545"/>
          <w:sz w:val="15"/>
          <w:szCs w:val="15"/>
        </w:rPr>
        <w:t>ITW is an equal opportunity employer. We value our colleagues’ unique perspectives, experiences and ideas and create workplaces where everyone can develop their careers and perform to their full potential. </w:t>
      </w:r>
    </w:p>
    <w:p w14:paraId="54C27384" w14:textId="77777777" w:rsidR="00F2745F" w:rsidRPr="00F2745F" w:rsidRDefault="00F2745F" w:rsidP="00F2745F">
      <w:pPr>
        <w:shd w:val="clear" w:color="auto" w:fill="FFFFFF"/>
        <w:spacing w:beforeAutospacing="1" w:after="0" w:afterAutospacing="1" w:line="240" w:lineRule="auto"/>
        <w:rPr>
          <w:rFonts w:ascii="Arial" w:eastAsia="Times New Roman" w:hAnsi="Arial" w:cs="Arial"/>
          <w:color w:val="444545"/>
          <w:sz w:val="15"/>
          <w:szCs w:val="15"/>
        </w:rPr>
      </w:pPr>
      <w:r w:rsidRPr="00F2745F">
        <w:rPr>
          <w:rFonts w:ascii="Arial" w:eastAsia="Times New Roman" w:hAnsi="Arial" w:cs="Arial"/>
          <w:i/>
          <w:iCs/>
          <w:color w:val="444545"/>
          <w:sz w:val="15"/>
          <w:szCs w:val="15"/>
        </w:rPr>
        <w:t>As an equal employment opportunity employer, ITW is committed to equal employment opportunity and fair treatment for employees, beginning with the hiring process and continuing through all aspects of the employment relationship. </w:t>
      </w:r>
    </w:p>
    <w:p w14:paraId="28080422" w14:textId="704F070B" w:rsidR="004633D6" w:rsidRDefault="00F2745F" w:rsidP="00F2745F">
      <w:pPr>
        <w:shd w:val="clear" w:color="auto" w:fill="FFFFFF"/>
        <w:spacing w:beforeAutospacing="1" w:after="0" w:afterAutospacing="1" w:line="240" w:lineRule="auto"/>
      </w:pPr>
      <w:r w:rsidRPr="00F2745F">
        <w:rPr>
          <w:rFonts w:ascii="Arial" w:eastAsia="Times New Roman" w:hAnsi="Arial" w:cs="Arial"/>
          <w:i/>
          <w:iCs/>
          <w:color w:val="444545"/>
          <w:sz w:val="15"/>
          <w:szCs w:val="15"/>
        </w:rPr>
        <w:t>All qualified applicants will receive consideration for employment without regard to race, color, sex, gender identity, sexual orientation, religion, national origin, age, disability, protected Veteran status or any other characteristic protected by applicable federal, state, or local laws.  </w:t>
      </w:r>
    </w:p>
    <w:sectPr w:rsidR="00463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2A7A"/>
    <w:multiLevelType w:val="multilevel"/>
    <w:tmpl w:val="9F18E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86A15"/>
    <w:multiLevelType w:val="multilevel"/>
    <w:tmpl w:val="E154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C6A1C"/>
    <w:multiLevelType w:val="multilevel"/>
    <w:tmpl w:val="EE9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464A9"/>
    <w:multiLevelType w:val="multilevel"/>
    <w:tmpl w:val="ED185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E00F85"/>
    <w:multiLevelType w:val="multilevel"/>
    <w:tmpl w:val="30F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808740">
    <w:abstractNumId w:val="1"/>
  </w:num>
  <w:num w:numId="2" w16cid:durableId="663171338">
    <w:abstractNumId w:val="3"/>
  </w:num>
  <w:num w:numId="3" w16cid:durableId="2063795488">
    <w:abstractNumId w:val="0"/>
  </w:num>
  <w:num w:numId="4" w16cid:durableId="1432359951">
    <w:abstractNumId w:val="2"/>
  </w:num>
  <w:num w:numId="5" w16cid:durableId="98142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5F"/>
    <w:rsid w:val="004633D6"/>
    <w:rsid w:val="00F2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40BA"/>
  <w15:chartTrackingRefBased/>
  <w15:docId w15:val="{CDC2BF61-7A84-452F-BA02-FABF51EE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74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7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4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745F"/>
    <w:rPr>
      <w:rFonts w:ascii="Times New Roman" w:eastAsia="Times New Roman" w:hAnsi="Times New Roman" w:cs="Times New Roman"/>
      <w:b/>
      <w:bCs/>
      <w:sz w:val="36"/>
      <w:szCs w:val="36"/>
    </w:rPr>
  </w:style>
  <w:style w:type="character" w:customStyle="1" w:styleId="c-spl-job-locationplace">
    <w:name w:val="c-spl-job-location__place"/>
    <w:basedOn w:val="DefaultParagraphFont"/>
    <w:rsid w:val="00F2745F"/>
  </w:style>
  <w:style w:type="paragraph" w:customStyle="1" w:styleId="job-detail1">
    <w:name w:val="job-detail1"/>
    <w:basedOn w:val="Normal"/>
    <w:rsid w:val="00F274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74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45F"/>
    <w:rPr>
      <w:b/>
      <w:bCs/>
    </w:rPr>
  </w:style>
  <w:style w:type="character" w:styleId="Emphasis">
    <w:name w:val="Emphasis"/>
    <w:basedOn w:val="DefaultParagraphFont"/>
    <w:uiPriority w:val="20"/>
    <w:qFormat/>
    <w:rsid w:val="00F2745F"/>
    <w:rPr>
      <w:i/>
      <w:iCs/>
    </w:rPr>
  </w:style>
  <w:style w:type="paragraph" w:customStyle="1" w:styleId="video-item">
    <w:name w:val="video-item"/>
    <w:basedOn w:val="Normal"/>
    <w:rsid w:val="00F274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7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1153">
      <w:bodyDiv w:val="1"/>
      <w:marLeft w:val="0"/>
      <w:marRight w:val="0"/>
      <w:marTop w:val="0"/>
      <w:marBottom w:val="0"/>
      <w:divBdr>
        <w:top w:val="none" w:sz="0" w:space="0" w:color="auto"/>
        <w:left w:val="none" w:sz="0" w:space="0" w:color="auto"/>
        <w:bottom w:val="none" w:sz="0" w:space="0" w:color="auto"/>
        <w:right w:val="none" w:sz="0" w:space="0" w:color="auto"/>
      </w:divBdr>
      <w:divsChild>
        <w:div w:id="919412058">
          <w:marLeft w:val="0"/>
          <w:marRight w:val="0"/>
          <w:marTop w:val="0"/>
          <w:marBottom w:val="0"/>
          <w:divBdr>
            <w:top w:val="none" w:sz="0" w:space="0" w:color="auto"/>
            <w:left w:val="none" w:sz="0" w:space="0" w:color="auto"/>
            <w:bottom w:val="none" w:sz="0" w:space="0" w:color="auto"/>
            <w:right w:val="none" w:sz="0" w:space="0" w:color="auto"/>
          </w:divBdr>
          <w:divsChild>
            <w:div w:id="1098453693">
              <w:marLeft w:val="0"/>
              <w:marRight w:val="0"/>
              <w:marTop w:val="0"/>
              <w:marBottom w:val="0"/>
              <w:divBdr>
                <w:top w:val="none" w:sz="0" w:space="0" w:color="auto"/>
                <w:left w:val="none" w:sz="0" w:space="0" w:color="auto"/>
                <w:bottom w:val="none" w:sz="0" w:space="0" w:color="auto"/>
                <w:right w:val="none" w:sz="0" w:space="0" w:color="auto"/>
              </w:divBdr>
              <w:divsChild>
                <w:div w:id="1244412778">
                  <w:marLeft w:val="0"/>
                  <w:marRight w:val="0"/>
                  <w:marTop w:val="0"/>
                  <w:marBottom w:val="0"/>
                  <w:divBdr>
                    <w:top w:val="none" w:sz="0" w:space="0" w:color="auto"/>
                    <w:left w:val="none" w:sz="0" w:space="0" w:color="auto"/>
                    <w:bottom w:val="none" w:sz="0" w:space="0" w:color="auto"/>
                    <w:right w:val="none" w:sz="0" w:space="0" w:color="auto"/>
                  </w:divBdr>
                </w:div>
                <w:div w:id="1820918693">
                  <w:marLeft w:val="0"/>
                  <w:marRight w:val="0"/>
                  <w:marTop w:val="0"/>
                  <w:marBottom w:val="0"/>
                  <w:divBdr>
                    <w:top w:val="none" w:sz="0" w:space="0" w:color="auto"/>
                    <w:left w:val="none" w:sz="0" w:space="0" w:color="auto"/>
                    <w:bottom w:val="none" w:sz="0" w:space="0" w:color="auto"/>
                    <w:right w:val="none" w:sz="0" w:space="0" w:color="auto"/>
                  </w:divBdr>
                </w:div>
                <w:div w:id="1288660184">
                  <w:marLeft w:val="0"/>
                  <w:marRight w:val="0"/>
                  <w:marTop w:val="0"/>
                  <w:marBottom w:val="0"/>
                  <w:divBdr>
                    <w:top w:val="none" w:sz="0" w:space="0" w:color="auto"/>
                    <w:left w:val="none" w:sz="0" w:space="0" w:color="auto"/>
                    <w:bottom w:val="none" w:sz="0" w:space="0" w:color="auto"/>
                    <w:right w:val="none" w:sz="0" w:space="0" w:color="auto"/>
                  </w:divBdr>
                </w:div>
                <w:div w:id="280765768">
                  <w:marLeft w:val="0"/>
                  <w:marRight w:val="0"/>
                  <w:marTop w:val="0"/>
                  <w:marBottom w:val="0"/>
                  <w:divBdr>
                    <w:top w:val="none" w:sz="0" w:space="0" w:color="auto"/>
                    <w:left w:val="none" w:sz="0" w:space="0" w:color="auto"/>
                    <w:bottom w:val="none" w:sz="0" w:space="0" w:color="auto"/>
                    <w:right w:val="none" w:sz="0" w:space="0" w:color="auto"/>
                  </w:divBdr>
                </w:div>
                <w:div w:id="1014919150">
                  <w:marLeft w:val="0"/>
                  <w:marRight w:val="0"/>
                  <w:marTop w:val="0"/>
                  <w:marBottom w:val="0"/>
                  <w:divBdr>
                    <w:top w:val="none" w:sz="0" w:space="0" w:color="auto"/>
                    <w:left w:val="none" w:sz="0" w:space="0" w:color="auto"/>
                    <w:bottom w:val="none" w:sz="0" w:space="0" w:color="auto"/>
                    <w:right w:val="none" w:sz="0" w:space="0" w:color="auto"/>
                  </w:divBdr>
                </w:div>
                <w:div w:id="1992327008">
                  <w:marLeft w:val="0"/>
                  <w:marRight w:val="0"/>
                  <w:marTop w:val="0"/>
                  <w:marBottom w:val="0"/>
                  <w:divBdr>
                    <w:top w:val="none" w:sz="0" w:space="0" w:color="auto"/>
                    <w:left w:val="none" w:sz="0" w:space="0" w:color="auto"/>
                    <w:bottom w:val="none" w:sz="0" w:space="0" w:color="auto"/>
                    <w:right w:val="none" w:sz="0" w:space="0" w:color="auto"/>
                  </w:divBdr>
                </w:div>
                <w:div w:id="918636979">
                  <w:marLeft w:val="0"/>
                  <w:marRight w:val="0"/>
                  <w:marTop w:val="0"/>
                  <w:marBottom w:val="0"/>
                  <w:divBdr>
                    <w:top w:val="none" w:sz="0" w:space="0" w:color="auto"/>
                    <w:left w:val="none" w:sz="0" w:space="0" w:color="auto"/>
                    <w:bottom w:val="none" w:sz="0" w:space="0" w:color="auto"/>
                    <w:right w:val="none" w:sz="0" w:space="0" w:color="auto"/>
                  </w:divBdr>
                </w:div>
                <w:div w:id="133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5211</Characters>
  <Application>Microsoft Office Word</Application>
  <DocSecurity>0</DocSecurity>
  <Lines>43</Lines>
  <Paragraphs>12</Paragraphs>
  <ScaleCrop>false</ScaleCrop>
  <Company>MTS Systems Corporation</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Arseth, Paul</dc:creator>
  <cp:keywords/>
  <dc:description/>
  <cp:lastModifiedBy>Arseth, Paul</cp:lastModifiedBy>
  <cp:revision>1</cp:revision>
  <dcterms:created xsi:type="dcterms:W3CDTF">2023-04-07T20:15:00Z</dcterms:created>
  <dcterms:modified xsi:type="dcterms:W3CDTF">2023-04-07T20:16:00Z</dcterms:modified>
</cp:coreProperties>
</file>