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576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494949"/>
        </w:rPr>
      </w:pPr>
      <w:r w:rsidRPr="00337D3A">
        <w:rPr>
          <w:rFonts w:asciiTheme="minorHAnsi" w:hAnsiTheme="minorHAnsi" w:cstheme="minorHAnsi"/>
          <w:b/>
          <w:bCs/>
          <w:color w:val="494949"/>
          <w:bdr w:val="none" w:sz="0" w:space="0" w:color="auto" w:frame="1"/>
        </w:rPr>
        <w:t>Your Team</w:t>
      </w:r>
    </w:p>
    <w:p w14:paraId="53AB9982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This position reports into the Regional Operations Leaders. This role needs to interact and collaborate with cross-functional colleagues (engineers, finance, legal, logistics, etc.).</w:t>
      </w:r>
      <w:r w:rsidRPr="00337D3A">
        <w:rPr>
          <w:rFonts w:asciiTheme="minorHAnsi" w:hAnsiTheme="minorHAnsi" w:cstheme="minorHAnsi"/>
          <w:color w:val="494949"/>
        </w:rPr>
        <w:br/>
      </w:r>
      <w:r w:rsidRPr="00337D3A">
        <w:rPr>
          <w:rFonts w:asciiTheme="minorHAnsi" w:hAnsiTheme="minorHAnsi" w:cstheme="minorHAnsi"/>
          <w:color w:val="494949"/>
        </w:rPr>
        <w:br/>
      </w:r>
      <w:r w:rsidRPr="00337D3A">
        <w:rPr>
          <w:rFonts w:asciiTheme="minorHAnsi" w:hAnsiTheme="minorHAnsi" w:cstheme="minorHAnsi"/>
          <w:b/>
          <w:bCs/>
          <w:color w:val="494949"/>
          <w:bdr w:val="none" w:sz="0" w:space="0" w:color="auto" w:frame="1"/>
        </w:rPr>
        <w:t>What You Will Do</w:t>
      </w:r>
    </w:p>
    <w:p w14:paraId="792D03FD" w14:textId="2AE371D9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Ensure required export, statistical reporting, and legal documentation is completed.</w:t>
      </w:r>
    </w:p>
    <w:p w14:paraId="4EFEF31A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Ensure the compliance of customs processes and customs authorizations.</w:t>
      </w:r>
    </w:p>
    <w:p w14:paraId="25C0FF65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Ensure proper customs valuation, classification, country of origin.</w:t>
      </w:r>
    </w:p>
    <w:p w14:paraId="78127C16" w14:textId="0E15E62E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 xml:space="preserve">Manage </w:t>
      </w:r>
      <w:r>
        <w:rPr>
          <w:rFonts w:asciiTheme="minorHAnsi" w:hAnsiTheme="minorHAnsi" w:cstheme="minorHAnsi"/>
          <w:color w:val="494949"/>
        </w:rPr>
        <w:t>denied party screening</w:t>
      </w:r>
    </w:p>
    <w:p w14:paraId="782F533F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Ensure that local risk management frameworks and processes are aligned with global ones and address risks.</w:t>
      </w:r>
    </w:p>
    <w:p w14:paraId="4A999072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Organize monitoring and audit of customs clearance processes and documentation to ensure compliance with trade laws.</w:t>
      </w:r>
    </w:p>
    <w:p w14:paraId="0047494C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Advising business on compliance requirements and related controls.</w:t>
      </w:r>
    </w:p>
    <w:p w14:paraId="49D3A0F5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Creating, assessing, and implementing Standard Operating Procedures (SOP from scratch.</w:t>
      </w:r>
    </w:p>
    <w:p w14:paraId="56D2A142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Identify and drive cost management and duty optimization activities.</w:t>
      </w:r>
    </w:p>
    <w:p w14:paraId="6981496D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Identify and integrate ‘best practices’ standards for the organization based on global cooperation.</w:t>
      </w:r>
    </w:p>
    <w:p w14:paraId="1FEABC62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Build partnerships with third-party customs brokerage firms, government agencies, trade compliance service providers.</w:t>
      </w:r>
    </w:p>
    <w:p w14:paraId="0B49B0A8" w14:textId="77777777" w:rsidR="00337D3A" w:rsidRPr="00337D3A" w:rsidRDefault="00337D3A" w:rsidP="00337D3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Assess, and update Standard Operating Procedures (SOP).</w:t>
      </w:r>
    </w:p>
    <w:p w14:paraId="250AC139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494949"/>
        </w:rPr>
      </w:pPr>
      <w:r w:rsidRPr="00337D3A">
        <w:rPr>
          <w:rFonts w:asciiTheme="minorHAnsi" w:hAnsiTheme="minorHAnsi" w:cstheme="minorHAnsi"/>
          <w:b/>
          <w:bCs/>
          <w:color w:val="494949"/>
          <w:bdr w:val="none" w:sz="0" w:space="0" w:color="auto" w:frame="1"/>
        </w:rPr>
        <w:t>What You Need</w:t>
      </w:r>
    </w:p>
    <w:p w14:paraId="28A37748" w14:textId="77777777" w:rsidR="00337D3A" w:rsidRPr="00337D3A" w:rsidRDefault="00337D3A" w:rsidP="00337D3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Bachelor’s degree in Trade Compliance or related field</w:t>
      </w:r>
    </w:p>
    <w:p w14:paraId="2223DB40" w14:textId="069A43D0" w:rsidR="00337D3A" w:rsidRPr="00337D3A" w:rsidRDefault="00337D3A" w:rsidP="00337D3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Licensed customs broker or customs advisor certificate</w:t>
      </w:r>
      <w:r>
        <w:rPr>
          <w:rFonts w:asciiTheme="minorHAnsi" w:hAnsiTheme="minorHAnsi" w:cstheme="minorHAnsi"/>
          <w:color w:val="494949"/>
        </w:rPr>
        <w:t xml:space="preserve"> preferred</w:t>
      </w:r>
    </w:p>
    <w:p w14:paraId="549EF4C6" w14:textId="77777777" w:rsidR="00337D3A" w:rsidRPr="00337D3A" w:rsidRDefault="00337D3A" w:rsidP="00337D3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AREA of Expertise: Customs operations; export/import activities; documentation; customs brokers and freight forwarder management; Doc retention</w:t>
      </w:r>
    </w:p>
    <w:p w14:paraId="7121378E" w14:textId="77777777" w:rsidR="00337D3A" w:rsidRPr="00337D3A" w:rsidRDefault="00337D3A" w:rsidP="00337D3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SAP knowledge is nice to have</w:t>
      </w:r>
    </w:p>
    <w:p w14:paraId="225D2472" w14:textId="77777777" w:rsidR="00337D3A" w:rsidRPr="00337D3A" w:rsidRDefault="00337D3A" w:rsidP="00337D3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MS Office</w:t>
      </w:r>
    </w:p>
    <w:p w14:paraId="6A4BE594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494949"/>
        </w:rPr>
      </w:pPr>
      <w:r w:rsidRPr="00337D3A">
        <w:rPr>
          <w:rFonts w:asciiTheme="minorHAnsi" w:hAnsiTheme="minorHAnsi" w:cstheme="minorHAnsi"/>
          <w:b/>
          <w:bCs/>
          <w:color w:val="494949"/>
          <w:bdr w:val="none" w:sz="0" w:space="0" w:color="auto" w:frame="1"/>
        </w:rPr>
        <w:t>What is Nice to Have</w:t>
      </w:r>
    </w:p>
    <w:p w14:paraId="7CB3597F" w14:textId="77777777" w:rsidR="00337D3A" w:rsidRPr="00337D3A" w:rsidRDefault="00337D3A" w:rsidP="00337D3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International trade or logistics degree</w:t>
      </w:r>
    </w:p>
    <w:p w14:paraId="077D4B36" w14:textId="77777777" w:rsidR="00337D3A" w:rsidRPr="00337D3A" w:rsidRDefault="00337D3A" w:rsidP="00337D3A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Expertise with automotive parts and consumer electronics commodities is a plus</w:t>
      </w:r>
    </w:p>
    <w:p w14:paraId="6CBB03A6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494949"/>
        </w:rPr>
      </w:pPr>
      <w:r w:rsidRPr="00337D3A">
        <w:rPr>
          <w:rFonts w:asciiTheme="minorHAnsi" w:hAnsiTheme="minorHAnsi" w:cstheme="minorHAnsi"/>
          <w:b/>
          <w:bCs/>
          <w:color w:val="494949"/>
          <w:bdr w:val="none" w:sz="0" w:space="0" w:color="auto" w:frame="1"/>
        </w:rPr>
        <w:t>What Makes You Eligible</w:t>
      </w:r>
    </w:p>
    <w:p w14:paraId="5D87D783" w14:textId="77777777" w:rsidR="00337D3A" w:rsidRPr="00337D3A" w:rsidRDefault="00337D3A" w:rsidP="00337D3A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Be willing to travel up to 10% domestic and international travel</w:t>
      </w:r>
    </w:p>
    <w:p w14:paraId="3F639F1F" w14:textId="77777777" w:rsidR="00337D3A" w:rsidRPr="00337D3A" w:rsidRDefault="00337D3A" w:rsidP="00337D3A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Be willing to work in an office and/or hybrid remote, with occasional trips into the office required (this could be on 24-hour notice)</w:t>
      </w:r>
    </w:p>
    <w:p w14:paraId="6BDC3CA1" w14:textId="77777777" w:rsidR="00337D3A" w:rsidRPr="00337D3A" w:rsidRDefault="00337D3A" w:rsidP="00337D3A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Successfully complete a background investigation and drug screen as a condition of employment</w:t>
      </w:r>
    </w:p>
    <w:p w14:paraId="7B0EDA8E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494949"/>
        </w:rPr>
      </w:pPr>
      <w:r w:rsidRPr="00337D3A">
        <w:rPr>
          <w:rFonts w:asciiTheme="minorHAnsi" w:hAnsiTheme="minorHAnsi" w:cstheme="minorHAnsi"/>
          <w:b/>
          <w:bCs/>
          <w:color w:val="494949"/>
          <w:bdr w:val="none" w:sz="0" w:space="0" w:color="auto" w:frame="1"/>
        </w:rPr>
        <w:t xml:space="preserve">What We Offer </w:t>
      </w:r>
    </w:p>
    <w:p w14:paraId="03E37359" w14:textId="77777777" w:rsidR="00337D3A" w:rsidRPr="00337D3A" w:rsidRDefault="00337D3A" w:rsidP="00337D3A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Flexible work environment, allowing for full-time remote work globally for positions that can be performed outside a HARMAN or customer location</w:t>
      </w:r>
    </w:p>
    <w:p w14:paraId="47CCD740" w14:textId="77777777" w:rsidR="00337D3A" w:rsidRPr="00337D3A" w:rsidRDefault="00337D3A" w:rsidP="00337D3A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Access to employee discounts on world-class Harman and Samsung products (JBL, HARMAN Kardon, AKG, etc.)</w:t>
      </w:r>
    </w:p>
    <w:p w14:paraId="186A9BC0" w14:textId="77777777" w:rsidR="00337D3A" w:rsidRPr="00337D3A" w:rsidRDefault="00337D3A" w:rsidP="00337D3A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Extensive training opportunities through our own HARMAN University</w:t>
      </w:r>
    </w:p>
    <w:p w14:paraId="4CE5E4FF" w14:textId="77777777" w:rsidR="00337D3A" w:rsidRPr="00337D3A" w:rsidRDefault="00337D3A" w:rsidP="00337D3A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lastRenderedPageBreak/>
        <w:t>Competitive wellness benefits</w:t>
      </w:r>
    </w:p>
    <w:p w14:paraId="2A8EF915" w14:textId="77777777" w:rsidR="00337D3A" w:rsidRPr="00337D3A" w:rsidRDefault="00337D3A" w:rsidP="00337D3A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Tuition Reimbursement</w:t>
      </w:r>
    </w:p>
    <w:p w14:paraId="49F66A6D" w14:textId="77777777" w:rsidR="00337D3A" w:rsidRPr="00337D3A" w:rsidRDefault="00337D3A" w:rsidP="00337D3A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Access to HARMAN Campus Fitness Center and Cafeteria</w:t>
      </w:r>
    </w:p>
    <w:p w14:paraId="0D5DC299" w14:textId="3DB0A574" w:rsidR="00337D3A" w:rsidRDefault="00337D3A" w:rsidP="00337D3A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An inclusive and diverse work environment that fosters and encourages professional and personal development</w:t>
      </w:r>
    </w:p>
    <w:p w14:paraId="3CC835F9" w14:textId="67CB5B56" w:rsidR="00337D3A" w:rsidRDefault="00337D3A" w:rsidP="00337D3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</w:p>
    <w:p w14:paraId="7F7BCFD3" w14:textId="77777777" w:rsidR="00337D3A" w:rsidRPr="00337D3A" w:rsidRDefault="00337D3A" w:rsidP="00337D3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</w:p>
    <w:p w14:paraId="60FF29BE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#LI-RV1</w:t>
      </w:r>
    </w:p>
    <w:p w14:paraId="37F146C6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#LI-Hybrid</w:t>
      </w:r>
    </w:p>
    <w:p w14:paraId="3E34F139" w14:textId="4BE0CCD6" w:rsid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#LI-Remote</w:t>
      </w:r>
    </w:p>
    <w:p w14:paraId="0A1EF8E6" w14:textId="77777777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</w:p>
    <w:p w14:paraId="1016E2A3" w14:textId="13A22C5D" w:rsidR="00337D3A" w:rsidRPr="00337D3A" w:rsidRDefault="00337D3A" w:rsidP="00337D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94949"/>
        </w:rPr>
      </w:pPr>
      <w:r w:rsidRPr="00337D3A">
        <w:rPr>
          <w:rFonts w:asciiTheme="minorHAnsi" w:hAnsiTheme="minorHAnsi" w:cstheme="minorHAnsi"/>
          <w:color w:val="494949"/>
        </w:rPr>
        <w:t>HARMAN is an Equal Opportunity /Affirmative Action employer. All qualified applicants will receive consideration for employment without regard to race,</w:t>
      </w:r>
      <w:r>
        <w:rPr>
          <w:rFonts w:asciiTheme="minorHAnsi" w:hAnsiTheme="minorHAnsi" w:cstheme="minorHAnsi"/>
          <w:color w:val="494949"/>
        </w:rPr>
        <w:t xml:space="preserve"> </w:t>
      </w:r>
      <w:r w:rsidRPr="00337D3A">
        <w:rPr>
          <w:rFonts w:asciiTheme="minorHAnsi" w:hAnsiTheme="minorHAnsi" w:cstheme="minorHAnsi"/>
          <w:color w:val="494949"/>
        </w:rPr>
        <w:t>color, religion, sex, sexual orientation, gender identity, national origin,</w:t>
      </w:r>
      <w:r>
        <w:rPr>
          <w:rFonts w:asciiTheme="minorHAnsi" w:hAnsiTheme="minorHAnsi" w:cstheme="minorHAnsi"/>
          <w:color w:val="494949"/>
        </w:rPr>
        <w:t xml:space="preserve"> </w:t>
      </w:r>
      <w:r w:rsidRPr="00337D3A">
        <w:rPr>
          <w:rFonts w:asciiTheme="minorHAnsi" w:hAnsiTheme="minorHAnsi" w:cstheme="minorHAnsi"/>
          <w:color w:val="494949"/>
        </w:rPr>
        <w:t xml:space="preserve">disability or Protected Veterans status. HARMAN offers a great work environment, challenging career opportunities, professional </w:t>
      </w:r>
      <w:r w:rsidRPr="00337D3A">
        <w:rPr>
          <w:rFonts w:asciiTheme="minorHAnsi" w:hAnsiTheme="minorHAnsi" w:cstheme="minorHAnsi"/>
          <w:color w:val="494949"/>
        </w:rPr>
        <w:t>training,</w:t>
      </w:r>
      <w:r w:rsidRPr="00337D3A">
        <w:rPr>
          <w:rFonts w:asciiTheme="minorHAnsi" w:hAnsiTheme="minorHAnsi" w:cstheme="minorHAnsi"/>
          <w:color w:val="494949"/>
        </w:rPr>
        <w:t xml:space="preserve"> and competitive compensation. (</w:t>
      </w:r>
      <w:hyperlink r:id="rId7" w:tgtFrame="_blank" w:history="1">
        <w:r w:rsidRPr="00337D3A">
          <w:rPr>
            <w:rStyle w:val="Hyperlink"/>
            <w:rFonts w:asciiTheme="minorHAnsi" w:hAnsiTheme="minorHAnsi" w:cstheme="minorHAnsi"/>
            <w:color w:val="0875E1"/>
          </w:rPr>
          <w:t>www.harman.com</w:t>
        </w:r>
      </w:hyperlink>
      <w:r w:rsidRPr="00337D3A">
        <w:rPr>
          <w:rFonts w:asciiTheme="minorHAnsi" w:hAnsiTheme="minorHAnsi" w:cstheme="minorHAnsi"/>
          <w:color w:val="494949"/>
        </w:rPr>
        <w:t>)</w:t>
      </w:r>
    </w:p>
    <w:p w14:paraId="175C8FA5" w14:textId="77777777" w:rsidR="00F632CE" w:rsidRPr="00337D3A" w:rsidRDefault="00F632CE">
      <w:pPr>
        <w:rPr>
          <w:rFonts w:cstheme="minorHAnsi"/>
        </w:rPr>
      </w:pPr>
    </w:p>
    <w:sectPr w:rsidR="00F632CE" w:rsidRPr="0033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2DC0" w14:textId="77777777" w:rsidR="00337D3A" w:rsidRDefault="00337D3A" w:rsidP="00337D3A">
      <w:pPr>
        <w:spacing w:after="0" w:line="240" w:lineRule="auto"/>
      </w:pPr>
      <w:r>
        <w:separator/>
      </w:r>
    </w:p>
  </w:endnote>
  <w:endnote w:type="continuationSeparator" w:id="0">
    <w:p w14:paraId="41F6AFB6" w14:textId="77777777" w:rsidR="00337D3A" w:rsidRDefault="00337D3A" w:rsidP="0033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41C2" w14:textId="77777777" w:rsidR="00337D3A" w:rsidRDefault="00337D3A" w:rsidP="00337D3A">
      <w:pPr>
        <w:spacing w:after="0" w:line="240" w:lineRule="auto"/>
      </w:pPr>
      <w:r>
        <w:separator/>
      </w:r>
    </w:p>
  </w:footnote>
  <w:footnote w:type="continuationSeparator" w:id="0">
    <w:p w14:paraId="621B8231" w14:textId="77777777" w:rsidR="00337D3A" w:rsidRDefault="00337D3A" w:rsidP="00337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202"/>
    <w:multiLevelType w:val="multilevel"/>
    <w:tmpl w:val="271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D251B"/>
    <w:multiLevelType w:val="multilevel"/>
    <w:tmpl w:val="7B7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D05E9"/>
    <w:multiLevelType w:val="multilevel"/>
    <w:tmpl w:val="D836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5777C"/>
    <w:multiLevelType w:val="multilevel"/>
    <w:tmpl w:val="2E1A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824161"/>
    <w:multiLevelType w:val="multilevel"/>
    <w:tmpl w:val="B0A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3181155">
    <w:abstractNumId w:val="3"/>
  </w:num>
  <w:num w:numId="2" w16cid:durableId="694578870">
    <w:abstractNumId w:val="0"/>
  </w:num>
  <w:num w:numId="3" w16cid:durableId="228999916">
    <w:abstractNumId w:val="2"/>
  </w:num>
  <w:num w:numId="4" w16cid:durableId="422532097">
    <w:abstractNumId w:val="4"/>
  </w:num>
  <w:num w:numId="5" w16cid:durableId="3678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3A"/>
    <w:rsid w:val="00337D3A"/>
    <w:rsid w:val="00F6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D31D0"/>
  <w15:chartTrackingRefBased/>
  <w15:docId w15:val="{6FE2375C-410B-40AC-B63F-74B96C59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ma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2586</Characters>
  <Application>Microsoft Office Word</Application>
  <DocSecurity>0</DocSecurity>
  <Lines>47</Lines>
  <Paragraphs>16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Dave</dc:creator>
  <cp:keywords/>
  <dc:description/>
  <cp:lastModifiedBy>Thomas, Dave</cp:lastModifiedBy>
  <cp:revision>1</cp:revision>
  <dcterms:created xsi:type="dcterms:W3CDTF">2023-02-08T21:10:00Z</dcterms:created>
  <dcterms:modified xsi:type="dcterms:W3CDTF">2023-02-08T21:15:00Z</dcterms:modified>
</cp:coreProperties>
</file>