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F5FF" w14:textId="77777777" w:rsidR="00020743" w:rsidRPr="00020743" w:rsidRDefault="00020743" w:rsidP="00020743">
      <w:pPr>
        <w:shd w:val="clear" w:color="auto" w:fill="FFFFFF"/>
        <w:spacing w:after="0" w:line="240" w:lineRule="auto"/>
        <w:textAlignment w:val="baseline"/>
        <w:outlineLvl w:val="3"/>
        <w:rPr>
          <w:rFonts w:ascii="Arial" w:eastAsia="Times New Roman" w:hAnsi="Arial" w:cs="Arial"/>
          <w:b/>
          <w:bCs/>
          <w:color w:val="333333"/>
          <w:sz w:val="24"/>
          <w:szCs w:val="24"/>
        </w:rPr>
      </w:pPr>
      <w:r w:rsidRPr="00020743">
        <w:rPr>
          <w:rFonts w:ascii="Arial" w:eastAsia="Times New Roman" w:hAnsi="Arial" w:cs="Arial"/>
          <w:b/>
          <w:bCs/>
          <w:color w:val="333333"/>
          <w:sz w:val="24"/>
          <w:szCs w:val="24"/>
        </w:rPr>
        <w:t>Job Summary:</w:t>
      </w:r>
    </w:p>
    <w:p w14:paraId="3F732BA0" w14:textId="77777777" w:rsidR="00020743" w:rsidRPr="00020743" w:rsidRDefault="00020743" w:rsidP="00020743">
      <w:pPr>
        <w:shd w:val="clear" w:color="auto" w:fill="FFFFFF"/>
        <w:spacing w:after="240" w:line="330" w:lineRule="atLeast"/>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Customs Compliance Analyst</w:t>
      </w:r>
    </w:p>
    <w:p w14:paraId="405D79DC" w14:textId="77777777" w:rsidR="00020743" w:rsidRPr="00020743" w:rsidRDefault="00020743" w:rsidP="00020743">
      <w:pPr>
        <w:shd w:val="clear" w:color="auto" w:fill="FFFFFF"/>
        <w:spacing w:after="0" w:line="330" w:lineRule="atLeast"/>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bdr w:val="none" w:sz="0" w:space="0" w:color="auto" w:frame="1"/>
        </w:rPr>
        <w:t>Primary focus of this position is to facilitate global trade and help ensure compliance with customs regimes and various other agency regulations, globally. </w:t>
      </w:r>
      <w:r w:rsidRPr="00020743">
        <w:rPr>
          <w:rFonts w:ascii="Arial" w:eastAsia="Times New Roman" w:hAnsi="Arial" w:cs="Arial"/>
          <w:color w:val="333333"/>
          <w:sz w:val="24"/>
          <w:szCs w:val="24"/>
        </w:rPr>
        <w:t xml:space="preserve">The Customs Compliance Analyst must exhibit strong research and analytical skills, often being asked to interpret </w:t>
      </w:r>
      <w:proofErr w:type="gramStart"/>
      <w:r w:rsidRPr="00020743">
        <w:rPr>
          <w:rFonts w:ascii="Arial" w:eastAsia="Times New Roman" w:hAnsi="Arial" w:cs="Arial"/>
          <w:color w:val="333333"/>
          <w:sz w:val="24"/>
          <w:szCs w:val="24"/>
        </w:rPr>
        <w:t>import</w:t>
      </w:r>
      <w:proofErr w:type="gramEnd"/>
      <w:r w:rsidRPr="00020743">
        <w:rPr>
          <w:rFonts w:ascii="Arial" w:eastAsia="Times New Roman" w:hAnsi="Arial" w:cs="Arial"/>
          <w:color w:val="333333"/>
          <w:sz w:val="24"/>
          <w:szCs w:val="24"/>
        </w:rPr>
        <w:t xml:space="preserve"> and export regulations and conclude how they apply to Disney, making changes to internal procedures accordingly. The Customs Compliance Analyst also reviews current processes and procedures while thinking critically for process improvement opportunities. </w:t>
      </w:r>
      <w:r w:rsidRPr="00020743">
        <w:rPr>
          <w:rFonts w:ascii="Arial" w:eastAsia="Times New Roman" w:hAnsi="Arial" w:cs="Arial"/>
          <w:color w:val="333333"/>
          <w:sz w:val="24"/>
          <w:szCs w:val="24"/>
          <w:bdr w:val="none" w:sz="0" w:space="0" w:color="auto" w:frame="1"/>
        </w:rPr>
        <w:t>The candidate will accomplish this by tactically and strategically engaging internal and external partners in the process.</w:t>
      </w:r>
    </w:p>
    <w:p w14:paraId="5D18B381" w14:textId="77777777" w:rsidR="00020743" w:rsidRPr="00020743" w:rsidRDefault="00020743" w:rsidP="00020743">
      <w:pPr>
        <w:shd w:val="clear" w:color="auto" w:fill="FFFFFF"/>
        <w:spacing w:after="0" w:line="330" w:lineRule="atLeast"/>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bdr w:val="none" w:sz="0" w:space="0" w:color="auto" w:frame="1"/>
        </w:rPr>
        <w:t>Responsibilities:</w:t>
      </w:r>
      <w:r w:rsidRPr="00020743">
        <w:rPr>
          <w:rFonts w:ascii="Arial" w:eastAsia="Times New Roman" w:hAnsi="Arial" w:cs="Arial"/>
          <w:color w:val="333333"/>
          <w:sz w:val="24"/>
          <w:szCs w:val="24"/>
        </w:rPr>
        <w:t>   </w:t>
      </w:r>
    </w:p>
    <w:p w14:paraId="17AB39C0"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Represent Trade Compliance by maintaining consultative communication with management and staff across multiple business functions.</w:t>
      </w:r>
    </w:p>
    <w:p w14:paraId="1ED34515"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 xml:space="preserve">Manage the company’s First Sale program ensuring compliance with regulatory requirements. This will be accomplished by working closely with our vendors, Customs </w:t>
      </w:r>
      <w:proofErr w:type="gramStart"/>
      <w:r w:rsidRPr="00020743">
        <w:rPr>
          <w:rFonts w:ascii="Arial" w:eastAsia="Times New Roman" w:hAnsi="Arial" w:cs="Arial"/>
          <w:color w:val="333333"/>
          <w:sz w:val="24"/>
          <w:szCs w:val="24"/>
        </w:rPr>
        <w:t>Brokers</w:t>
      </w:r>
      <w:proofErr w:type="gramEnd"/>
      <w:r w:rsidRPr="00020743">
        <w:rPr>
          <w:rFonts w:ascii="Arial" w:eastAsia="Times New Roman" w:hAnsi="Arial" w:cs="Arial"/>
          <w:color w:val="333333"/>
          <w:sz w:val="24"/>
          <w:szCs w:val="24"/>
        </w:rPr>
        <w:t xml:space="preserve"> and outside consultants to ensure full compliance. Auditing transactions and reporting findings </w:t>
      </w:r>
    </w:p>
    <w:p w14:paraId="2A0DF14D"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Perform Free Trade Agreement analysis by analyzing BOM components to determine if materials qualify for FTA preferential duty status: • Understand, interpret, and apply FTA rules of origin. • Perform material BOM analysis to qualify materials for FTA and execute FTA. • Communicate with suppliers to request long term vendor declarations for externally procured materials. • Perform financial savings analysis and communicate savings and opportunities to management and the Business.</w:t>
      </w:r>
    </w:p>
    <w:p w14:paraId="73EED310"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Perform Restricted Party Screening and analyze results – acting as the backup in the export team providing guidance to the business as needed as it relates to exports</w:t>
      </w:r>
    </w:p>
    <w:p w14:paraId="2C240094"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Perform audits of export transactions and interpret the results</w:t>
      </w:r>
    </w:p>
    <w:p w14:paraId="7C36F9AA"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Participate in the development of corrective action plans following audits of export transactions</w:t>
      </w:r>
    </w:p>
    <w:p w14:paraId="6414EF08"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 xml:space="preserve">Train and educate internal departments and liaison offices in areas related to classification and Customs or PGA regulations that may affect the production and import/export of products.   • Work with analysts and subject matter experts to facilitate trade processes, systems, </w:t>
      </w:r>
      <w:proofErr w:type="gramStart"/>
      <w:r w:rsidRPr="00020743">
        <w:rPr>
          <w:rFonts w:ascii="Arial" w:eastAsia="Times New Roman" w:hAnsi="Arial" w:cs="Arial"/>
          <w:color w:val="333333"/>
          <w:sz w:val="24"/>
          <w:szCs w:val="24"/>
        </w:rPr>
        <w:t>tools</w:t>
      </w:r>
      <w:proofErr w:type="gramEnd"/>
      <w:r w:rsidRPr="00020743">
        <w:rPr>
          <w:rFonts w:ascii="Arial" w:eastAsia="Times New Roman" w:hAnsi="Arial" w:cs="Arial"/>
          <w:color w:val="333333"/>
          <w:sz w:val="24"/>
          <w:szCs w:val="24"/>
        </w:rPr>
        <w:t xml:space="preserve"> and claims. Work with other departments to help develop the most effective solutions and/or tools to support supply chain decisions.   </w:t>
      </w:r>
    </w:p>
    <w:p w14:paraId="122304EA"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Analyze large amounts of data, generate and report key metrics utilizing: • ACE reports • Broker reports • Forwarder AES reports • BI Reports</w:t>
      </w:r>
    </w:p>
    <w:p w14:paraId="648033E9"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lastRenderedPageBreak/>
        <w:t>Assist in the development and implementation of Duty Drawback program</w:t>
      </w:r>
    </w:p>
    <w:p w14:paraId="2554669C"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 xml:space="preserve">Contribute to the development and documentation of new </w:t>
      </w:r>
      <w:proofErr w:type="gramStart"/>
      <w:r w:rsidRPr="00020743">
        <w:rPr>
          <w:rFonts w:ascii="Arial" w:eastAsia="Times New Roman" w:hAnsi="Arial" w:cs="Arial"/>
          <w:color w:val="333333"/>
          <w:sz w:val="24"/>
          <w:szCs w:val="24"/>
        </w:rPr>
        <w:t>procedures, and</w:t>
      </w:r>
      <w:proofErr w:type="gramEnd"/>
      <w:r w:rsidRPr="00020743">
        <w:rPr>
          <w:rFonts w:ascii="Arial" w:eastAsia="Times New Roman" w:hAnsi="Arial" w:cs="Arial"/>
          <w:color w:val="333333"/>
          <w:sz w:val="24"/>
          <w:szCs w:val="24"/>
        </w:rPr>
        <w:t xml:space="preserve"> help to improve and document current procedures that promote efficiency and effectiveness.   </w:t>
      </w:r>
    </w:p>
    <w:p w14:paraId="31F136E7" w14:textId="77777777" w:rsidR="00020743" w:rsidRPr="00020743" w:rsidRDefault="00020743" w:rsidP="00020743">
      <w:pPr>
        <w:numPr>
          <w:ilvl w:val="0"/>
          <w:numId w:val="1"/>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Perform daily operational tasks with supervision and/or collaboration.</w:t>
      </w:r>
    </w:p>
    <w:p w14:paraId="0DD419A8" w14:textId="77777777" w:rsidR="00020743" w:rsidRPr="00020743" w:rsidRDefault="00020743" w:rsidP="00020743">
      <w:pPr>
        <w:numPr>
          <w:ilvl w:val="0"/>
          <w:numId w:val="2"/>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Product classification according to the HTS and ECCN</w:t>
      </w:r>
    </w:p>
    <w:p w14:paraId="1CE8FE6D" w14:textId="77777777" w:rsidR="00020743" w:rsidRPr="00020743" w:rsidRDefault="00020743" w:rsidP="00020743">
      <w:pPr>
        <w:numPr>
          <w:ilvl w:val="0"/>
          <w:numId w:val="2"/>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Evaluation and audit of First Sale Documentation to ensure accuracy of Customs declarations   </w:t>
      </w:r>
    </w:p>
    <w:p w14:paraId="31755E83" w14:textId="77777777" w:rsidR="00020743" w:rsidRPr="00020743" w:rsidRDefault="00020743" w:rsidP="00020743">
      <w:pPr>
        <w:numPr>
          <w:ilvl w:val="0"/>
          <w:numId w:val="2"/>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Verification of qualification for preferential trade programs</w:t>
      </w:r>
    </w:p>
    <w:p w14:paraId="7EB782EE" w14:textId="77777777" w:rsidR="00020743" w:rsidRPr="00020743" w:rsidRDefault="00020743" w:rsidP="00020743">
      <w:pPr>
        <w:numPr>
          <w:ilvl w:val="0"/>
          <w:numId w:val="2"/>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Duty Drawback claim creation and presentation   </w:t>
      </w:r>
    </w:p>
    <w:p w14:paraId="6126DF44" w14:textId="77777777" w:rsidR="00020743" w:rsidRPr="00020743" w:rsidRDefault="00020743" w:rsidP="00020743">
      <w:pPr>
        <w:numPr>
          <w:ilvl w:val="0"/>
          <w:numId w:val="2"/>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Apply analysis and critical thinking skills to recommend and implement solutions</w:t>
      </w:r>
    </w:p>
    <w:p w14:paraId="2B5028D1" w14:textId="77777777" w:rsidR="00020743" w:rsidRPr="00020743" w:rsidRDefault="00020743" w:rsidP="00020743">
      <w:pPr>
        <w:numPr>
          <w:ilvl w:val="0"/>
          <w:numId w:val="2"/>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Creation of PowerPoint presentations and/or other material to share information and educate business partners  </w:t>
      </w:r>
    </w:p>
    <w:p w14:paraId="3D3AB018" w14:textId="77777777" w:rsidR="00020743" w:rsidRPr="00020743" w:rsidRDefault="00020743" w:rsidP="00020743">
      <w:pPr>
        <w:shd w:val="clear" w:color="auto" w:fill="FFFFFF"/>
        <w:spacing w:after="240" w:line="330" w:lineRule="atLeast"/>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Education:   </w:t>
      </w:r>
    </w:p>
    <w:p w14:paraId="0F825E37" w14:textId="77777777" w:rsidR="00020743" w:rsidRPr="00020743" w:rsidRDefault="00020743" w:rsidP="00020743">
      <w:pPr>
        <w:numPr>
          <w:ilvl w:val="0"/>
          <w:numId w:val="3"/>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Bachelor’s or advanced degree in supply chain </w:t>
      </w:r>
      <w:r w:rsidRPr="00020743">
        <w:rPr>
          <w:rFonts w:ascii="Arial" w:eastAsia="Times New Roman" w:hAnsi="Arial" w:cs="Arial"/>
          <w:color w:val="333333"/>
          <w:sz w:val="24"/>
          <w:szCs w:val="24"/>
          <w:bdr w:val="none" w:sz="0" w:space="0" w:color="auto" w:frame="1"/>
        </w:rPr>
        <w:t>logistics/distribution,</w:t>
      </w:r>
      <w:r w:rsidRPr="00020743">
        <w:rPr>
          <w:rFonts w:ascii="Arial" w:eastAsia="Times New Roman" w:hAnsi="Arial" w:cs="Arial"/>
          <w:color w:val="333333"/>
          <w:sz w:val="24"/>
          <w:szCs w:val="24"/>
        </w:rPr>
        <w:t> finance, accounting, international business, or a similar field of study.   </w:t>
      </w:r>
    </w:p>
    <w:p w14:paraId="17652120" w14:textId="77777777" w:rsidR="00020743" w:rsidRPr="00020743" w:rsidRDefault="00020743" w:rsidP="00020743">
      <w:pPr>
        <w:numPr>
          <w:ilvl w:val="0"/>
          <w:numId w:val="3"/>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Customs Broker License is preferred</w:t>
      </w:r>
    </w:p>
    <w:p w14:paraId="1DB4847F" w14:textId="77777777" w:rsidR="00020743" w:rsidRPr="00020743" w:rsidRDefault="00020743" w:rsidP="00020743">
      <w:pPr>
        <w:shd w:val="clear" w:color="auto" w:fill="FFFFFF"/>
        <w:spacing w:after="240" w:line="330" w:lineRule="atLeast"/>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Experience:   </w:t>
      </w:r>
    </w:p>
    <w:p w14:paraId="314BB4A2" w14:textId="77777777" w:rsidR="00020743" w:rsidRPr="00020743" w:rsidRDefault="00020743" w:rsidP="00020743">
      <w:pPr>
        <w:numPr>
          <w:ilvl w:val="0"/>
          <w:numId w:val="4"/>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5 plus years of professional experience in international trade and regulatory compliance</w:t>
      </w:r>
    </w:p>
    <w:p w14:paraId="405D830B" w14:textId="77777777" w:rsidR="00020743" w:rsidRPr="00020743" w:rsidRDefault="00020743" w:rsidP="00020743">
      <w:pPr>
        <w:numPr>
          <w:ilvl w:val="0"/>
          <w:numId w:val="4"/>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Experience with Free Trade Agreements, First Sale, Duty Drawback, Export Compliance, Restricted Party Screening</w:t>
      </w:r>
    </w:p>
    <w:p w14:paraId="5E790ED1" w14:textId="77777777" w:rsidR="00020743" w:rsidRPr="00020743" w:rsidRDefault="00020743" w:rsidP="00020743">
      <w:pPr>
        <w:numPr>
          <w:ilvl w:val="0"/>
          <w:numId w:val="4"/>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HTS and ECCN Classification</w:t>
      </w:r>
    </w:p>
    <w:p w14:paraId="653A4F40" w14:textId="77777777" w:rsidR="00020743" w:rsidRPr="00020743" w:rsidRDefault="00020743" w:rsidP="00020743">
      <w:pPr>
        <w:numPr>
          <w:ilvl w:val="0"/>
          <w:numId w:val="4"/>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Export License Determination   </w:t>
      </w:r>
    </w:p>
    <w:p w14:paraId="08FF369A" w14:textId="77777777" w:rsidR="00020743" w:rsidRPr="00020743" w:rsidRDefault="00020743" w:rsidP="00020743">
      <w:pPr>
        <w:numPr>
          <w:ilvl w:val="0"/>
          <w:numId w:val="4"/>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Self-driven: Highly motivated by cause, rewarded by attained results</w:t>
      </w:r>
    </w:p>
    <w:p w14:paraId="41DE5816" w14:textId="77777777" w:rsidR="00020743" w:rsidRPr="00020743" w:rsidRDefault="00020743" w:rsidP="00020743">
      <w:pPr>
        <w:numPr>
          <w:ilvl w:val="0"/>
          <w:numId w:val="4"/>
        </w:numPr>
        <w:shd w:val="clear" w:color="auto" w:fill="FFFFFF"/>
        <w:spacing w:after="0"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Strong organizational and communication skills</w:t>
      </w:r>
    </w:p>
    <w:p w14:paraId="09E608EE" w14:textId="77777777" w:rsidR="00020743" w:rsidRPr="00020743" w:rsidRDefault="00020743" w:rsidP="00020743">
      <w:pPr>
        <w:numPr>
          <w:ilvl w:val="0"/>
          <w:numId w:val="4"/>
        </w:numPr>
        <w:shd w:val="clear" w:color="auto" w:fill="FFFFFF"/>
        <w:spacing w:line="330" w:lineRule="atLeast"/>
        <w:ind w:left="1200"/>
        <w:textAlignment w:val="baseline"/>
        <w:rPr>
          <w:rFonts w:ascii="Arial" w:eastAsia="Times New Roman" w:hAnsi="Arial" w:cs="Arial"/>
          <w:color w:val="333333"/>
          <w:sz w:val="24"/>
          <w:szCs w:val="24"/>
        </w:rPr>
      </w:pPr>
      <w:r w:rsidRPr="00020743">
        <w:rPr>
          <w:rFonts w:ascii="Arial" w:eastAsia="Times New Roman" w:hAnsi="Arial" w:cs="Arial"/>
          <w:color w:val="333333"/>
          <w:sz w:val="24"/>
          <w:szCs w:val="24"/>
        </w:rPr>
        <w:t>Microsoft Products including strong Excel and PowerPoint skills</w:t>
      </w:r>
    </w:p>
    <w:p w14:paraId="3BEBA821" w14:textId="77777777" w:rsidR="003B3C90" w:rsidRDefault="003B3C90"/>
    <w:sectPr w:rsidR="003B3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44A8"/>
    <w:multiLevelType w:val="multilevel"/>
    <w:tmpl w:val="326A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91519C"/>
    <w:multiLevelType w:val="multilevel"/>
    <w:tmpl w:val="0890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B5042C"/>
    <w:multiLevelType w:val="multilevel"/>
    <w:tmpl w:val="7DC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427B04"/>
    <w:multiLevelType w:val="multilevel"/>
    <w:tmpl w:val="405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138933">
    <w:abstractNumId w:val="1"/>
  </w:num>
  <w:num w:numId="2" w16cid:durableId="1230843656">
    <w:abstractNumId w:val="2"/>
  </w:num>
  <w:num w:numId="3" w16cid:durableId="2040542100">
    <w:abstractNumId w:val="3"/>
  </w:num>
  <w:num w:numId="4" w16cid:durableId="171857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3"/>
    <w:rsid w:val="00020743"/>
    <w:rsid w:val="003B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21B2"/>
  <w15:chartTrackingRefBased/>
  <w15:docId w15:val="{AE4A2A21-5F51-4A99-B9E0-AA020237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1426">
      <w:bodyDiv w:val="1"/>
      <w:marLeft w:val="0"/>
      <w:marRight w:val="0"/>
      <w:marTop w:val="0"/>
      <w:marBottom w:val="0"/>
      <w:divBdr>
        <w:top w:val="none" w:sz="0" w:space="0" w:color="auto"/>
        <w:left w:val="none" w:sz="0" w:space="0" w:color="auto"/>
        <w:bottom w:val="none" w:sz="0" w:space="0" w:color="auto"/>
        <w:right w:val="none" w:sz="0" w:space="0" w:color="auto"/>
      </w:divBdr>
      <w:divsChild>
        <w:div w:id="23239616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Company>The Walt Disney Company</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Kendra G.</dc:creator>
  <cp:keywords/>
  <dc:description/>
  <cp:lastModifiedBy>Hobbs, Kendra G.</cp:lastModifiedBy>
  <cp:revision>1</cp:revision>
  <dcterms:created xsi:type="dcterms:W3CDTF">2022-10-13T11:57:00Z</dcterms:created>
  <dcterms:modified xsi:type="dcterms:W3CDTF">2022-10-13T11:58:00Z</dcterms:modified>
</cp:coreProperties>
</file>