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4CD" w:rsidRPr="00E934CD" w:rsidRDefault="00E934CD" w:rsidP="00E934CD">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E934CD">
        <w:rPr>
          <w:rFonts w:ascii="HoneywellSansTT-Bold" w:eastAsia="Times New Roman" w:hAnsi="HoneywellSansTT-Bold" w:cs="Times New Roman"/>
          <w:b/>
          <w:bCs/>
          <w:color w:val="000000"/>
          <w:sz w:val="27"/>
          <w:szCs w:val="27"/>
        </w:rPr>
        <w:t>Innovate to solve the world's most important challenges</w:t>
      </w:r>
    </w:p>
    <w:p w:rsidR="00E934CD" w:rsidRPr="00E934CD" w:rsidRDefault="00E934CD" w:rsidP="00E934CD">
      <w:pPr>
        <w:shd w:val="clear" w:color="auto" w:fill="FFFFFF"/>
        <w:spacing w:after="150" w:line="480" w:lineRule="auto"/>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The future is what you make it. 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w:t>
      </w:r>
    </w:p>
    <w:p w:rsidR="00E934CD" w:rsidRPr="00E934CD" w:rsidRDefault="00E934CD" w:rsidP="00E934CD">
      <w:pPr>
        <w:shd w:val="clear" w:color="auto" w:fill="FFFFFF"/>
        <w:spacing w:after="150" w:line="480" w:lineRule="auto"/>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Working at Honeywell isn’t just about developing cool things. That’s why all our employees enjoy access to dynamic career opportunities across different fields and industries.</w:t>
      </w:r>
    </w:p>
    <w:p w:rsidR="00E934CD" w:rsidRPr="00E934CD" w:rsidRDefault="00E934CD" w:rsidP="00E934CD">
      <w:pPr>
        <w:shd w:val="clear" w:color="auto" w:fill="FFFFFF"/>
        <w:spacing w:after="150" w:line="480" w:lineRule="auto"/>
        <w:rPr>
          <w:rFonts w:ascii="Verdana" w:eastAsia="Times New Roman" w:hAnsi="Verdana" w:cs="Times New Roman"/>
          <w:color w:val="636363"/>
          <w:sz w:val="24"/>
          <w:szCs w:val="24"/>
        </w:rPr>
      </w:pPr>
      <w:r w:rsidRPr="00E934CD">
        <w:rPr>
          <w:rFonts w:ascii="HoneywellSansTT-Book" w:eastAsia="Times New Roman" w:hAnsi="HoneywellSansTT-Book" w:cs="Segoe UI"/>
          <w:color w:val="000000"/>
          <w:sz w:val="20"/>
          <w:szCs w:val="20"/>
        </w:rPr>
        <w:t>Are you ready to help us make the future?</w:t>
      </w:r>
    </w:p>
    <w:p w:rsidR="00E934CD" w:rsidRPr="00E934CD" w:rsidRDefault="00E934CD" w:rsidP="00E934CD">
      <w:pPr>
        <w:shd w:val="clear" w:color="auto" w:fill="FFFFFF"/>
        <w:spacing w:after="150" w:line="480" w:lineRule="auto"/>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Honeywell International Inc. is seeking candidates for an opportunity as a Senior Export Compliance Officer, who will report directly to an Assistant General Counsel on the corporate Export Compliance Leadership Team. The Senior Export Compliance Officer will be responsible for a range of export compliance responsibilities related to jurisdiction and classification, such as supporting Honeywell’s Engineering and Integrated Supply Chain functions with conducting jurisdiction and classification determinations, writing and submitting U.S. export authorizations (both Department of Commerce and Department of State) for development programs; auditing jurisdiction and classification determinations; providing guidance to Honeywell personnel in business and functional roles on complying with U.S. export laws and regulations; and enhancing Honeywell’s overall export compliance program. Specific areas of focus include:</w:t>
      </w:r>
    </w:p>
    <w:p w:rsidR="00E934CD" w:rsidRPr="00E934CD" w:rsidRDefault="00E934CD" w:rsidP="00E934CD">
      <w:pPr>
        <w:shd w:val="clear" w:color="auto" w:fill="FFFFFF"/>
        <w:spacing w:after="150" w:line="480" w:lineRule="auto"/>
        <w:rPr>
          <w:rFonts w:ascii="Verdana" w:eastAsia="Times New Roman" w:hAnsi="Verdana" w:cs="Times New Roman"/>
          <w:color w:val="636363"/>
          <w:sz w:val="24"/>
          <w:szCs w:val="24"/>
        </w:rPr>
      </w:pPr>
      <w:r w:rsidRPr="00E934CD">
        <w:rPr>
          <w:rFonts w:ascii="HoneywellSansTT-Book" w:eastAsia="Times New Roman" w:hAnsi="HoneywellSansTT-Book" w:cs="Segoe UI"/>
          <w:color w:val="000000"/>
          <w:sz w:val="20"/>
          <w:szCs w:val="20"/>
        </w:rPr>
        <w:t>Responsibilities</w:t>
      </w:r>
    </w:p>
    <w:p w:rsidR="00E934CD" w:rsidRPr="00E934CD" w:rsidRDefault="00E934CD" w:rsidP="00E934CD">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Ability to perform Order of Review analysis for jurisdiction and classification determinations</w:t>
      </w:r>
    </w:p>
    <w:p w:rsidR="00E934CD" w:rsidRPr="00E934CD" w:rsidRDefault="00E934CD" w:rsidP="00E934CD">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Analyze and interpret the entries within the United States Munitions List (USML) and the Commerce Control List (CCL)</w:t>
      </w:r>
    </w:p>
    <w:p w:rsidR="00E934CD" w:rsidRPr="00E934CD" w:rsidRDefault="00E934CD" w:rsidP="00E934CD">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Provide guidance on export classification analyses and whether export authorizations are required based on the facts presented</w:t>
      </w:r>
    </w:p>
    <w:p w:rsidR="00E934CD" w:rsidRPr="00E934CD" w:rsidRDefault="00E934CD" w:rsidP="00E934CD">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Draft and obtain export authorizations, including licenses for development programs and (Commodity Jurisdiction (CJ) and Commodity Classification Automated Tracking System (CCATS)</w:t>
      </w:r>
    </w:p>
    <w:p w:rsidR="00E934CD" w:rsidRPr="00E934CD" w:rsidRDefault="00E934CD" w:rsidP="00E934CD">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Develop, edit, communicate procedures and related forms relating to jurisdiction and classification</w:t>
      </w:r>
    </w:p>
    <w:p w:rsidR="00E934CD" w:rsidRPr="00E934CD" w:rsidRDefault="00E934CD" w:rsidP="00E934CD">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lastRenderedPageBreak/>
        <w:t>Assist with training and training development for jurisdiction and classification</w:t>
      </w:r>
    </w:p>
    <w:p w:rsidR="00E934CD" w:rsidRPr="00E934CD" w:rsidRDefault="00E934CD" w:rsidP="00E934CD">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Support export related audits including facilitation of data gathering requests</w:t>
      </w:r>
    </w:p>
    <w:p w:rsidR="00E934CD" w:rsidRPr="00E934CD" w:rsidRDefault="00E934CD" w:rsidP="00E934CD">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Support the Export Compliance investigations team as related to jurisdiction and classification determinations</w:t>
      </w:r>
    </w:p>
    <w:p w:rsidR="00E934CD" w:rsidRPr="00E934CD" w:rsidRDefault="00E934CD" w:rsidP="00E934CD">
      <w:pPr>
        <w:numPr>
          <w:ilvl w:val="0"/>
          <w:numId w:val="5"/>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Communicate clearly with business and functional personnel on export-related matters</w:t>
      </w:r>
    </w:p>
    <w:p w:rsidR="00E934CD" w:rsidRPr="00E934CD" w:rsidRDefault="00E934CD" w:rsidP="00E934CD">
      <w:pPr>
        <w:shd w:val="clear" w:color="auto" w:fill="FFFFFF"/>
        <w:spacing w:after="150" w:line="480" w:lineRule="auto"/>
        <w:rPr>
          <w:rFonts w:ascii="Verdana" w:eastAsia="Times New Roman" w:hAnsi="Verdana" w:cs="Times New Roman"/>
          <w:color w:val="636363"/>
          <w:sz w:val="24"/>
          <w:szCs w:val="24"/>
        </w:rPr>
      </w:pPr>
      <w:r w:rsidRPr="00E934CD">
        <w:rPr>
          <w:rFonts w:ascii="HoneywellSansTT-Book" w:eastAsia="Times New Roman" w:hAnsi="HoneywellSansTT-Book" w:cs="Segoe UI"/>
          <w:color w:val="000000"/>
          <w:sz w:val="20"/>
          <w:szCs w:val="20"/>
        </w:rPr>
        <w:t>YOU MUST HAVE</w:t>
      </w:r>
    </w:p>
    <w:p w:rsidR="00E934CD" w:rsidRPr="00E934CD" w:rsidRDefault="00E934CD" w:rsidP="00E934CD">
      <w:pPr>
        <w:numPr>
          <w:ilvl w:val="0"/>
          <w:numId w:val="6"/>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Bachelor’s Degree, preferably in Engineering or Computer Science</w:t>
      </w:r>
    </w:p>
    <w:p w:rsidR="00E934CD" w:rsidRPr="00E934CD" w:rsidRDefault="00E934CD" w:rsidP="00E934CD">
      <w:pPr>
        <w:numPr>
          <w:ilvl w:val="0"/>
          <w:numId w:val="6"/>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Technical expertise in product design, development, or manufacturing of hardware, software, or technology controlled under US export regulations</w:t>
      </w:r>
    </w:p>
    <w:p w:rsidR="00E934CD" w:rsidRPr="00E934CD" w:rsidRDefault="00E934CD" w:rsidP="00E934CD">
      <w:pPr>
        <w:numPr>
          <w:ilvl w:val="0"/>
          <w:numId w:val="6"/>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Minimum of 2 years export compliance experience, with experience in conducting jurisdiction and classification determinations</w:t>
      </w:r>
    </w:p>
    <w:p w:rsidR="00E934CD" w:rsidRPr="00E934CD" w:rsidRDefault="00E934CD" w:rsidP="00E934CD">
      <w:pPr>
        <w:numPr>
          <w:ilvl w:val="0"/>
          <w:numId w:val="6"/>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Knowledge of the International Traffic in Arms Regulations (ITAR) and/or Export Administration Regulations (EAR) and specifically the classification entries within each jurisdiction.</w:t>
      </w:r>
    </w:p>
    <w:p w:rsidR="00E934CD" w:rsidRPr="00E934CD" w:rsidRDefault="00E934CD" w:rsidP="00E934CD">
      <w:pPr>
        <w:numPr>
          <w:ilvl w:val="0"/>
          <w:numId w:val="6"/>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U.S. Person status as defined by the ITAR</w:t>
      </w:r>
    </w:p>
    <w:p w:rsidR="00E934CD" w:rsidRPr="00E934CD" w:rsidRDefault="00E934CD" w:rsidP="00E934CD">
      <w:pPr>
        <w:shd w:val="clear" w:color="auto" w:fill="FFFFFF"/>
        <w:spacing w:after="150" w:line="480" w:lineRule="auto"/>
        <w:rPr>
          <w:rFonts w:ascii="Verdana" w:eastAsia="Times New Roman" w:hAnsi="Verdana" w:cs="Times New Roman"/>
          <w:color w:val="636363"/>
          <w:sz w:val="24"/>
          <w:szCs w:val="24"/>
        </w:rPr>
      </w:pPr>
      <w:r w:rsidRPr="00E934CD">
        <w:rPr>
          <w:rFonts w:ascii="HoneywellSansTT-Book" w:eastAsia="Times New Roman" w:hAnsi="HoneywellSansTT-Book" w:cs="Segoe UI"/>
          <w:color w:val="000000"/>
          <w:sz w:val="20"/>
          <w:szCs w:val="20"/>
        </w:rPr>
        <w:t>WE VALUE</w:t>
      </w:r>
    </w:p>
    <w:p w:rsidR="00E934CD" w:rsidRPr="00E934CD" w:rsidRDefault="00E934CD" w:rsidP="00E934CD">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Bachelor’s Degree in Engineering</w:t>
      </w:r>
    </w:p>
    <w:p w:rsidR="00E934CD" w:rsidRPr="00E934CD" w:rsidRDefault="00E934CD" w:rsidP="00E934CD">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2 years of experience working for a multinational company or a U.S. defense contractor</w:t>
      </w:r>
    </w:p>
    <w:p w:rsidR="00E934CD" w:rsidRPr="00E934CD" w:rsidRDefault="00E934CD" w:rsidP="00E934CD">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Five (5) years of export compliance experience</w:t>
      </w:r>
    </w:p>
    <w:p w:rsidR="00E934CD" w:rsidRPr="00E934CD" w:rsidRDefault="00E934CD" w:rsidP="00E934CD">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Excellent communication, presentation, and interpersonal skills a plus Ability to communicate with all levels of management within Honeywell</w:t>
      </w:r>
    </w:p>
    <w:p w:rsidR="00E934CD" w:rsidRPr="00E934CD" w:rsidRDefault="00E934CD" w:rsidP="00E934CD">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Strong analytical skills</w:t>
      </w:r>
    </w:p>
    <w:p w:rsidR="00E934CD" w:rsidRPr="00E934CD" w:rsidRDefault="00E934CD" w:rsidP="00E934CD">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Experience in drafting procedures, forms, reports, contracts, agreements, licenses, or presentations</w:t>
      </w:r>
    </w:p>
    <w:p w:rsidR="00E934CD" w:rsidRPr="00E934CD" w:rsidRDefault="00E934CD" w:rsidP="00E934CD">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Proactive, well-organized, highly motivated</w:t>
      </w:r>
    </w:p>
    <w:p w:rsidR="00E934CD" w:rsidRPr="00E934CD" w:rsidRDefault="00E934CD" w:rsidP="00E934CD">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Ability to work independently once tasks are assigned, but a team player who is willing to help colleagues</w:t>
      </w:r>
    </w:p>
    <w:p w:rsidR="00E934CD" w:rsidRPr="00E934CD" w:rsidRDefault="00E934CD" w:rsidP="00E934CD">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Aptitude for compliance</w:t>
      </w:r>
    </w:p>
    <w:p w:rsidR="00E934CD" w:rsidRPr="00E934CD" w:rsidRDefault="00E934CD" w:rsidP="00E934CD">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Experience with MS Office</w:t>
      </w:r>
    </w:p>
    <w:p w:rsidR="00E934CD" w:rsidRPr="00E934CD" w:rsidRDefault="00E934CD" w:rsidP="00E934CD">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lastRenderedPageBreak/>
        <w:t>Experience with SAP / GTS or other ERP systems and related export compliance modules</w:t>
      </w:r>
    </w:p>
    <w:p w:rsidR="00E934CD" w:rsidRPr="00E934CD" w:rsidRDefault="00E934CD" w:rsidP="00E934CD">
      <w:pPr>
        <w:numPr>
          <w:ilvl w:val="0"/>
          <w:numId w:val="7"/>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934CD">
        <w:rPr>
          <w:rFonts w:ascii="HoneywellSansTT-Book" w:eastAsia="Times New Roman" w:hAnsi="HoneywellSansTT-Book" w:cs="Segoe UI"/>
          <w:color w:val="636363"/>
          <w:sz w:val="20"/>
          <w:szCs w:val="20"/>
        </w:rPr>
        <w:t>Experience with developing or using digital tools</w:t>
      </w:r>
    </w:p>
    <w:p w:rsidR="00E934CD" w:rsidRPr="00E934CD" w:rsidRDefault="00E934CD" w:rsidP="00E934CD">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E934CD">
        <w:rPr>
          <w:rFonts w:ascii="HoneywellSansTT-Bold" w:eastAsia="Times New Roman" w:hAnsi="HoneywellSansTT-Bold" w:cs="Times New Roman"/>
          <w:b/>
          <w:bCs/>
          <w:color w:val="000000"/>
          <w:sz w:val="27"/>
          <w:szCs w:val="27"/>
        </w:rPr>
        <w:t>Additional Information</w:t>
      </w:r>
    </w:p>
    <w:p w:rsidR="00E934CD" w:rsidRPr="00E934CD" w:rsidRDefault="00E934CD" w:rsidP="00E934CD">
      <w:pPr>
        <w:numPr>
          <w:ilvl w:val="0"/>
          <w:numId w:val="8"/>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934CD">
        <w:rPr>
          <w:rFonts w:ascii="inherit" w:eastAsia="Times New Roman" w:hAnsi="inherit" w:cs="Times New Roman"/>
          <w:b/>
          <w:bCs/>
          <w:color w:val="636363"/>
          <w:sz w:val="24"/>
          <w:szCs w:val="24"/>
        </w:rPr>
        <w:t>JOB ID: </w:t>
      </w:r>
      <w:r w:rsidRPr="00E934CD">
        <w:rPr>
          <w:rFonts w:ascii="HoneywellSansTT-Book" w:eastAsia="Times New Roman" w:hAnsi="HoneywellSansTT-Book" w:cs="Times New Roman"/>
          <w:color w:val="636363"/>
          <w:sz w:val="24"/>
          <w:szCs w:val="24"/>
        </w:rPr>
        <w:t>HRD174286</w:t>
      </w:r>
    </w:p>
    <w:p w:rsidR="00E934CD" w:rsidRPr="00E934CD" w:rsidRDefault="00E934CD" w:rsidP="00E934CD">
      <w:pPr>
        <w:numPr>
          <w:ilvl w:val="0"/>
          <w:numId w:val="8"/>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934CD">
        <w:rPr>
          <w:rFonts w:ascii="inherit" w:eastAsia="Times New Roman" w:hAnsi="inherit" w:cs="Times New Roman"/>
          <w:b/>
          <w:bCs/>
          <w:color w:val="636363"/>
          <w:sz w:val="24"/>
          <w:szCs w:val="24"/>
        </w:rPr>
        <w:t>Category: </w:t>
      </w:r>
      <w:r w:rsidRPr="00E934CD">
        <w:rPr>
          <w:rFonts w:ascii="HoneywellSansTT-Book" w:eastAsia="Times New Roman" w:hAnsi="HoneywellSansTT-Book" w:cs="Times New Roman"/>
          <w:color w:val="636363"/>
          <w:sz w:val="24"/>
          <w:szCs w:val="24"/>
        </w:rPr>
        <w:t>Legal</w:t>
      </w:r>
    </w:p>
    <w:p w:rsidR="00E934CD" w:rsidRPr="00E934CD" w:rsidRDefault="00E934CD" w:rsidP="00E934CD">
      <w:pPr>
        <w:numPr>
          <w:ilvl w:val="0"/>
          <w:numId w:val="8"/>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934CD">
        <w:rPr>
          <w:rFonts w:ascii="inherit" w:eastAsia="Times New Roman" w:hAnsi="inherit" w:cs="Times New Roman"/>
          <w:b/>
          <w:bCs/>
          <w:color w:val="636363"/>
          <w:sz w:val="24"/>
          <w:szCs w:val="24"/>
        </w:rPr>
        <w:t>Location: </w:t>
      </w:r>
      <w:r w:rsidRPr="00E934CD">
        <w:rPr>
          <w:rFonts w:ascii="HoneywellSansTT-Book" w:eastAsia="Times New Roman" w:hAnsi="HoneywellSansTT-Book" w:cs="Times New Roman"/>
          <w:color w:val="636363"/>
          <w:sz w:val="24"/>
          <w:szCs w:val="24"/>
        </w:rPr>
        <w:t xml:space="preserve">101 Constitution Ave NW </w:t>
      </w:r>
      <w:proofErr w:type="spellStart"/>
      <w:r w:rsidRPr="00E934CD">
        <w:rPr>
          <w:rFonts w:ascii="HoneywellSansTT-Book" w:eastAsia="Times New Roman" w:hAnsi="HoneywellSansTT-Book" w:cs="Times New Roman"/>
          <w:color w:val="636363"/>
          <w:sz w:val="24"/>
          <w:szCs w:val="24"/>
        </w:rPr>
        <w:t>Ste</w:t>
      </w:r>
      <w:proofErr w:type="spellEnd"/>
      <w:r w:rsidRPr="00E934CD">
        <w:rPr>
          <w:rFonts w:ascii="HoneywellSansTT-Book" w:eastAsia="Times New Roman" w:hAnsi="HoneywellSansTT-Book" w:cs="Times New Roman"/>
          <w:color w:val="636363"/>
          <w:sz w:val="24"/>
          <w:szCs w:val="24"/>
        </w:rPr>
        <w:t xml:space="preserve"> 500W,Washington </w:t>
      </w:r>
      <w:proofErr w:type="spellStart"/>
      <w:r w:rsidRPr="00E934CD">
        <w:rPr>
          <w:rFonts w:ascii="HoneywellSansTT-Book" w:eastAsia="Times New Roman" w:hAnsi="HoneywellSansTT-Book" w:cs="Times New Roman"/>
          <w:color w:val="636363"/>
          <w:sz w:val="24"/>
          <w:szCs w:val="24"/>
        </w:rPr>
        <w:t>DC,District</w:t>
      </w:r>
      <w:proofErr w:type="spellEnd"/>
      <w:r w:rsidRPr="00E934CD">
        <w:rPr>
          <w:rFonts w:ascii="HoneywellSansTT-Book" w:eastAsia="Times New Roman" w:hAnsi="HoneywellSansTT-Book" w:cs="Times New Roman"/>
          <w:color w:val="636363"/>
          <w:sz w:val="24"/>
          <w:szCs w:val="24"/>
        </w:rPr>
        <w:t xml:space="preserve"> of Columbia,20001,United States</w:t>
      </w:r>
    </w:p>
    <w:p w:rsidR="00E934CD" w:rsidRPr="00E934CD" w:rsidRDefault="00E934CD" w:rsidP="00E934CD">
      <w:pPr>
        <w:numPr>
          <w:ilvl w:val="0"/>
          <w:numId w:val="8"/>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934CD">
        <w:rPr>
          <w:rFonts w:ascii="HoneywellSansTT-Book" w:eastAsia="Times New Roman" w:hAnsi="HoneywellSansTT-Book" w:cs="Times New Roman"/>
          <w:color w:val="636363"/>
          <w:sz w:val="24"/>
          <w:szCs w:val="24"/>
        </w:rPr>
        <w:t>Exempt</w:t>
      </w:r>
    </w:p>
    <w:p w:rsidR="00E934CD" w:rsidRPr="00E934CD" w:rsidRDefault="00E934CD" w:rsidP="00E934CD">
      <w:pPr>
        <w:numPr>
          <w:ilvl w:val="0"/>
          <w:numId w:val="8"/>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934CD">
        <w:rPr>
          <w:rFonts w:ascii="HoneywellSansTT-Book" w:eastAsia="Times New Roman" w:hAnsi="HoneywellSansTT-Book" w:cs="Times New Roman"/>
          <w:color w:val="636363"/>
          <w:sz w:val="24"/>
          <w:szCs w:val="24"/>
        </w:rPr>
        <w:t>Due to US export control laws, must be a US citizen, permanent resident or have protected status.</w:t>
      </w:r>
    </w:p>
    <w:p w:rsidR="009A3379" w:rsidRPr="00E934CD" w:rsidRDefault="009A3379" w:rsidP="00E934CD">
      <w:bookmarkStart w:id="0" w:name="_GoBack"/>
      <w:bookmarkEnd w:id="0"/>
    </w:p>
    <w:sectPr w:rsidR="009A3379" w:rsidRPr="00E93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C480B"/>
    <w:multiLevelType w:val="multilevel"/>
    <w:tmpl w:val="179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0B4C89"/>
    <w:multiLevelType w:val="multilevel"/>
    <w:tmpl w:val="E9C4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8804E9"/>
    <w:multiLevelType w:val="multilevel"/>
    <w:tmpl w:val="4002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513F2A"/>
    <w:multiLevelType w:val="multilevel"/>
    <w:tmpl w:val="D5A0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9DE1BCF"/>
    <w:multiLevelType w:val="multilevel"/>
    <w:tmpl w:val="32A4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CDE3812"/>
    <w:multiLevelType w:val="multilevel"/>
    <w:tmpl w:val="B01A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9FE39F0"/>
    <w:multiLevelType w:val="multilevel"/>
    <w:tmpl w:val="E3CE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AE61A30"/>
    <w:multiLevelType w:val="multilevel"/>
    <w:tmpl w:val="C32A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7"/>
  </w:num>
  <w:num w:numId="5">
    <w:abstractNumId w:val="5"/>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E89"/>
    <w:rsid w:val="009A3379"/>
    <w:rsid w:val="00D16E89"/>
    <w:rsid w:val="00E9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FA08F-A8CA-46DD-82D9-891CB1F5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16E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6E8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16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6E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583995">
      <w:bodyDiv w:val="1"/>
      <w:marLeft w:val="0"/>
      <w:marRight w:val="0"/>
      <w:marTop w:val="0"/>
      <w:marBottom w:val="0"/>
      <w:divBdr>
        <w:top w:val="none" w:sz="0" w:space="0" w:color="auto"/>
        <w:left w:val="none" w:sz="0" w:space="0" w:color="auto"/>
        <w:bottom w:val="none" w:sz="0" w:space="0" w:color="auto"/>
        <w:right w:val="none" w:sz="0" w:space="0" w:color="auto"/>
      </w:divBdr>
      <w:divsChild>
        <w:div w:id="699164215">
          <w:marLeft w:val="0"/>
          <w:marRight w:val="0"/>
          <w:marTop w:val="0"/>
          <w:marBottom w:val="0"/>
          <w:divBdr>
            <w:top w:val="none" w:sz="0" w:space="0" w:color="auto"/>
            <w:left w:val="none" w:sz="0" w:space="0" w:color="auto"/>
            <w:bottom w:val="none" w:sz="0" w:space="0" w:color="auto"/>
            <w:right w:val="none" w:sz="0" w:space="0" w:color="auto"/>
          </w:divBdr>
        </w:div>
      </w:divsChild>
    </w:div>
    <w:div w:id="209316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Prakhya, Manjari</dc:creator>
  <cp:keywords/>
  <dc:description/>
  <cp:lastModifiedBy>Prakhya, Manjari</cp:lastModifiedBy>
  <cp:revision>2</cp:revision>
  <dcterms:created xsi:type="dcterms:W3CDTF">2022-08-01T13:09:00Z</dcterms:created>
  <dcterms:modified xsi:type="dcterms:W3CDTF">2022-08-01T13:09:00Z</dcterms:modified>
</cp:coreProperties>
</file>