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29716" w14:textId="77777777" w:rsidR="00A74AF4" w:rsidRPr="00A74AF4" w:rsidRDefault="00A74AF4" w:rsidP="00A74AF4">
      <w:pPr>
        <w:shd w:val="clear" w:color="auto" w:fill="FFFFFF"/>
        <w:spacing w:after="150" w:line="240" w:lineRule="auto"/>
        <w:rPr>
          <w:rFonts w:ascii="Helvetica" w:eastAsia="Times New Roman" w:hAnsi="Helvetica" w:cs="Helvetica"/>
          <w:color w:val="333333"/>
          <w:sz w:val="21"/>
          <w:szCs w:val="21"/>
        </w:rPr>
      </w:pPr>
      <w:r w:rsidRPr="00A74AF4">
        <w:rPr>
          <w:rFonts w:ascii="Helvetica" w:eastAsia="Times New Roman" w:hAnsi="Helvetica" w:cs="Helvetica"/>
          <w:b/>
          <w:bCs/>
          <w:i/>
          <w:iCs/>
          <w:color w:val="333333"/>
          <w:sz w:val="21"/>
          <w:szCs w:val="21"/>
        </w:rPr>
        <w:t>This position is based in Pew's Washington, DC, office and is eligible to work remotely up to 60% of the time.</w:t>
      </w:r>
    </w:p>
    <w:p w14:paraId="657B22D9" w14:textId="77777777" w:rsidR="00A74AF4" w:rsidRPr="00A74AF4" w:rsidRDefault="00A74AF4" w:rsidP="00A74AF4">
      <w:pPr>
        <w:spacing w:after="0" w:line="240" w:lineRule="auto"/>
        <w:rPr>
          <w:rFonts w:ascii="Times New Roman" w:eastAsia="Times New Roman" w:hAnsi="Times New Roman" w:cs="Times New Roman"/>
          <w:sz w:val="24"/>
          <w:szCs w:val="24"/>
        </w:rPr>
      </w:pPr>
      <w:r w:rsidRPr="00A74AF4">
        <w:rPr>
          <w:rFonts w:ascii="Helvetica" w:eastAsia="Times New Roman" w:hAnsi="Helvetica" w:cs="Helvetica"/>
          <w:color w:val="333333"/>
          <w:sz w:val="21"/>
          <w:szCs w:val="21"/>
        </w:rPr>
        <w:br/>
      </w:r>
      <w:r w:rsidRPr="00A74AF4">
        <w:rPr>
          <w:rFonts w:ascii="Helvetica" w:eastAsia="Times New Roman" w:hAnsi="Helvetica" w:cs="Helvetica"/>
          <w:b/>
          <w:bCs/>
          <w:color w:val="333333"/>
          <w:sz w:val="21"/>
          <w:szCs w:val="21"/>
          <w:shd w:val="clear" w:color="auto" w:fill="FFFFFF"/>
        </w:rPr>
        <w:t>Position Overview</w:t>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shd w:val="clear" w:color="auto" w:fill="FFFFFF"/>
        </w:rPr>
        <w:t>If you thrive in an environment where you can add variety to your skills, and apply your knowledge across various scenarios, this is an exciting opportunity to join our team. As a member of the compliance team, the principal associate contributes to and supports the work of the compliance unit in a variety of ways related to monitoring the organization's Enterprise Risk Management (ERM) program.</w:t>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shd w:val="clear" w:color="auto" w:fill="FFFFFF"/>
        </w:rPr>
        <w:t>Primarily these responsibilities include:</w:t>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shd w:val="clear" w:color="auto" w:fill="FFFFFF"/>
        </w:rPr>
        <w:t>1) performing risk and control evaluations,</w:t>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shd w:val="clear" w:color="auto" w:fill="FFFFFF"/>
        </w:rPr>
        <w:t>2) policies and procedures system management and</w:t>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shd w:val="clear" w:color="auto" w:fill="FFFFFF"/>
        </w:rPr>
        <w:t>3) executing projects that support the overall control environment.</w:t>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shd w:val="clear" w:color="auto" w:fill="FFFFFF"/>
        </w:rPr>
        <w:t>The ideal candidate must be highly skilled in risk management and/or audit (operational or financial) focusing on designing, implementing, and evaluating general and business process manual and automated internal controls. The candidate should possess strong analytical, report writing, communication, project management, and business organization skills and be adept at working both independently and as a member of a team. This position reports to the Senior Manager, Compliance and will be based in Pew's Washington, DC office, and is eligible for up to 60% telework.</w:t>
      </w:r>
      <w:r w:rsidRPr="00A74AF4">
        <w:rPr>
          <w:rFonts w:ascii="Helvetica" w:eastAsia="Times New Roman" w:hAnsi="Helvetica" w:cs="Helvetica"/>
          <w:color w:val="333333"/>
          <w:sz w:val="21"/>
          <w:szCs w:val="21"/>
        </w:rPr>
        <w:br/>
      </w:r>
      <w:r w:rsidRPr="00A74AF4">
        <w:rPr>
          <w:rFonts w:ascii="Helvetica" w:eastAsia="Times New Roman" w:hAnsi="Helvetica" w:cs="Helvetica"/>
          <w:b/>
          <w:bCs/>
          <w:color w:val="333333"/>
          <w:sz w:val="21"/>
          <w:szCs w:val="21"/>
          <w:shd w:val="clear" w:color="auto" w:fill="FFFFFF"/>
        </w:rPr>
        <w:br/>
        <w:t>Impact</w:t>
      </w:r>
      <w:r w:rsidRPr="00A74AF4">
        <w:rPr>
          <w:rFonts w:ascii="Helvetica" w:eastAsia="Times New Roman" w:hAnsi="Helvetica" w:cs="Helvetica"/>
          <w:color w:val="333333"/>
          <w:sz w:val="21"/>
          <w:szCs w:val="21"/>
        </w:rPr>
        <w:br/>
      </w:r>
    </w:p>
    <w:p w14:paraId="3FF4C269" w14:textId="77777777" w:rsidR="00A74AF4" w:rsidRPr="00A74AF4" w:rsidRDefault="00A74AF4" w:rsidP="00A74AF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 xml:space="preserve">Pew maintains a robust Enterprise Risk Management program that keeps pace with leading practices, the changes in business processes, perceived </w:t>
      </w:r>
      <w:proofErr w:type="gramStart"/>
      <w:r w:rsidRPr="00A74AF4">
        <w:rPr>
          <w:rFonts w:ascii="Helvetica" w:eastAsia="Times New Roman" w:hAnsi="Helvetica" w:cs="Helvetica"/>
          <w:color w:val="333333"/>
          <w:sz w:val="21"/>
          <w:szCs w:val="21"/>
        </w:rPr>
        <w:t>risks</w:t>
      </w:r>
      <w:proofErr w:type="gramEnd"/>
      <w:r w:rsidRPr="00A74AF4">
        <w:rPr>
          <w:rFonts w:ascii="Helvetica" w:eastAsia="Times New Roman" w:hAnsi="Helvetica" w:cs="Helvetica"/>
          <w:color w:val="333333"/>
          <w:sz w:val="21"/>
          <w:szCs w:val="21"/>
        </w:rPr>
        <w:t xml:space="preserve"> and applicable laws. Appropriate policies, procedures, and internal controls are in place to mitigate business risks.</w:t>
      </w:r>
    </w:p>
    <w:p w14:paraId="2BD31F58" w14:textId="77777777" w:rsidR="00A74AF4" w:rsidRPr="00A74AF4" w:rsidRDefault="00A74AF4" w:rsidP="00A74AF4">
      <w:pPr>
        <w:spacing w:after="0" w:line="240" w:lineRule="auto"/>
        <w:rPr>
          <w:rFonts w:ascii="Times New Roman" w:eastAsia="Times New Roman" w:hAnsi="Times New Roman" w:cs="Times New Roman"/>
          <w:sz w:val="24"/>
          <w:szCs w:val="24"/>
        </w:rPr>
      </w:pP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rPr>
        <w:br/>
      </w:r>
      <w:r w:rsidRPr="00A74AF4">
        <w:rPr>
          <w:rFonts w:ascii="Helvetica" w:eastAsia="Times New Roman" w:hAnsi="Helvetica" w:cs="Helvetica"/>
          <w:b/>
          <w:bCs/>
          <w:color w:val="333333"/>
          <w:sz w:val="21"/>
          <w:szCs w:val="21"/>
          <w:shd w:val="clear" w:color="auto" w:fill="FFFFFF"/>
        </w:rPr>
        <w:t>Responsibilities</w:t>
      </w:r>
      <w:r w:rsidRPr="00A74AF4">
        <w:rPr>
          <w:rFonts w:ascii="Helvetica" w:eastAsia="Times New Roman" w:hAnsi="Helvetica" w:cs="Helvetica"/>
          <w:color w:val="333333"/>
          <w:sz w:val="21"/>
          <w:szCs w:val="21"/>
        </w:rPr>
        <w:br/>
      </w:r>
    </w:p>
    <w:p w14:paraId="5D664DB5" w14:textId="77777777" w:rsidR="00A74AF4" w:rsidRPr="00A74AF4" w:rsidRDefault="00A74AF4" w:rsidP="00A74AF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Perform a variety of project-based internal control evaluations and audits over processes affecting operations, financial reporting, and compliance with laws and regulations and make recommendations on how to improve controls.</w:t>
      </w:r>
    </w:p>
    <w:p w14:paraId="38BFF152" w14:textId="77777777" w:rsidR="00A74AF4" w:rsidRPr="00A74AF4" w:rsidRDefault="00A74AF4" w:rsidP="00A74AF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Utilize data analytics to gain insights and risks around processes being evaluated.</w:t>
      </w:r>
    </w:p>
    <w:p w14:paraId="3699A517" w14:textId="77777777" w:rsidR="00A74AF4" w:rsidRPr="00A74AF4" w:rsidRDefault="00A74AF4" w:rsidP="00A74AF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Work with Legal Affairs staff to develop and implement internal control activities to prevent and/or detect instances of non-compliance with laws of applicable jurisdictions.</w:t>
      </w:r>
    </w:p>
    <w:p w14:paraId="3F5F3614" w14:textId="77777777" w:rsidR="00A74AF4" w:rsidRPr="00A74AF4" w:rsidRDefault="00A74AF4" w:rsidP="00A74AF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Managing the organization's policies and procedures necessary to promote compliance with Pew's code of conduct.</w:t>
      </w:r>
    </w:p>
    <w:p w14:paraId="42AA651F" w14:textId="77777777" w:rsidR="00A74AF4" w:rsidRPr="00A74AF4" w:rsidRDefault="00A74AF4" w:rsidP="00A74AF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Assist in the design and delivery of annual and as-needed trainings for Pew staff to ensure their familiarity and compliance with critical policies and procedures.</w:t>
      </w:r>
    </w:p>
    <w:p w14:paraId="1DF63785" w14:textId="77777777" w:rsidR="00A74AF4" w:rsidRPr="00A74AF4" w:rsidRDefault="00A74AF4" w:rsidP="00A74AF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Participate in activities and meetings and perform other tasks as assigned, including, for example, serving on institution-wide committees or performing special investigations.</w:t>
      </w:r>
    </w:p>
    <w:p w14:paraId="09BCBA51" w14:textId="77777777" w:rsidR="00A74AF4" w:rsidRPr="00A74AF4" w:rsidRDefault="00A74AF4" w:rsidP="00A74AF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Assist the unit in developing work routines and standards to ensure the effectiveness and efficiency of the compliance team.</w:t>
      </w:r>
    </w:p>
    <w:p w14:paraId="28447677" w14:textId="77777777" w:rsidR="00A74AF4" w:rsidRPr="00A74AF4" w:rsidRDefault="00A74AF4" w:rsidP="00A74AF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lastRenderedPageBreak/>
        <w:t>Attend professional development seminars and continuing professional education training to increase knowledge and remain properly informed of risk management, compliance, and internal control issues.</w:t>
      </w:r>
    </w:p>
    <w:p w14:paraId="6581802E" w14:textId="77777777" w:rsidR="00A74AF4" w:rsidRPr="00A74AF4" w:rsidRDefault="00A74AF4" w:rsidP="00A74AF4">
      <w:pPr>
        <w:spacing w:after="0" w:line="240" w:lineRule="auto"/>
        <w:rPr>
          <w:rFonts w:ascii="Times New Roman" w:eastAsia="Times New Roman" w:hAnsi="Times New Roman" w:cs="Times New Roman"/>
          <w:sz w:val="24"/>
          <w:szCs w:val="24"/>
        </w:rPr>
      </w:pPr>
      <w:r w:rsidRPr="00A74AF4">
        <w:rPr>
          <w:rFonts w:ascii="Helvetica" w:eastAsia="Times New Roman" w:hAnsi="Helvetica" w:cs="Helvetica"/>
          <w:b/>
          <w:bCs/>
          <w:color w:val="333333"/>
          <w:sz w:val="21"/>
          <w:szCs w:val="21"/>
          <w:shd w:val="clear" w:color="auto" w:fill="FFFFFF"/>
        </w:rPr>
        <w:br/>
        <w:t>Requirements</w:t>
      </w:r>
      <w:r w:rsidRPr="00A74AF4">
        <w:rPr>
          <w:rFonts w:ascii="Helvetica" w:eastAsia="Times New Roman" w:hAnsi="Helvetica" w:cs="Helvetica"/>
          <w:color w:val="333333"/>
          <w:sz w:val="21"/>
          <w:szCs w:val="21"/>
        </w:rPr>
        <w:br/>
      </w:r>
    </w:p>
    <w:p w14:paraId="341F5375" w14:textId="77777777" w:rsidR="00A74AF4" w:rsidRPr="00A74AF4" w:rsidRDefault="00A74AF4" w:rsidP="00A74AF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Bachelor's degree in a related field or equivalent experience is required. Prior audit experience, and strong project management and organizational skills required.</w:t>
      </w:r>
    </w:p>
    <w:p w14:paraId="30D174D0" w14:textId="77777777" w:rsidR="00A74AF4" w:rsidRPr="00A74AF4" w:rsidRDefault="00A74AF4" w:rsidP="00A74AF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A minimum of six years of professional experience in the field of risk assessment, evaluating internal controls, compliance, and client audit, along with responsibility for project management, planning, research, and analysis.</w:t>
      </w:r>
    </w:p>
    <w:p w14:paraId="6E7B2A13" w14:textId="77777777" w:rsidR="00A74AF4" w:rsidRPr="00A74AF4" w:rsidRDefault="00A74AF4" w:rsidP="00A74AF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Thrives in a dynamic team environment. Quickly establishes credibility, has strong consultation and relationship management skills. Coordinates potentially sensitive projects and has productive relationships with internal staff.</w:t>
      </w:r>
    </w:p>
    <w:p w14:paraId="060A04EE" w14:textId="77777777" w:rsidR="00A74AF4" w:rsidRPr="00A74AF4" w:rsidRDefault="00A74AF4" w:rsidP="00A74AF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Demonstrated experience in identifying suitable controls for addressing risks.</w:t>
      </w:r>
    </w:p>
    <w:p w14:paraId="496BD2D6" w14:textId="77777777" w:rsidR="00A74AF4" w:rsidRPr="00A74AF4" w:rsidRDefault="00A74AF4" w:rsidP="00A74AF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Strong data analytical proficiency to include data mining, examination, manipulation of large data sets, and creating meaningful visuals. Familiarity with Tableau is preferred.</w:t>
      </w:r>
    </w:p>
    <w:p w14:paraId="4884344F" w14:textId="77777777" w:rsidR="00A74AF4" w:rsidRPr="00A74AF4" w:rsidRDefault="00A74AF4" w:rsidP="00A74AF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Experience with analysis, consultation, and recommendations on internal policies and procedures.</w:t>
      </w:r>
    </w:p>
    <w:p w14:paraId="12D78901" w14:textId="77777777" w:rsidR="00A74AF4" w:rsidRPr="00A74AF4" w:rsidRDefault="00A74AF4" w:rsidP="00A74AF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Conduct research, coordinate resources, and synthesize in writing a broad array of information into an easy to understand, concise summary.</w:t>
      </w:r>
    </w:p>
    <w:p w14:paraId="71AF97B8" w14:textId="77777777" w:rsidR="00A74AF4" w:rsidRPr="00A74AF4" w:rsidRDefault="00A74AF4" w:rsidP="00A74AF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Proficient in creating and manipulating Excel spreadsheets, Word, and PowerPoint in a Microsoft Office 365 environment.</w:t>
      </w:r>
    </w:p>
    <w:p w14:paraId="785C5C0F" w14:textId="77777777" w:rsidR="00A74AF4" w:rsidRPr="00A74AF4" w:rsidRDefault="00A74AF4" w:rsidP="00A74AF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In depth knowledge of the COSO Framework and/or other frameworks, for example, Governance, Risk, and Control (GRC), related to internal control and risks management.</w:t>
      </w:r>
    </w:p>
    <w:p w14:paraId="0A44B326" w14:textId="77777777" w:rsidR="00A74AF4" w:rsidRPr="00A74AF4" w:rsidRDefault="00A74AF4" w:rsidP="00A74AF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Takes responsibility for individual decisions and work, as well as for team projects.</w:t>
      </w:r>
    </w:p>
    <w:p w14:paraId="08996A7C" w14:textId="77777777" w:rsidR="00A74AF4" w:rsidRPr="00A74AF4" w:rsidRDefault="00A74AF4" w:rsidP="00A74AF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Experience managing sensitive and confidential issues in a fast-paced environment. Has a desire to learn and works well independently. Adapts and responds to change suitably.</w:t>
      </w:r>
    </w:p>
    <w:p w14:paraId="0096DAF0" w14:textId="77777777" w:rsidR="00A74AF4" w:rsidRPr="00A74AF4" w:rsidRDefault="00A74AF4" w:rsidP="00A74AF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74AF4">
        <w:rPr>
          <w:rFonts w:ascii="Helvetica" w:eastAsia="Times New Roman" w:hAnsi="Helvetica" w:cs="Helvetica"/>
          <w:color w:val="333333"/>
          <w:sz w:val="21"/>
          <w:szCs w:val="21"/>
        </w:rPr>
        <w:t>Certified Public Accountant (CPA), Certified Internal Auditor (CIA), Certified Fraud Examiner (CFE), or any related certification a plus.</w:t>
      </w:r>
    </w:p>
    <w:p w14:paraId="4BCEB510" w14:textId="79A990E8" w:rsidR="00AB400E" w:rsidRDefault="00A74AF4" w:rsidP="00A74AF4">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rPr>
        <w:br/>
      </w:r>
      <w:r w:rsidRPr="00A74AF4">
        <w:rPr>
          <w:rFonts w:ascii="Helvetica" w:eastAsia="Times New Roman" w:hAnsi="Helvetica" w:cs="Helvetica"/>
          <w:b/>
          <w:bCs/>
          <w:color w:val="333333"/>
          <w:sz w:val="21"/>
          <w:szCs w:val="21"/>
          <w:shd w:val="clear" w:color="auto" w:fill="FFFFFF"/>
        </w:rPr>
        <w:t>Travel</w:t>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shd w:val="clear" w:color="auto" w:fill="FFFFFF"/>
        </w:rPr>
        <w:t>Minimal travel (less than ten percent) to Philadelphia office and possibly out-of-town for occasional meetings and conferences.</w:t>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rPr>
        <w:br/>
      </w:r>
      <w:r w:rsidRPr="00A74AF4">
        <w:rPr>
          <w:rFonts w:ascii="Helvetica" w:eastAsia="Times New Roman" w:hAnsi="Helvetica" w:cs="Helvetica"/>
          <w:b/>
          <w:bCs/>
          <w:color w:val="333333"/>
          <w:sz w:val="21"/>
          <w:szCs w:val="21"/>
          <w:shd w:val="clear" w:color="auto" w:fill="FFFFFF"/>
        </w:rPr>
        <w:t>Total Rewards</w:t>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shd w:val="clear" w:color="auto" w:fill="FFFFFF"/>
        </w:rPr>
        <w:t>We offer a competitive salary and benefit program, including: comprehensive, affordable health care through medical, dental, and vision coverage; financial security with life and disability insurance; opportunities to save using health savings and flexible spending accounts; retirement benefits to help prepare for the future; and work/life benefits to maintain a good balance.</w:t>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shd w:val="clear" w:color="auto" w:fill="FFFFFF"/>
        </w:rPr>
        <w:t>The Pew Charitable Trusts is an equal opportunity employer, committed to a diverse and inclusive workplace. Pew considers qualified applicants for employment without regard to age, sex, ethnicity, religion, disability, marital status, sexual orientation or gender identity, military/veteran status, or any other basis prohibited by applicable law.</w:t>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rPr>
        <w:br/>
      </w:r>
      <w:r>
        <w:rPr>
          <w:rFonts w:ascii="Helvetica" w:eastAsia="Times New Roman" w:hAnsi="Helvetica" w:cs="Helvetica"/>
          <w:color w:val="333333"/>
          <w:sz w:val="21"/>
          <w:szCs w:val="21"/>
        </w:rPr>
        <w:lastRenderedPageBreak/>
        <w:t xml:space="preserve">Apply Here: </w:t>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rPr>
        <w:br/>
      </w:r>
      <w:r w:rsidRPr="00A74AF4">
        <w:rPr>
          <w:rFonts w:ascii="Helvetica" w:eastAsia="Times New Roman" w:hAnsi="Helvetica" w:cs="Helvetica"/>
          <w:color w:val="333333"/>
          <w:sz w:val="21"/>
          <w:szCs w:val="21"/>
          <w:shd w:val="clear" w:color="auto" w:fill="FFFFFF"/>
        </w:rPr>
        <w:t>PI189645961</w:t>
      </w:r>
    </w:p>
    <w:sectPr w:rsidR="00AB4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F4B8D"/>
    <w:multiLevelType w:val="multilevel"/>
    <w:tmpl w:val="573C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D63CD4"/>
    <w:multiLevelType w:val="multilevel"/>
    <w:tmpl w:val="C232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5241DF"/>
    <w:multiLevelType w:val="multilevel"/>
    <w:tmpl w:val="71E8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977298">
    <w:abstractNumId w:val="2"/>
  </w:num>
  <w:num w:numId="2" w16cid:durableId="402336340">
    <w:abstractNumId w:val="1"/>
  </w:num>
  <w:num w:numId="3" w16cid:durableId="3482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F4"/>
    <w:rsid w:val="00A74AF4"/>
    <w:rsid w:val="00AB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B420"/>
  <w15:chartTrackingRefBased/>
  <w15:docId w15:val="{DD426A78-56F7-4A7B-8999-CD45E8FA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4A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4AF4"/>
    <w:rPr>
      <w:b/>
      <w:bCs/>
    </w:rPr>
  </w:style>
  <w:style w:type="character" w:styleId="Emphasis">
    <w:name w:val="Emphasis"/>
    <w:basedOn w:val="DefaultParagraphFont"/>
    <w:uiPriority w:val="20"/>
    <w:qFormat/>
    <w:rsid w:val="00A74A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04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4756</Characters>
  <Application>Microsoft Office Word</Application>
  <DocSecurity>0</DocSecurity>
  <Lines>39</Lines>
  <Paragraphs>11</Paragraphs>
  <ScaleCrop>false</ScaleCrop>
  <Company>JobTarget</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Zyrah Mae Loqueloque</dc:creator>
  <cp:keywords/>
  <dc:description/>
  <cp:lastModifiedBy>Zyrah Mae Loqueloque</cp:lastModifiedBy>
  <cp:revision>1</cp:revision>
  <dcterms:created xsi:type="dcterms:W3CDTF">2022-08-23T22:35:00Z</dcterms:created>
  <dcterms:modified xsi:type="dcterms:W3CDTF">2022-08-23T22:36:00Z</dcterms:modified>
</cp:coreProperties>
</file>