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420F" w14:textId="073DEC88" w:rsidR="00E944D9" w:rsidRDefault="000037E4" w:rsidP="000037E4">
      <w:pPr>
        <w:jc w:val="center"/>
        <w:rPr>
          <w:b/>
          <w:bCs/>
        </w:rPr>
      </w:pPr>
      <w:r>
        <w:rPr>
          <w:b/>
          <w:bCs/>
        </w:rPr>
        <w:t>Superfund Excise Tax Exhibits</w:t>
      </w:r>
    </w:p>
    <w:p w14:paraId="6E2250F1" w14:textId="63E45167" w:rsidR="000037E4" w:rsidRDefault="00000000" w:rsidP="000037E4">
      <w:pPr>
        <w:rPr>
          <w:b/>
          <w:bCs/>
        </w:rPr>
      </w:pPr>
      <w:hyperlink r:id="rId7" w:anchor=":~:text=There%20is%20hereby%20imposed%20a,%2C%20producer%2C%20or%20importer%20thereof.&amp;text=For%20periods%20before%201992%2C%20the,10.13%E2%80%9D%20for%20%E2%80%9C4.87%E2%80%9D." w:history="1">
        <w:r w:rsidR="000037E4" w:rsidRPr="000037E4">
          <w:rPr>
            <w:rStyle w:val="Hyperlink"/>
            <w:b/>
            <w:bCs/>
          </w:rPr>
          <w:t>26 U.S. Code § 4661</w:t>
        </w:r>
      </w:hyperlink>
      <w:r w:rsidR="000037E4" w:rsidRPr="000037E4">
        <w:rPr>
          <w:b/>
          <w:bCs/>
        </w:rPr>
        <w:t xml:space="preserve"> - Imposition of tax</w:t>
      </w:r>
      <w:r w:rsidR="000037E4">
        <w:rPr>
          <w:b/>
          <w:bCs/>
        </w:rPr>
        <w:t xml:space="preserve"> on taxable chemicals</w:t>
      </w:r>
    </w:p>
    <w:p w14:paraId="6013AEBB" w14:textId="77777777" w:rsidR="000037E4" w:rsidRPr="000037E4" w:rsidRDefault="000037E4" w:rsidP="000037E4">
      <w:pPr>
        <w:rPr>
          <w:b/>
          <w:bCs/>
        </w:rPr>
      </w:pPr>
      <w:r w:rsidRPr="000037E4">
        <w:rPr>
          <w:b/>
          <w:bCs/>
        </w:rPr>
        <w:t>(a)General rule</w:t>
      </w:r>
    </w:p>
    <w:p w14:paraId="6E23376A" w14:textId="77777777" w:rsidR="000037E4" w:rsidRPr="000037E4" w:rsidRDefault="000037E4" w:rsidP="000037E4">
      <w:r w:rsidRPr="000037E4">
        <w:t>There is hereby imposed a tax on any </w:t>
      </w:r>
      <w:hyperlink r:id="rId8" w:history="1">
        <w:r w:rsidRPr="000037E4">
          <w:rPr>
            <w:rStyle w:val="Hyperlink"/>
          </w:rPr>
          <w:t>taxable chemical</w:t>
        </w:r>
      </w:hyperlink>
      <w:r w:rsidRPr="000037E4">
        <w:t> sold by the manufacturer, producer, or</w:t>
      </w:r>
      <w:hyperlink r:id="rId9" w:history="1">
        <w:r w:rsidRPr="000037E4">
          <w:rPr>
            <w:rStyle w:val="Hyperlink"/>
          </w:rPr>
          <w:t> importer </w:t>
        </w:r>
      </w:hyperlink>
      <w:r w:rsidRPr="000037E4">
        <w:t>thereof.</w:t>
      </w:r>
    </w:p>
    <w:p w14:paraId="5811C488" w14:textId="77777777" w:rsidR="000037E4" w:rsidRPr="000037E4" w:rsidRDefault="000037E4" w:rsidP="000037E4">
      <w:pPr>
        <w:rPr>
          <w:b/>
          <w:bCs/>
        </w:rPr>
      </w:pPr>
      <w:bookmarkStart w:id="0" w:name="b"/>
      <w:bookmarkEnd w:id="0"/>
      <w:r w:rsidRPr="000037E4">
        <w:rPr>
          <w:b/>
          <w:bCs/>
        </w:rPr>
        <w:t>(b)Amount of tax</w:t>
      </w:r>
    </w:p>
    <w:p w14:paraId="3CAD8C51" w14:textId="1A6640C7" w:rsidR="000037E4" w:rsidRDefault="000037E4" w:rsidP="000037E4">
      <w:r w:rsidRPr="000037E4">
        <w:t>The amount of the tax imposed by subsection (a) shall be determined in accordance with the following table: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0037E4" w:rsidRPr="000037E4" w14:paraId="409BFF24" w14:textId="77777777" w:rsidTr="000037E4">
        <w:trPr>
          <w:trHeight w:val="144"/>
          <w:tblHeader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82F4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92EC12D" w14:textId="77777777" w:rsidR="000037E4" w:rsidRPr="000037E4" w:rsidRDefault="000037E4" w:rsidP="000037E4">
            <w:r w:rsidRPr="000037E4">
              <w:t>In the case of: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82F4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1B5A587" w14:textId="77777777" w:rsidR="000037E4" w:rsidRPr="000037E4" w:rsidRDefault="000037E4" w:rsidP="000037E4">
            <w:r w:rsidRPr="000037E4">
              <w:rPr>
                <w:b/>
                <w:bCs/>
              </w:rPr>
              <w:t>The tax is the following amount per ton</w:t>
            </w:r>
          </w:p>
        </w:tc>
      </w:tr>
      <w:tr w:rsidR="000037E4" w:rsidRPr="000037E4" w14:paraId="4643B6C4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B97CC6A" w14:textId="77777777" w:rsidR="000037E4" w:rsidRPr="000037E4" w:rsidRDefault="000037E4" w:rsidP="000037E4">
            <w:r w:rsidRPr="000037E4">
              <w:t>Acetylene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989CB29" w14:textId="77777777" w:rsidR="000037E4" w:rsidRPr="000037E4" w:rsidRDefault="000037E4" w:rsidP="000037E4">
            <w:r w:rsidRPr="000037E4">
              <w:t>$4.87</w:t>
            </w:r>
          </w:p>
        </w:tc>
      </w:tr>
      <w:tr w:rsidR="000037E4" w:rsidRPr="000037E4" w14:paraId="20F5AD6B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EC752FF" w14:textId="77777777" w:rsidR="000037E4" w:rsidRPr="000037E4" w:rsidRDefault="000037E4" w:rsidP="000037E4">
            <w:r w:rsidRPr="000037E4">
              <w:t>Benzene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FC7D9A7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3EBB813E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C0A9BDE" w14:textId="77777777" w:rsidR="000037E4" w:rsidRPr="000037E4" w:rsidRDefault="000037E4" w:rsidP="000037E4">
            <w:r w:rsidRPr="000037E4">
              <w:t>Butane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E0A5DC2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7F145142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A59EFFB" w14:textId="77777777" w:rsidR="000037E4" w:rsidRPr="000037E4" w:rsidRDefault="000037E4" w:rsidP="000037E4">
            <w:r w:rsidRPr="000037E4">
              <w:t>Butylene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7583C76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6938E1CE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97E3B60" w14:textId="77777777" w:rsidR="000037E4" w:rsidRPr="000037E4" w:rsidRDefault="000037E4" w:rsidP="000037E4">
            <w:r w:rsidRPr="000037E4">
              <w:t>Butadiene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AB8A905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39F0D6D1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63B967E" w14:textId="77777777" w:rsidR="000037E4" w:rsidRPr="000037E4" w:rsidRDefault="000037E4" w:rsidP="000037E4">
            <w:r w:rsidRPr="000037E4">
              <w:t>Ethylene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70946DF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42A5D514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76DE8DD" w14:textId="77777777" w:rsidR="000037E4" w:rsidRPr="000037E4" w:rsidRDefault="000037E4" w:rsidP="000037E4">
            <w:r w:rsidRPr="000037E4">
              <w:t>Methane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E8B576C" w14:textId="77777777" w:rsidR="000037E4" w:rsidRPr="000037E4" w:rsidRDefault="000037E4" w:rsidP="000037E4">
            <w:r w:rsidRPr="000037E4">
              <w:t>3.44</w:t>
            </w:r>
          </w:p>
        </w:tc>
      </w:tr>
      <w:tr w:rsidR="000037E4" w:rsidRPr="000037E4" w14:paraId="067C967A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EEC2A11" w14:textId="77777777" w:rsidR="000037E4" w:rsidRPr="000037E4" w:rsidRDefault="000037E4" w:rsidP="000037E4">
            <w:r w:rsidRPr="000037E4">
              <w:t>Naphthalene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516CB27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4ADE1010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4A56ACF" w14:textId="77777777" w:rsidR="000037E4" w:rsidRPr="000037E4" w:rsidRDefault="000037E4" w:rsidP="000037E4">
            <w:r w:rsidRPr="000037E4">
              <w:t>Propylene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8FF72A6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6B5BE1FB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41B13C6" w14:textId="77777777" w:rsidR="000037E4" w:rsidRPr="000037E4" w:rsidRDefault="000037E4" w:rsidP="000037E4">
            <w:r w:rsidRPr="000037E4">
              <w:t>Toluene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DD2643A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62655655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EF93D04" w14:textId="77777777" w:rsidR="000037E4" w:rsidRPr="000037E4" w:rsidRDefault="000037E4" w:rsidP="000037E4">
            <w:r w:rsidRPr="000037E4">
              <w:t>Xylene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AA68C67" w14:textId="77777777" w:rsidR="000037E4" w:rsidRPr="000037E4" w:rsidRDefault="000037E4" w:rsidP="000037E4">
            <w:r w:rsidRPr="000037E4">
              <w:t>4.87</w:t>
            </w:r>
          </w:p>
        </w:tc>
      </w:tr>
      <w:tr w:rsidR="000037E4" w:rsidRPr="000037E4" w14:paraId="61768E7B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4ADF217" w14:textId="77777777" w:rsidR="000037E4" w:rsidRPr="000037E4" w:rsidRDefault="000037E4" w:rsidP="000037E4">
            <w:r w:rsidRPr="000037E4">
              <w:t>Ammonia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02D35D3" w14:textId="77777777" w:rsidR="000037E4" w:rsidRPr="000037E4" w:rsidRDefault="000037E4" w:rsidP="000037E4">
            <w:r w:rsidRPr="000037E4">
              <w:t>2.64</w:t>
            </w:r>
          </w:p>
        </w:tc>
      </w:tr>
      <w:tr w:rsidR="000037E4" w:rsidRPr="000037E4" w14:paraId="664F5DD7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C44F2AF" w14:textId="77777777" w:rsidR="000037E4" w:rsidRPr="000037E4" w:rsidRDefault="000037E4" w:rsidP="000037E4">
            <w:r w:rsidRPr="000037E4">
              <w:t>Antimony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C1ED7F4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6DB233BD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DCFF5C6" w14:textId="77777777" w:rsidR="000037E4" w:rsidRPr="000037E4" w:rsidRDefault="000037E4" w:rsidP="000037E4">
            <w:r w:rsidRPr="000037E4">
              <w:t>Antimony trioxide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E145949" w14:textId="77777777" w:rsidR="000037E4" w:rsidRPr="000037E4" w:rsidRDefault="000037E4" w:rsidP="000037E4">
            <w:r w:rsidRPr="000037E4">
              <w:t>3.75</w:t>
            </w:r>
          </w:p>
        </w:tc>
      </w:tr>
      <w:tr w:rsidR="000037E4" w:rsidRPr="000037E4" w14:paraId="3B5A3950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877BAFD" w14:textId="77777777" w:rsidR="000037E4" w:rsidRPr="000037E4" w:rsidRDefault="000037E4" w:rsidP="000037E4">
            <w:r w:rsidRPr="000037E4">
              <w:lastRenderedPageBreak/>
              <w:t>Arsenic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44D7A50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4B921C84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F557B45" w14:textId="77777777" w:rsidR="000037E4" w:rsidRPr="000037E4" w:rsidRDefault="000037E4" w:rsidP="000037E4">
            <w:r w:rsidRPr="000037E4">
              <w:t>Arsenic trioxide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D66CB4C" w14:textId="77777777" w:rsidR="000037E4" w:rsidRPr="000037E4" w:rsidRDefault="000037E4" w:rsidP="000037E4">
            <w:r w:rsidRPr="000037E4">
              <w:t>3.41</w:t>
            </w:r>
          </w:p>
        </w:tc>
      </w:tr>
      <w:tr w:rsidR="000037E4" w:rsidRPr="000037E4" w14:paraId="57A018A1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F5CE219" w14:textId="77777777" w:rsidR="000037E4" w:rsidRPr="000037E4" w:rsidRDefault="000037E4" w:rsidP="000037E4">
            <w:r w:rsidRPr="000037E4">
              <w:t>Barium sulfide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95AB35E" w14:textId="77777777" w:rsidR="000037E4" w:rsidRPr="000037E4" w:rsidRDefault="000037E4" w:rsidP="000037E4">
            <w:r w:rsidRPr="000037E4">
              <w:t>2.30</w:t>
            </w:r>
          </w:p>
        </w:tc>
      </w:tr>
      <w:tr w:rsidR="000037E4" w:rsidRPr="000037E4" w14:paraId="3CA26196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3DDBF84" w14:textId="77777777" w:rsidR="000037E4" w:rsidRPr="000037E4" w:rsidRDefault="000037E4" w:rsidP="000037E4">
            <w:r w:rsidRPr="000037E4">
              <w:t>Bromine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D08FB6D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7FF5BC4D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C867AEE" w14:textId="77777777" w:rsidR="000037E4" w:rsidRPr="000037E4" w:rsidRDefault="000037E4" w:rsidP="000037E4">
            <w:r w:rsidRPr="000037E4">
              <w:t>Cadmium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E26C239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0603A78B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145CDA3" w14:textId="77777777" w:rsidR="000037E4" w:rsidRPr="000037E4" w:rsidRDefault="000037E4" w:rsidP="000037E4">
            <w:r w:rsidRPr="000037E4">
              <w:t>Chlorine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DEE9CD7" w14:textId="77777777" w:rsidR="000037E4" w:rsidRPr="000037E4" w:rsidRDefault="000037E4" w:rsidP="000037E4">
            <w:r w:rsidRPr="000037E4">
              <w:t>2.70</w:t>
            </w:r>
          </w:p>
        </w:tc>
      </w:tr>
      <w:tr w:rsidR="000037E4" w:rsidRPr="000037E4" w14:paraId="6CF954B2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53F4541" w14:textId="77777777" w:rsidR="000037E4" w:rsidRPr="000037E4" w:rsidRDefault="000037E4" w:rsidP="000037E4">
            <w:r w:rsidRPr="000037E4">
              <w:t>Chromium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750AC92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004C1076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4333404" w14:textId="77777777" w:rsidR="000037E4" w:rsidRPr="000037E4" w:rsidRDefault="000037E4" w:rsidP="000037E4">
            <w:r w:rsidRPr="000037E4">
              <w:t>Chromite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B5F40F7" w14:textId="77777777" w:rsidR="000037E4" w:rsidRPr="000037E4" w:rsidRDefault="000037E4" w:rsidP="000037E4">
            <w:r w:rsidRPr="000037E4">
              <w:t>1.52</w:t>
            </w:r>
          </w:p>
        </w:tc>
      </w:tr>
      <w:tr w:rsidR="000037E4" w:rsidRPr="000037E4" w14:paraId="44EF1A57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1203259" w14:textId="77777777" w:rsidR="000037E4" w:rsidRPr="000037E4" w:rsidRDefault="000037E4" w:rsidP="000037E4">
            <w:r w:rsidRPr="000037E4">
              <w:t>Potassium dichromate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B382BA4" w14:textId="77777777" w:rsidR="000037E4" w:rsidRPr="000037E4" w:rsidRDefault="000037E4" w:rsidP="000037E4">
            <w:r w:rsidRPr="000037E4">
              <w:t>1.69</w:t>
            </w:r>
          </w:p>
        </w:tc>
      </w:tr>
      <w:tr w:rsidR="000037E4" w:rsidRPr="000037E4" w14:paraId="75E51FF6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3D26003" w14:textId="77777777" w:rsidR="000037E4" w:rsidRPr="000037E4" w:rsidRDefault="000037E4" w:rsidP="000037E4">
            <w:r w:rsidRPr="000037E4">
              <w:t>Sodium dichromate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8BA15DA" w14:textId="77777777" w:rsidR="000037E4" w:rsidRPr="000037E4" w:rsidRDefault="000037E4" w:rsidP="000037E4">
            <w:r w:rsidRPr="000037E4">
              <w:t>1.87</w:t>
            </w:r>
          </w:p>
        </w:tc>
      </w:tr>
      <w:tr w:rsidR="000037E4" w:rsidRPr="000037E4" w14:paraId="63A6814C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208236A" w14:textId="77777777" w:rsidR="000037E4" w:rsidRPr="000037E4" w:rsidRDefault="000037E4" w:rsidP="000037E4">
            <w:r w:rsidRPr="000037E4">
              <w:t>Cobalt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D438DDF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65246A2F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5BB1FEC" w14:textId="77777777" w:rsidR="000037E4" w:rsidRPr="000037E4" w:rsidRDefault="000037E4" w:rsidP="000037E4">
            <w:r w:rsidRPr="000037E4">
              <w:t>Cupric sulfate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6C45601" w14:textId="77777777" w:rsidR="000037E4" w:rsidRPr="000037E4" w:rsidRDefault="000037E4" w:rsidP="000037E4">
            <w:r w:rsidRPr="000037E4">
              <w:t>1.87</w:t>
            </w:r>
          </w:p>
        </w:tc>
      </w:tr>
      <w:tr w:rsidR="000037E4" w:rsidRPr="000037E4" w14:paraId="41DFCD6C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10A76CC" w14:textId="77777777" w:rsidR="000037E4" w:rsidRPr="000037E4" w:rsidRDefault="000037E4" w:rsidP="000037E4">
            <w:r w:rsidRPr="000037E4">
              <w:t>Cupric oxide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97C5543" w14:textId="77777777" w:rsidR="000037E4" w:rsidRPr="000037E4" w:rsidRDefault="000037E4" w:rsidP="000037E4">
            <w:r w:rsidRPr="000037E4">
              <w:t>3.59</w:t>
            </w:r>
          </w:p>
        </w:tc>
      </w:tr>
      <w:tr w:rsidR="000037E4" w:rsidRPr="000037E4" w14:paraId="094C7BCE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1D87928" w14:textId="77777777" w:rsidR="000037E4" w:rsidRPr="000037E4" w:rsidRDefault="000037E4" w:rsidP="000037E4">
            <w:r w:rsidRPr="000037E4">
              <w:t>Cuprous oxide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8ACD3F7" w14:textId="77777777" w:rsidR="000037E4" w:rsidRPr="000037E4" w:rsidRDefault="000037E4" w:rsidP="000037E4">
            <w:r w:rsidRPr="000037E4">
              <w:t>3.97</w:t>
            </w:r>
          </w:p>
        </w:tc>
      </w:tr>
      <w:tr w:rsidR="000037E4" w:rsidRPr="000037E4" w14:paraId="66B33ABA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63655D7" w14:textId="77777777" w:rsidR="000037E4" w:rsidRPr="000037E4" w:rsidRDefault="000037E4" w:rsidP="000037E4">
            <w:r w:rsidRPr="000037E4">
              <w:t>Hydrochloric acid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D88084C" w14:textId="77777777" w:rsidR="000037E4" w:rsidRPr="000037E4" w:rsidRDefault="000037E4" w:rsidP="000037E4">
            <w:r w:rsidRPr="000037E4">
              <w:t>0.29</w:t>
            </w:r>
          </w:p>
        </w:tc>
      </w:tr>
      <w:tr w:rsidR="000037E4" w:rsidRPr="000037E4" w14:paraId="25A73253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4E0D9CD" w14:textId="77777777" w:rsidR="000037E4" w:rsidRPr="000037E4" w:rsidRDefault="000037E4" w:rsidP="000037E4">
            <w:r w:rsidRPr="000037E4">
              <w:t>Hydrogen fluoride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11033FC" w14:textId="77777777" w:rsidR="000037E4" w:rsidRPr="000037E4" w:rsidRDefault="000037E4" w:rsidP="000037E4">
            <w:r w:rsidRPr="000037E4">
              <w:t>4.23</w:t>
            </w:r>
          </w:p>
        </w:tc>
      </w:tr>
      <w:tr w:rsidR="000037E4" w:rsidRPr="000037E4" w14:paraId="2DE98F40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A426396" w14:textId="77777777" w:rsidR="000037E4" w:rsidRPr="000037E4" w:rsidRDefault="000037E4" w:rsidP="000037E4">
            <w:r w:rsidRPr="000037E4">
              <w:t>Lead oxide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FF32544" w14:textId="77777777" w:rsidR="000037E4" w:rsidRPr="000037E4" w:rsidRDefault="000037E4" w:rsidP="000037E4">
            <w:r w:rsidRPr="000037E4">
              <w:t>4.14</w:t>
            </w:r>
          </w:p>
        </w:tc>
      </w:tr>
      <w:tr w:rsidR="000037E4" w:rsidRPr="000037E4" w14:paraId="3BC57693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429534D" w14:textId="77777777" w:rsidR="000037E4" w:rsidRPr="000037E4" w:rsidRDefault="000037E4" w:rsidP="000037E4">
            <w:r w:rsidRPr="000037E4">
              <w:t>Mercury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06DB4FE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4735018D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162BA73" w14:textId="77777777" w:rsidR="000037E4" w:rsidRPr="000037E4" w:rsidRDefault="000037E4" w:rsidP="000037E4">
            <w:r w:rsidRPr="000037E4">
              <w:t>Nickel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3978778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6ACBCF63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7895AD5" w14:textId="77777777" w:rsidR="000037E4" w:rsidRPr="000037E4" w:rsidRDefault="000037E4" w:rsidP="000037E4">
            <w:r w:rsidRPr="000037E4">
              <w:t>Phosphorus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B6E8AB3" w14:textId="77777777" w:rsidR="000037E4" w:rsidRPr="000037E4" w:rsidRDefault="000037E4" w:rsidP="000037E4">
            <w:r w:rsidRPr="000037E4">
              <w:t>4.45</w:t>
            </w:r>
          </w:p>
        </w:tc>
      </w:tr>
      <w:tr w:rsidR="000037E4" w:rsidRPr="000037E4" w14:paraId="25D8C73A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7E00B6B" w14:textId="77777777" w:rsidR="000037E4" w:rsidRPr="000037E4" w:rsidRDefault="000037E4" w:rsidP="000037E4">
            <w:r w:rsidRPr="000037E4">
              <w:t>Stannous chloride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922C47D" w14:textId="77777777" w:rsidR="000037E4" w:rsidRPr="000037E4" w:rsidRDefault="000037E4" w:rsidP="000037E4">
            <w:r w:rsidRPr="000037E4">
              <w:t>2.85</w:t>
            </w:r>
          </w:p>
        </w:tc>
      </w:tr>
      <w:tr w:rsidR="000037E4" w:rsidRPr="000037E4" w14:paraId="7756B45F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85FD16B" w14:textId="77777777" w:rsidR="000037E4" w:rsidRPr="000037E4" w:rsidRDefault="000037E4" w:rsidP="000037E4">
            <w:r w:rsidRPr="000037E4">
              <w:t>Stannic chloride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EF1A513" w14:textId="77777777" w:rsidR="000037E4" w:rsidRPr="000037E4" w:rsidRDefault="000037E4" w:rsidP="000037E4">
            <w:r w:rsidRPr="000037E4">
              <w:t>2.12</w:t>
            </w:r>
          </w:p>
        </w:tc>
      </w:tr>
      <w:tr w:rsidR="000037E4" w:rsidRPr="000037E4" w14:paraId="14926B54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452A4FC" w14:textId="77777777" w:rsidR="000037E4" w:rsidRPr="000037E4" w:rsidRDefault="000037E4" w:rsidP="000037E4">
            <w:r w:rsidRPr="000037E4">
              <w:t>Zinc chloride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19036C9" w14:textId="77777777" w:rsidR="000037E4" w:rsidRPr="000037E4" w:rsidRDefault="000037E4" w:rsidP="000037E4">
            <w:r w:rsidRPr="000037E4">
              <w:t>2.22</w:t>
            </w:r>
          </w:p>
        </w:tc>
      </w:tr>
      <w:tr w:rsidR="000037E4" w:rsidRPr="000037E4" w14:paraId="6FC14433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02C32BC" w14:textId="77777777" w:rsidR="000037E4" w:rsidRPr="000037E4" w:rsidRDefault="000037E4" w:rsidP="000037E4">
            <w:r w:rsidRPr="000037E4">
              <w:t>Zinc sulfate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AA324A2" w14:textId="77777777" w:rsidR="000037E4" w:rsidRPr="000037E4" w:rsidRDefault="000037E4" w:rsidP="000037E4">
            <w:r w:rsidRPr="000037E4">
              <w:t>1.90</w:t>
            </w:r>
          </w:p>
        </w:tc>
      </w:tr>
      <w:tr w:rsidR="000037E4" w:rsidRPr="000037E4" w14:paraId="5AB844E6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4624133" w14:textId="77777777" w:rsidR="000037E4" w:rsidRPr="000037E4" w:rsidRDefault="000037E4" w:rsidP="000037E4">
            <w:r w:rsidRPr="000037E4">
              <w:t>Potassium hydroxide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86C384A" w14:textId="77777777" w:rsidR="000037E4" w:rsidRPr="000037E4" w:rsidRDefault="000037E4" w:rsidP="000037E4">
            <w:r w:rsidRPr="000037E4">
              <w:t>0.22</w:t>
            </w:r>
          </w:p>
        </w:tc>
      </w:tr>
      <w:tr w:rsidR="000037E4" w:rsidRPr="000037E4" w14:paraId="08DE34E0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A381979" w14:textId="77777777" w:rsidR="000037E4" w:rsidRPr="000037E4" w:rsidRDefault="000037E4" w:rsidP="000037E4">
            <w:r w:rsidRPr="000037E4">
              <w:t>Sodium hydroxide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53622B5" w14:textId="77777777" w:rsidR="000037E4" w:rsidRPr="000037E4" w:rsidRDefault="000037E4" w:rsidP="000037E4">
            <w:r w:rsidRPr="000037E4">
              <w:t>0.28</w:t>
            </w:r>
          </w:p>
        </w:tc>
      </w:tr>
      <w:tr w:rsidR="000037E4" w:rsidRPr="000037E4" w14:paraId="71E32A6F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F9F34EA" w14:textId="77777777" w:rsidR="000037E4" w:rsidRPr="000037E4" w:rsidRDefault="000037E4" w:rsidP="000037E4">
            <w:r w:rsidRPr="000037E4">
              <w:t>Sulfuric acid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9BDD00C" w14:textId="77777777" w:rsidR="000037E4" w:rsidRPr="000037E4" w:rsidRDefault="000037E4" w:rsidP="000037E4">
            <w:r w:rsidRPr="000037E4">
              <w:t>0.26</w:t>
            </w:r>
          </w:p>
        </w:tc>
      </w:tr>
      <w:tr w:rsidR="000037E4" w:rsidRPr="000037E4" w14:paraId="1C33D2A3" w14:textId="77777777" w:rsidTr="000037E4">
        <w:trPr>
          <w:trHeight w:val="144"/>
        </w:trPr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2DFC881" w14:textId="77777777" w:rsidR="000037E4" w:rsidRPr="000037E4" w:rsidRDefault="000037E4" w:rsidP="000037E4">
            <w:r w:rsidRPr="000037E4">
              <w:t>Nitric acid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E1BD128" w14:textId="77777777" w:rsidR="000037E4" w:rsidRPr="000037E4" w:rsidRDefault="000037E4" w:rsidP="000037E4">
            <w:r w:rsidRPr="000037E4">
              <w:t>0.24</w:t>
            </w:r>
          </w:p>
        </w:tc>
      </w:tr>
    </w:tbl>
    <w:p w14:paraId="63845155" w14:textId="77777777" w:rsidR="000037E4" w:rsidRDefault="000037E4" w:rsidP="000037E4">
      <w:r w:rsidRPr="000037E4">
        <w:rPr>
          <w:b/>
          <w:bCs/>
          <w:highlight w:val="yellow"/>
        </w:rPr>
        <w:t xml:space="preserve">Note: the reimposition of the Superfund Excise Tax effective July 1, </w:t>
      </w:r>
      <w:proofErr w:type="gramStart"/>
      <w:r w:rsidRPr="000037E4">
        <w:rPr>
          <w:b/>
          <w:bCs/>
          <w:highlight w:val="yellow"/>
        </w:rPr>
        <w:t>2022</w:t>
      </w:r>
      <w:proofErr w:type="gramEnd"/>
      <w:r w:rsidRPr="000037E4">
        <w:rPr>
          <w:b/>
          <w:bCs/>
          <w:highlight w:val="yellow"/>
        </w:rPr>
        <w:t xml:space="preserve"> doubles the rates of the excise tax previously permitted under 4661, but have not been officially entered into the regulations.</w:t>
      </w:r>
    </w:p>
    <w:p w14:paraId="29183321" w14:textId="781A72A5" w:rsidR="000037E4" w:rsidRDefault="000037E4" w:rsidP="000037E4">
      <w:pPr>
        <w:rPr>
          <w:b/>
          <w:bCs/>
        </w:rPr>
      </w:pPr>
      <w:r w:rsidRPr="000037E4">
        <w:rPr>
          <w:b/>
          <w:bCs/>
        </w:rPr>
        <w:t xml:space="preserve"> </w:t>
      </w:r>
      <w:hyperlink r:id="rId10" w:history="1">
        <w:r w:rsidRPr="000037E4">
          <w:rPr>
            <w:rStyle w:val="Hyperlink"/>
            <w:b/>
            <w:bCs/>
          </w:rPr>
          <w:t>26 U.S. Code § 4672(a)(3)</w:t>
        </w:r>
      </w:hyperlink>
      <w:r w:rsidRPr="000037E4">
        <w:rPr>
          <w:b/>
          <w:bCs/>
        </w:rPr>
        <w:t xml:space="preserve"> – Initial List of Taxable Substances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80"/>
      </w:tblGrid>
      <w:tr w:rsidR="000037E4" w:rsidRPr="000037E4" w14:paraId="09714774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764B813" w14:textId="77777777" w:rsidR="000037E4" w:rsidRPr="000037E4" w:rsidRDefault="000037E4" w:rsidP="000037E4">
            <w:r w:rsidRPr="000037E4">
              <w:t>Cumene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DF6A052" w14:textId="77777777" w:rsidR="000037E4" w:rsidRPr="000037E4" w:rsidRDefault="000037E4" w:rsidP="000037E4">
            <w:r w:rsidRPr="000037E4">
              <w:t>Methylene chloride</w:t>
            </w:r>
          </w:p>
        </w:tc>
      </w:tr>
      <w:tr w:rsidR="000037E4" w:rsidRPr="000037E4" w14:paraId="74205015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9CEE290" w14:textId="77777777" w:rsidR="000037E4" w:rsidRPr="000037E4" w:rsidRDefault="000037E4" w:rsidP="000037E4">
            <w:r w:rsidRPr="000037E4">
              <w:t>Styrene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0D69BB5" w14:textId="77777777" w:rsidR="000037E4" w:rsidRPr="000037E4" w:rsidRDefault="000037E4" w:rsidP="000037E4">
            <w:r w:rsidRPr="000037E4">
              <w:t>Polypropylene</w:t>
            </w:r>
          </w:p>
        </w:tc>
      </w:tr>
      <w:tr w:rsidR="000037E4" w:rsidRPr="000037E4" w14:paraId="00E6049C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6AD3409" w14:textId="77777777" w:rsidR="000037E4" w:rsidRPr="000037E4" w:rsidRDefault="000037E4" w:rsidP="000037E4">
            <w:r w:rsidRPr="000037E4">
              <w:t>Ammonium nitrate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DB2013C" w14:textId="77777777" w:rsidR="000037E4" w:rsidRPr="000037E4" w:rsidRDefault="000037E4" w:rsidP="000037E4">
            <w:r w:rsidRPr="000037E4">
              <w:t>Propylene glycol</w:t>
            </w:r>
          </w:p>
        </w:tc>
      </w:tr>
      <w:tr w:rsidR="000037E4" w:rsidRPr="000037E4" w14:paraId="780FD44F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34B95CA" w14:textId="77777777" w:rsidR="000037E4" w:rsidRPr="000037E4" w:rsidRDefault="000037E4" w:rsidP="000037E4">
            <w:r w:rsidRPr="000037E4">
              <w:t>Nickel oxide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5BE13F0" w14:textId="77777777" w:rsidR="000037E4" w:rsidRPr="000037E4" w:rsidRDefault="000037E4" w:rsidP="000037E4">
            <w:r w:rsidRPr="000037E4">
              <w:t>Formaldehyde</w:t>
            </w:r>
          </w:p>
        </w:tc>
      </w:tr>
      <w:tr w:rsidR="000037E4" w:rsidRPr="000037E4" w14:paraId="4C3784F8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250D56F" w14:textId="77777777" w:rsidR="000037E4" w:rsidRPr="000037E4" w:rsidRDefault="000037E4" w:rsidP="000037E4">
            <w:r w:rsidRPr="000037E4">
              <w:t>Isopropyl alcohol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218CB2E" w14:textId="77777777" w:rsidR="000037E4" w:rsidRPr="000037E4" w:rsidRDefault="000037E4" w:rsidP="000037E4">
            <w:r w:rsidRPr="000037E4">
              <w:t>Acetone</w:t>
            </w:r>
          </w:p>
        </w:tc>
      </w:tr>
      <w:tr w:rsidR="000037E4" w:rsidRPr="000037E4" w14:paraId="0B12DB6E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8F4EF18" w14:textId="77777777" w:rsidR="000037E4" w:rsidRPr="000037E4" w:rsidRDefault="000037E4" w:rsidP="000037E4">
            <w:r w:rsidRPr="000037E4">
              <w:t>Ethylene glycol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7852CC2" w14:textId="77777777" w:rsidR="000037E4" w:rsidRPr="000037E4" w:rsidRDefault="000037E4" w:rsidP="000037E4">
            <w:r w:rsidRPr="000037E4">
              <w:t>Acrylonitrile</w:t>
            </w:r>
          </w:p>
        </w:tc>
      </w:tr>
      <w:tr w:rsidR="000037E4" w:rsidRPr="000037E4" w14:paraId="62882A61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D78D357" w14:textId="77777777" w:rsidR="000037E4" w:rsidRPr="000037E4" w:rsidRDefault="000037E4" w:rsidP="000037E4">
            <w:r w:rsidRPr="000037E4">
              <w:t>Vinyl chloride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F509C47" w14:textId="77777777" w:rsidR="000037E4" w:rsidRPr="000037E4" w:rsidRDefault="000037E4" w:rsidP="000037E4">
            <w:r w:rsidRPr="000037E4">
              <w:t>Methanol</w:t>
            </w:r>
          </w:p>
        </w:tc>
      </w:tr>
      <w:tr w:rsidR="000037E4" w:rsidRPr="000037E4" w14:paraId="2CDDBDCB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CCEBC3C" w14:textId="77777777" w:rsidR="000037E4" w:rsidRPr="000037E4" w:rsidRDefault="000037E4" w:rsidP="000037E4">
            <w:r w:rsidRPr="000037E4">
              <w:t>Polyethylene resins, total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217F9FA" w14:textId="77777777" w:rsidR="000037E4" w:rsidRPr="000037E4" w:rsidRDefault="000037E4" w:rsidP="000037E4">
            <w:r w:rsidRPr="000037E4">
              <w:t>Propylene oxide</w:t>
            </w:r>
          </w:p>
        </w:tc>
      </w:tr>
      <w:tr w:rsidR="000037E4" w:rsidRPr="000037E4" w14:paraId="74EC3A9C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1C6E3A5" w14:textId="77777777" w:rsidR="000037E4" w:rsidRPr="000037E4" w:rsidRDefault="000037E4" w:rsidP="000037E4">
            <w:r w:rsidRPr="000037E4">
              <w:t>Polybutadiene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618150B" w14:textId="77777777" w:rsidR="000037E4" w:rsidRPr="000037E4" w:rsidRDefault="000037E4" w:rsidP="000037E4">
            <w:r w:rsidRPr="000037E4">
              <w:t>Polypropylene resins</w:t>
            </w:r>
          </w:p>
        </w:tc>
      </w:tr>
      <w:tr w:rsidR="000037E4" w:rsidRPr="000037E4" w14:paraId="1F649546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59156EE" w14:textId="77777777" w:rsidR="000037E4" w:rsidRPr="000037E4" w:rsidRDefault="000037E4" w:rsidP="000037E4">
            <w:r w:rsidRPr="000037E4">
              <w:t>Styrene-butadiene, latex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3C09D6F" w14:textId="77777777" w:rsidR="000037E4" w:rsidRPr="000037E4" w:rsidRDefault="000037E4" w:rsidP="000037E4">
            <w:r w:rsidRPr="000037E4">
              <w:t>Ethylene oxide</w:t>
            </w:r>
          </w:p>
        </w:tc>
      </w:tr>
      <w:tr w:rsidR="000037E4" w:rsidRPr="000037E4" w14:paraId="79E20103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0BF721F" w14:textId="77777777" w:rsidR="000037E4" w:rsidRPr="000037E4" w:rsidRDefault="000037E4" w:rsidP="000037E4">
            <w:r w:rsidRPr="000037E4">
              <w:t xml:space="preserve">Styrene-butadiene, </w:t>
            </w:r>
            <w:proofErr w:type="spellStart"/>
            <w:r w:rsidRPr="000037E4">
              <w:t>snpf</w:t>
            </w:r>
            <w:proofErr w:type="spellEnd"/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B8A0B57" w14:textId="77777777" w:rsidR="000037E4" w:rsidRPr="000037E4" w:rsidRDefault="000037E4" w:rsidP="000037E4">
            <w:r w:rsidRPr="000037E4">
              <w:t>Ethylene dichloride</w:t>
            </w:r>
          </w:p>
        </w:tc>
      </w:tr>
      <w:tr w:rsidR="000037E4" w:rsidRPr="000037E4" w14:paraId="5C5ED464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E4DCC65" w14:textId="77777777" w:rsidR="000037E4" w:rsidRPr="000037E4" w:rsidRDefault="000037E4" w:rsidP="000037E4">
            <w:r w:rsidRPr="000037E4">
              <w:t>Synthetic rubber, not containing fillers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9A725B8" w14:textId="77777777" w:rsidR="000037E4" w:rsidRPr="000037E4" w:rsidRDefault="000037E4" w:rsidP="000037E4">
            <w:r w:rsidRPr="000037E4">
              <w:t>Cyclohexane</w:t>
            </w:r>
          </w:p>
        </w:tc>
      </w:tr>
      <w:tr w:rsidR="000037E4" w:rsidRPr="000037E4" w14:paraId="137E6EE1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D06E448" w14:textId="77777777" w:rsidR="000037E4" w:rsidRPr="000037E4" w:rsidRDefault="000037E4" w:rsidP="000037E4">
            <w:r w:rsidRPr="000037E4">
              <w:t>Urea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C7083D5" w14:textId="77777777" w:rsidR="000037E4" w:rsidRPr="000037E4" w:rsidRDefault="000037E4" w:rsidP="000037E4">
            <w:r w:rsidRPr="000037E4">
              <w:t>Isophthalic acid</w:t>
            </w:r>
          </w:p>
        </w:tc>
      </w:tr>
      <w:tr w:rsidR="000037E4" w:rsidRPr="000037E4" w14:paraId="4712CB55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47061D0" w14:textId="77777777" w:rsidR="000037E4" w:rsidRPr="000037E4" w:rsidRDefault="000037E4" w:rsidP="000037E4">
            <w:r w:rsidRPr="000037E4">
              <w:t>Ferronickel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6654B9F" w14:textId="77777777" w:rsidR="000037E4" w:rsidRPr="000037E4" w:rsidRDefault="000037E4" w:rsidP="000037E4">
            <w:r w:rsidRPr="000037E4">
              <w:t>Maleic anhydride</w:t>
            </w:r>
          </w:p>
        </w:tc>
      </w:tr>
      <w:tr w:rsidR="000037E4" w:rsidRPr="000037E4" w14:paraId="04F71095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70F5B0A" w14:textId="77777777" w:rsidR="000037E4" w:rsidRPr="000037E4" w:rsidRDefault="000037E4" w:rsidP="000037E4">
            <w:r w:rsidRPr="000037E4">
              <w:t xml:space="preserve">Ferrochromium </w:t>
            </w:r>
            <w:proofErr w:type="spellStart"/>
            <w:r w:rsidRPr="000037E4">
              <w:t>nov</w:t>
            </w:r>
            <w:proofErr w:type="spellEnd"/>
            <w:r w:rsidRPr="000037E4">
              <w:t xml:space="preserve"> 3 pct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3245C55" w14:textId="77777777" w:rsidR="000037E4" w:rsidRPr="000037E4" w:rsidRDefault="000037E4" w:rsidP="000037E4">
            <w:r w:rsidRPr="000037E4">
              <w:t>Phthalic anhydride</w:t>
            </w:r>
          </w:p>
        </w:tc>
      </w:tr>
      <w:tr w:rsidR="000037E4" w:rsidRPr="000037E4" w14:paraId="28EDFEB5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543E698" w14:textId="77777777" w:rsidR="000037E4" w:rsidRPr="000037E4" w:rsidRDefault="000037E4" w:rsidP="000037E4">
            <w:r w:rsidRPr="000037E4">
              <w:t xml:space="preserve">Ferrochrome </w:t>
            </w:r>
            <w:proofErr w:type="spellStart"/>
            <w:r w:rsidRPr="000037E4">
              <w:t>ov</w:t>
            </w:r>
            <w:proofErr w:type="spellEnd"/>
            <w:r w:rsidRPr="000037E4">
              <w:t xml:space="preserve"> 3 pct. carbon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8F20D1D" w14:textId="77777777" w:rsidR="000037E4" w:rsidRPr="000037E4" w:rsidRDefault="000037E4" w:rsidP="000037E4">
            <w:r w:rsidRPr="000037E4">
              <w:t>Ethyl methyl ketone</w:t>
            </w:r>
          </w:p>
        </w:tc>
      </w:tr>
      <w:tr w:rsidR="000037E4" w:rsidRPr="000037E4" w14:paraId="55BEA8CA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D51322E" w14:textId="77777777" w:rsidR="000037E4" w:rsidRPr="000037E4" w:rsidRDefault="000037E4" w:rsidP="000037E4">
            <w:r w:rsidRPr="000037E4">
              <w:t>Unwrought nickel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EFEF30A" w14:textId="77777777" w:rsidR="000037E4" w:rsidRPr="000037E4" w:rsidRDefault="000037E4" w:rsidP="000037E4">
            <w:r w:rsidRPr="000037E4">
              <w:t>Chloroform</w:t>
            </w:r>
          </w:p>
        </w:tc>
      </w:tr>
      <w:tr w:rsidR="000037E4" w:rsidRPr="000037E4" w14:paraId="4E16AC78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0E5E2547" w14:textId="77777777" w:rsidR="000037E4" w:rsidRPr="000037E4" w:rsidRDefault="000037E4" w:rsidP="000037E4">
            <w:r w:rsidRPr="000037E4">
              <w:t>Nickel waste and scrap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CC8CABE" w14:textId="77777777" w:rsidR="000037E4" w:rsidRPr="000037E4" w:rsidRDefault="000037E4" w:rsidP="000037E4">
            <w:r w:rsidRPr="000037E4">
              <w:t>Carbon tetrachloride</w:t>
            </w:r>
          </w:p>
        </w:tc>
      </w:tr>
      <w:tr w:rsidR="000037E4" w:rsidRPr="000037E4" w14:paraId="16AF5536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6E36271" w14:textId="77777777" w:rsidR="000037E4" w:rsidRPr="000037E4" w:rsidRDefault="000037E4" w:rsidP="000037E4">
            <w:r w:rsidRPr="000037E4">
              <w:t>Wrought nickel rods and wire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6C4463A3" w14:textId="77777777" w:rsidR="000037E4" w:rsidRPr="000037E4" w:rsidRDefault="000037E4" w:rsidP="000037E4">
            <w:r w:rsidRPr="000037E4">
              <w:t>Chromic acid</w:t>
            </w:r>
          </w:p>
        </w:tc>
      </w:tr>
      <w:tr w:rsidR="000037E4" w:rsidRPr="000037E4" w14:paraId="78BB3086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F64A8CB" w14:textId="77777777" w:rsidR="000037E4" w:rsidRPr="000037E4" w:rsidRDefault="000037E4" w:rsidP="000037E4">
            <w:r w:rsidRPr="000037E4">
              <w:t>Nickel powders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3AC6C15" w14:textId="77777777" w:rsidR="000037E4" w:rsidRPr="000037E4" w:rsidRDefault="000037E4" w:rsidP="000037E4">
            <w:r w:rsidRPr="000037E4">
              <w:t>Hydrogen peroxide</w:t>
            </w:r>
          </w:p>
        </w:tc>
      </w:tr>
      <w:tr w:rsidR="000037E4" w:rsidRPr="000037E4" w14:paraId="3AAD6757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0418F26" w14:textId="77777777" w:rsidR="000037E4" w:rsidRPr="000037E4" w:rsidRDefault="000037E4" w:rsidP="000037E4">
            <w:r w:rsidRPr="000037E4">
              <w:t>Phenolic resins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E1D720F" w14:textId="77777777" w:rsidR="000037E4" w:rsidRPr="000037E4" w:rsidRDefault="000037E4" w:rsidP="000037E4">
            <w:r w:rsidRPr="000037E4">
              <w:t>Polystyrene homo</w:t>
            </w:r>
            <w:r w:rsidRPr="000037E4">
              <w:softHyphen/>
              <w:t>polymer resins</w:t>
            </w:r>
          </w:p>
        </w:tc>
      </w:tr>
      <w:tr w:rsidR="000037E4" w:rsidRPr="000037E4" w14:paraId="69EFC069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9624FCB" w14:textId="77777777" w:rsidR="000037E4" w:rsidRPr="000037E4" w:rsidRDefault="000037E4" w:rsidP="000037E4">
            <w:r w:rsidRPr="000037E4">
              <w:t>Polyvinylchloride resins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B9BFAC2" w14:textId="77777777" w:rsidR="000037E4" w:rsidRPr="000037E4" w:rsidRDefault="000037E4" w:rsidP="000037E4">
            <w:r w:rsidRPr="000037E4">
              <w:t>Melamine</w:t>
            </w:r>
          </w:p>
        </w:tc>
      </w:tr>
      <w:tr w:rsidR="000037E4" w:rsidRPr="000037E4" w14:paraId="39A700DC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DB5777A" w14:textId="77777777" w:rsidR="000037E4" w:rsidRPr="000037E4" w:rsidRDefault="000037E4" w:rsidP="000037E4">
            <w:r w:rsidRPr="000037E4">
              <w:t>Polystyrene resins and copolymers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5B55C69" w14:textId="77777777" w:rsidR="000037E4" w:rsidRPr="000037E4" w:rsidRDefault="000037E4" w:rsidP="000037E4">
            <w:r w:rsidRPr="000037E4">
              <w:t>Acrylic and methacrylic acid resins</w:t>
            </w:r>
          </w:p>
        </w:tc>
      </w:tr>
      <w:tr w:rsidR="000037E4" w:rsidRPr="000037E4" w14:paraId="3138727B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6D8D428" w14:textId="77777777" w:rsidR="000037E4" w:rsidRPr="000037E4" w:rsidRDefault="000037E4" w:rsidP="000037E4">
            <w:r w:rsidRPr="000037E4">
              <w:t xml:space="preserve">Ethyl alcohol for </w:t>
            </w:r>
            <w:proofErr w:type="spellStart"/>
            <w:r w:rsidRPr="000037E4">
              <w:t>nonbeverage</w:t>
            </w:r>
            <w:proofErr w:type="spellEnd"/>
            <w:r w:rsidRPr="000037E4">
              <w:t xml:space="preserve"> use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74FF35F" w14:textId="77777777" w:rsidR="000037E4" w:rsidRPr="000037E4" w:rsidRDefault="000037E4" w:rsidP="000037E4">
            <w:r w:rsidRPr="000037E4">
              <w:t>Vinyl resins</w:t>
            </w:r>
          </w:p>
        </w:tc>
      </w:tr>
      <w:tr w:rsidR="000037E4" w:rsidRPr="000037E4" w14:paraId="2073B78A" w14:textId="77777777" w:rsidTr="000037E4">
        <w:tc>
          <w:tcPr>
            <w:tcW w:w="24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5D8CB2E5" w14:textId="77777777" w:rsidR="000037E4" w:rsidRPr="000037E4" w:rsidRDefault="000037E4" w:rsidP="000037E4">
            <w:r w:rsidRPr="000037E4">
              <w:t>Ethylbenzene</w:t>
            </w:r>
          </w:p>
        </w:tc>
        <w:tc>
          <w:tcPr>
            <w:tcW w:w="2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9B7EFB4" w14:textId="77777777" w:rsidR="000037E4" w:rsidRPr="000037E4" w:rsidRDefault="000037E4" w:rsidP="000037E4">
            <w:r w:rsidRPr="000037E4">
              <w:t>Vinyl resins, NSPF.</w:t>
            </w:r>
          </w:p>
        </w:tc>
      </w:tr>
    </w:tbl>
    <w:p w14:paraId="3F999B8E" w14:textId="2ADDE9A3" w:rsidR="000037E4" w:rsidRDefault="000037E4" w:rsidP="000037E4">
      <w:pPr>
        <w:rPr>
          <w:b/>
          <w:bCs/>
        </w:rPr>
      </w:pPr>
    </w:p>
    <w:p w14:paraId="1E58E144" w14:textId="1432776E" w:rsidR="000037E4" w:rsidRDefault="00000000" w:rsidP="000037E4">
      <w:pPr>
        <w:rPr>
          <w:b/>
          <w:bCs/>
        </w:rPr>
      </w:pPr>
      <w:hyperlink r:id="rId11" w:history="1">
        <w:r w:rsidR="000037E4" w:rsidRPr="000037E4">
          <w:rPr>
            <w:rStyle w:val="Hyperlink"/>
            <w:b/>
            <w:bCs/>
          </w:rPr>
          <w:t>IRS Notice 2021-66</w:t>
        </w:r>
      </w:hyperlink>
      <w:r w:rsidR="000037E4">
        <w:rPr>
          <w:b/>
          <w:bCs/>
        </w:rPr>
        <w:t xml:space="preserve"> of 101 Additional Taxable Substances:</w:t>
      </w:r>
    </w:p>
    <w:p w14:paraId="311BA125" w14:textId="4B98161F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1,4 butanediol</w:t>
      </w:r>
    </w:p>
    <w:p w14:paraId="0C01DB2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1,3-butylene glycol</w:t>
      </w:r>
    </w:p>
    <w:p w14:paraId="3E41A21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1,5,9-cyclododecatriene</w:t>
      </w:r>
    </w:p>
    <w:p w14:paraId="76F513C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2-ethyl hexanol</w:t>
      </w:r>
    </w:p>
    <w:p w14:paraId="330523B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2-ethylhexyl acrylate</w:t>
      </w:r>
    </w:p>
    <w:p w14:paraId="6739177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 xml:space="preserve">2,2,4-trimethyl-1,3-pentanediol </w:t>
      </w:r>
      <w:proofErr w:type="spellStart"/>
      <w:r w:rsidRPr="000037E4">
        <w:t>diisobutyrate</w:t>
      </w:r>
      <w:proofErr w:type="spellEnd"/>
    </w:p>
    <w:p w14:paraId="14475D6C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 xml:space="preserve">2,2,4-trimethyl-1,3-pentanediol </w:t>
      </w:r>
      <w:proofErr w:type="spellStart"/>
      <w:r w:rsidRPr="000037E4">
        <w:t>monoisobutyrate</w:t>
      </w:r>
      <w:proofErr w:type="spellEnd"/>
    </w:p>
    <w:p w14:paraId="10D7BC7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acetic acid</w:t>
      </w:r>
    </w:p>
    <w:p w14:paraId="3F6719D2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acetylene black</w:t>
      </w:r>
    </w:p>
    <w:p w14:paraId="71566447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adipic acid</w:t>
      </w:r>
    </w:p>
    <w:p w14:paraId="1A51F394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adiponitrile</w:t>
      </w:r>
    </w:p>
    <w:p w14:paraId="54FA2AF0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allyl chloride</w:t>
      </w:r>
    </w:p>
    <w:p w14:paraId="1C4E1F8B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alpha-</w:t>
      </w:r>
      <w:proofErr w:type="spellStart"/>
      <w:r w:rsidRPr="000037E4">
        <w:t>methylstyrene</w:t>
      </w:r>
      <w:proofErr w:type="spellEnd"/>
    </w:p>
    <w:p w14:paraId="7C1CCF9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aniline</w:t>
      </w:r>
    </w:p>
    <w:p w14:paraId="7855BC1C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benzaldehyde</w:t>
      </w:r>
    </w:p>
    <w:p w14:paraId="0C1E649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benzoic acid</w:t>
      </w:r>
    </w:p>
    <w:p w14:paraId="0506271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gramStart"/>
      <w:r w:rsidRPr="000037E4">
        <w:t>bisphenol-A</w:t>
      </w:r>
      <w:proofErr w:type="gramEnd"/>
    </w:p>
    <w:p w14:paraId="58173BBB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butanol</w:t>
      </w:r>
    </w:p>
    <w:p w14:paraId="0E5B579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butyl acrylate</w:t>
      </w:r>
    </w:p>
    <w:p w14:paraId="613D0457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butyl benzyl phthalate</w:t>
      </w:r>
    </w:p>
    <w:p w14:paraId="7CDC636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chlorinated polyethylene</w:t>
      </w:r>
    </w:p>
    <w:p w14:paraId="2DDF6D65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cyclododecanol</w:t>
      </w:r>
      <w:proofErr w:type="spellEnd"/>
    </w:p>
    <w:p w14:paraId="6F748E09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decabromodiphenyl</w:t>
      </w:r>
      <w:proofErr w:type="spellEnd"/>
      <w:r w:rsidRPr="000037E4">
        <w:t xml:space="preserve"> oxide</w:t>
      </w:r>
    </w:p>
    <w:p w14:paraId="0FB9FFBE" w14:textId="5E9FDE55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di-2 ethyl hexyl phthalate</w:t>
      </w:r>
    </w:p>
    <w:p w14:paraId="6D94D2B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di-n-hexyl adipate</w:t>
      </w:r>
    </w:p>
    <w:p w14:paraId="0164CD9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diethanolamine</w:t>
      </w:r>
    </w:p>
    <w:p w14:paraId="1330C1C0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diglycidyl</w:t>
      </w:r>
      <w:proofErr w:type="spellEnd"/>
      <w:r w:rsidRPr="000037E4">
        <w:t xml:space="preserve"> ether of </w:t>
      </w:r>
      <w:proofErr w:type="gramStart"/>
      <w:r w:rsidRPr="000037E4">
        <w:t>bisphenol-A</w:t>
      </w:r>
      <w:proofErr w:type="gramEnd"/>
    </w:p>
    <w:p w14:paraId="5085A1B1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diisopropanolamine</w:t>
      </w:r>
      <w:proofErr w:type="spellEnd"/>
    </w:p>
    <w:p w14:paraId="3198D875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dimethyl terephthalate</w:t>
      </w:r>
    </w:p>
    <w:p w14:paraId="4FB4D7D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dimethyl-2, 6-naphthalene dicarboxylate</w:t>
      </w:r>
    </w:p>
    <w:p w14:paraId="67CA57E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diphenyl oxide</w:t>
      </w:r>
    </w:p>
    <w:p w14:paraId="589B4D93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diphenylamine</w:t>
      </w:r>
    </w:p>
    <w:p w14:paraId="58FBE8A0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epichlorohydrin</w:t>
      </w:r>
    </w:p>
    <w:p w14:paraId="5318355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ethyl acetate</w:t>
      </w:r>
    </w:p>
    <w:p w14:paraId="62C4188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ethyl acrylate</w:t>
      </w:r>
    </w:p>
    <w:p w14:paraId="17EF15B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ethyl chloride</w:t>
      </w:r>
    </w:p>
    <w:p w14:paraId="4A21F429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ethylene dibromide</w:t>
      </w:r>
    </w:p>
    <w:p w14:paraId="13A0B671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ethylenebistetrabromophthalimide</w:t>
      </w:r>
      <w:proofErr w:type="spellEnd"/>
    </w:p>
    <w:p w14:paraId="1783D5F5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formic acid</w:t>
      </w:r>
    </w:p>
    <w:p w14:paraId="37B3E7B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glycerine</w:t>
      </w:r>
      <w:proofErr w:type="spellEnd"/>
    </w:p>
    <w:p w14:paraId="0BCDAE9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hexabromocyclododecane</w:t>
      </w:r>
    </w:p>
    <w:p w14:paraId="6CB0103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hexamethylenediamine</w:t>
      </w:r>
    </w:p>
    <w:p w14:paraId="396B6972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isobutyl acetate</w:t>
      </w:r>
    </w:p>
    <w:p w14:paraId="68B9154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isopropyl acetate</w:t>
      </w:r>
    </w:p>
    <w:p w14:paraId="1F73117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linear alpha olefins</w:t>
      </w:r>
    </w:p>
    <w:p w14:paraId="1C723B61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methyl acrylate</w:t>
      </w:r>
    </w:p>
    <w:p w14:paraId="33FFC5EE" w14:textId="52A730FD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methyl chloroform</w:t>
      </w:r>
    </w:p>
    <w:p w14:paraId="765919D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methyl isobutyl ketone</w:t>
      </w:r>
    </w:p>
    <w:p w14:paraId="534254C1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methyl methacrylate</w:t>
      </w:r>
    </w:p>
    <w:p w14:paraId="32BA5AB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monochlorobenzene</w:t>
      </w:r>
      <w:proofErr w:type="spellEnd"/>
    </w:p>
    <w:p w14:paraId="3237CA5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monoethanolamine</w:t>
      </w:r>
      <w:proofErr w:type="spellEnd"/>
    </w:p>
    <w:p w14:paraId="215A68F6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monoisopropanolamine</w:t>
      </w:r>
      <w:proofErr w:type="spellEnd"/>
    </w:p>
    <w:p w14:paraId="24797AC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normal butyl acetate</w:t>
      </w:r>
    </w:p>
    <w:p w14:paraId="63684D8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normal propyl acetate</w:t>
      </w:r>
    </w:p>
    <w:p w14:paraId="337426F0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nylon 6/6</w:t>
      </w:r>
    </w:p>
    <w:p w14:paraId="0A06A3A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ortho-dichlorobenzene</w:t>
      </w:r>
    </w:p>
    <w:p w14:paraId="3BC1D932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ortho-</w:t>
      </w:r>
      <w:proofErr w:type="spellStart"/>
      <w:r w:rsidRPr="000037E4">
        <w:t>nitrochlorobenzene</w:t>
      </w:r>
      <w:proofErr w:type="spellEnd"/>
    </w:p>
    <w:p w14:paraId="16B6399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paraformaldehyde</w:t>
      </w:r>
    </w:p>
    <w:p w14:paraId="67CC3B4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para-dichlorobenzene</w:t>
      </w:r>
    </w:p>
    <w:p w14:paraId="210C1D4B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para-</w:t>
      </w:r>
      <w:proofErr w:type="spellStart"/>
      <w:r w:rsidRPr="000037E4">
        <w:t>nitrochlorobenzene</w:t>
      </w:r>
      <w:proofErr w:type="spellEnd"/>
    </w:p>
    <w:p w14:paraId="68CC86A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para-nitrophenol</w:t>
      </w:r>
    </w:p>
    <w:p w14:paraId="0957C982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pentaerythritol</w:t>
      </w:r>
    </w:p>
    <w:p w14:paraId="07DA4337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perchloroethylene</w:t>
      </w:r>
    </w:p>
    <w:p w14:paraId="5B51574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phenol</w:t>
      </w:r>
    </w:p>
    <w:p w14:paraId="5A8EA891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phosphorous pentasulfide</w:t>
      </w:r>
    </w:p>
    <w:p w14:paraId="2DE5B817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phosphorous trichloride</w:t>
      </w:r>
    </w:p>
    <w:p w14:paraId="60D4160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 xml:space="preserve">poly 1,4 </w:t>
      </w:r>
      <w:proofErr w:type="spellStart"/>
      <w:r w:rsidRPr="000037E4">
        <w:t>butyleneterephthalate</w:t>
      </w:r>
      <w:proofErr w:type="spellEnd"/>
    </w:p>
    <w:p w14:paraId="435E1C47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 (69/31 ethylene/</w:t>
      </w:r>
      <w:proofErr w:type="spellStart"/>
      <w:r w:rsidRPr="000037E4">
        <w:t>cyclohexylenedimethylene</w:t>
      </w:r>
      <w:proofErr w:type="spellEnd"/>
      <w:r w:rsidRPr="000037E4">
        <w:t xml:space="preserve"> terephthalate)</w:t>
      </w:r>
    </w:p>
    <w:p w14:paraId="0C6FB4CD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 (96.5/3.5 ethylene/</w:t>
      </w:r>
      <w:proofErr w:type="spellStart"/>
      <w:r w:rsidRPr="000037E4">
        <w:t>cyclohexylenedimethylene</w:t>
      </w:r>
      <w:proofErr w:type="spellEnd"/>
      <w:r w:rsidRPr="000037E4">
        <w:t xml:space="preserve"> terephthalate)</w:t>
      </w:r>
    </w:p>
    <w:p w14:paraId="7296F8C6" w14:textId="0E8E6553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 (98.5/1.5 ethylene/</w:t>
      </w:r>
      <w:proofErr w:type="spellStart"/>
      <w:r w:rsidRPr="000037E4">
        <w:t>cyclohexylenedimethylene</w:t>
      </w:r>
      <w:proofErr w:type="spellEnd"/>
      <w:r w:rsidRPr="000037E4">
        <w:t xml:space="preserve"> terephthalate)</w:t>
      </w:r>
    </w:p>
    <w:p w14:paraId="24D2C9F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</w:t>
      </w:r>
      <w:proofErr w:type="spellStart"/>
      <w:r w:rsidRPr="000037E4">
        <w:t>ethyleneoxy</w:t>
      </w:r>
      <w:proofErr w:type="spellEnd"/>
      <w:r w:rsidRPr="000037E4">
        <w:t>)glycerol</w:t>
      </w:r>
    </w:p>
    <w:p w14:paraId="459B5403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poly(propylene)glycol</w:t>
      </w:r>
    </w:p>
    <w:p w14:paraId="72F2C8E9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poly(propylene/ethylene)glycol</w:t>
      </w:r>
    </w:p>
    <w:p w14:paraId="671279F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</w:t>
      </w:r>
      <w:proofErr w:type="spellStart"/>
      <w:r w:rsidRPr="000037E4">
        <w:t>propyleneoxy</w:t>
      </w:r>
      <w:proofErr w:type="spellEnd"/>
      <w:r w:rsidRPr="000037E4">
        <w:t>)glycerol</w:t>
      </w:r>
    </w:p>
    <w:p w14:paraId="4ADE0B84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</w:t>
      </w:r>
      <w:proofErr w:type="spellStart"/>
      <w:r w:rsidRPr="000037E4">
        <w:t>propyleneoxy</w:t>
      </w:r>
      <w:proofErr w:type="spellEnd"/>
      <w:r w:rsidRPr="000037E4">
        <w:t>)sucrose</w:t>
      </w:r>
    </w:p>
    <w:p w14:paraId="436C9A6C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</w:t>
      </w:r>
      <w:proofErr w:type="spellStart"/>
      <w:r w:rsidRPr="000037E4">
        <w:t>propyleneoxy</w:t>
      </w:r>
      <w:proofErr w:type="spellEnd"/>
      <w:r w:rsidRPr="000037E4">
        <w:t>/</w:t>
      </w:r>
      <w:proofErr w:type="spellStart"/>
      <w:r w:rsidRPr="000037E4">
        <w:t>ethyleneoxy</w:t>
      </w:r>
      <w:proofErr w:type="spellEnd"/>
      <w:r w:rsidRPr="000037E4">
        <w:t>)benzenediamine</w:t>
      </w:r>
    </w:p>
    <w:p w14:paraId="386D0869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</w:t>
      </w:r>
      <w:proofErr w:type="spellStart"/>
      <w:r w:rsidRPr="000037E4">
        <w:t>propyleneoxy</w:t>
      </w:r>
      <w:proofErr w:type="spellEnd"/>
      <w:r w:rsidRPr="000037E4">
        <w:t>/</w:t>
      </w:r>
      <w:proofErr w:type="spellStart"/>
      <w:r w:rsidRPr="000037E4">
        <w:t>ethyleneoxy</w:t>
      </w:r>
      <w:proofErr w:type="spellEnd"/>
      <w:r w:rsidRPr="000037E4">
        <w:t>)diamine</w:t>
      </w:r>
    </w:p>
    <w:p w14:paraId="49E8828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</w:t>
      </w:r>
      <w:proofErr w:type="spellStart"/>
      <w:r w:rsidRPr="000037E4">
        <w:t>propyleneoxy</w:t>
      </w:r>
      <w:proofErr w:type="spellEnd"/>
      <w:r w:rsidRPr="000037E4">
        <w:t>/</w:t>
      </w:r>
      <w:proofErr w:type="spellStart"/>
      <w:r w:rsidRPr="000037E4">
        <w:t>ethyleneoxy</w:t>
      </w:r>
      <w:proofErr w:type="spellEnd"/>
      <w:r w:rsidRPr="000037E4">
        <w:t>)glycerol</w:t>
      </w:r>
    </w:p>
    <w:p w14:paraId="77E55654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poly(</w:t>
      </w:r>
      <w:proofErr w:type="spellStart"/>
      <w:r w:rsidRPr="000037E4">
        <w:t>propyleneoxy</w:t>
      </w:r>
      <w:proofErr w:type="spellEnd"/>
      <w:r w:rsidRPr="000037E4">
        <w:t>/</w:t>
      </w:r>
      <w:proofErr w:type="spellStart"/>
      <w:r w:rsidRPr="000037E4">
        <w:t>ethyleneoxy</w:t>
      </w:r>
      <w:proofErr w:type="spellEnd"/>
      <w:r w:rsidRPr="000037E4">
        <w:t>)sucrose</w:t>
      </w:r>
    </w:p>
    <w:p w14:paraId="342DBF11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polyalphaolefins</w:t>
      </w:r>
      <w:proofErr w:type="spellEnd"/>
    </w:p>
    <w:p w14:paraId="5A07AE0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polybutene</w:t>
      </w:r>
    </w:p>
    <w:p w14:paraId="73AC9EA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polybutylene</w:t>
      </w:r>
    </w:p>
    <w:p w14:paraId="40506C60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polybutylene/ethylene</w:t>
      </w:r>
    </w:p>
    <w:p w14:paraId="685A7FC1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polycarbonate</w:t>
      </w:r>
    </w:p>
    <w:p w14:paraId="72E409FE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polyethylene terephthalate pellets</w:t>
      </w:r>
    </w:p>
    <w:p w14:paraId="3160514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propanol</w:t>
      </w:r>
    </w:p>
    <w:p w14:paraId="571B024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 xml:space="preserve">sodium </w:t>
      </w:r>
      <w:proofErr w:type="spellStart"/>
      <w:r w:rsidRPr="000037E4">
        <w:t>nitriolotriacetate</w:t>
      </w:r>
      <w:proofErr w:type="spellEnd"/>
      <w:r w:rsidRPr="000037E4">
        <w:t xml:space="preserve"> monohydrate</w:t>
      </w:r>
    </w:p>
    <w:p w14:paraId="423471A8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synthetic linear fatty alcohols</w:t>
      </w:r>
    </w:p>
    <w:p w14:paraId="70F91584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synthetic linear fatty alcohol ethoxylates</w:t>
      </w:r>
    </w:p>
    <w:p w14:paraId="1EBB60D7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terephthalic acid</w:t>
      </w:r>
    </w:p>
    <w:p w14:paraId="157EE390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tetrabromobisphenol</w:t>
      </w:r>
      <w:proofErr w:type="spellEnd"/>
      <w:r w:rsidRPr="000037E4">
        <w:t>-A</w:t>
      </w:r>
    </w:p>
    <w:p w14:paraId="3FECBB6B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tetrachlorophthalic</w:t>
      </w:r>
      <w:proofErr w:type="spellEnd"/>
      <w:r w:rsidRPr="000037E4">
        <w:t xml:space="preserve"> anhydride</w:t>
      </w:r>
    </w:p>
    <w:p w14:paraId="37E6DE65" w14:textId="36566B3D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tetrahydrofuran</w:t>
      </w:r>
    </w:p>
    <w:p w14:paraId="2EEEAC6C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texanol</w:t>
      </w:r>
      <w:proofErr w:type="spellEnd"/>
      <w:r w:rsidRPr="000037E4">
        <w:t xml:space="preserve"> benzyl phthalate</w:t>
      </w:r>
    </w:p>
    <w:p w14:paraId="15597C03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toluene diisocyanate</w:t>
      </w:r>
    </w:p>
    <w:p w14:paraId="24F72B39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toluenediamine</w:t>
      </w:r>
      <w:proofErr w:type="spellEnd"/>
    </w:p>
    <w:p w14:paraId="39420306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trichloroethylene</w:t>
      </w:r>
    </w:p>
    <w:p w14:paraId="347AC470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triethanolamine</w:t>
      </w:r>
    </w:p>
    <w:p w14:paraId="64CECC8F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proofErr w:type="spellStart"/>
      <w:r w:rsidRPr="000037E4">
        <w:t>triisopropanolamine</w:t>
      </w:r>
      <w:proofErr w:type="spellEnd"/>
    </w:p>
    <w:p w14:paraId="6C8A7BEA" w14:textId="77777777" w:rsidR="000037E4" w:rsidRPr="000037E4" w:rsidRDefault="000037E4" w:rsidP="000037E4">
      <w:pPr>
        <w:pStyle w:val="ListParagraph"/>
        <w:numPr>
          <w:ilvl w:val="0"/>
          <w:numId w:val="1"/>
        </w:numPr>
      </w:pPr>
      <w:r w:rsidRPr="000037E4">
        <w:t>trimethylolpropane</w:t>
      </w:r>
    </w:p>
    <w:p w14:paraId="763BB255" w14:textId="17C0A46A" w:rsidR="000037E4" w:rsidRPr="000037E4" w:rsidRDefault="000037E4" w:rsidP="000037E4">
      <w:pPr>
        <w:pStyle w:val="ListParagraph"/>
        <w:numPr>
          <w:ilvl w:val="0"/>
          <w:numId w:val="1"/>
        </w:numPr>
        <w:rPr>
          <w:b/>
          <w:bCs/>
        </w:rPr>
      </w:pPr>
      <w:r w:rsidRPr="000037E4">
        <w:t>vinyl acetate</w:t>
      </w:r>
    </w:p>
    <w:sectPr w:rsidR="000037E4" w:rsidRPr="00003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1042" w14:textId="77777777" w:rsidR="00C376AE" w:rsidRDefault="00C376AE" w:rsidP="000C35A9">
      <w:pPr>
        <w:spacing w:after="0" w:line="240" w:lineRule="auto"/>
      </w:pPr>
      <w:r>
        <w:separator/>
      </w:r>
    </w:p>
  </w:endnote>
  <w:endnote w:type="continuationSeparator" w:id="0">
    <w:p w14:paraId="01DE2E0B" w14:textId="77777777" w:rsidR="00C376AE" w:rsidRDefault="00C376AE" w:rsidP="000C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534B" w14:textId="77777777" w:rsidR="00C376AE" w:rsidRDefault="00C376AE" w:rsidP="000C35A9">
      <w:pPr>
        <w:spacing w:after="0" w:line="240" w:lineRule="auto"/>
      </w:pPr>
      <w:r>
        <w:separator/>
      </w:r>
    </w:p>
  </w:footnote>
  <w:footnote w:type="continuationSeparator" w:id="0">
    <w:p w14:paraId="5243062D" w14:textId="77777777" w:rsidR="00C376AE" w:rsidRDefault="00C376AE" w:rsidP="000C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B2EE9"/>
    <w:multiLevelType w:val="hybridMultilevel"/>
    <w:tmpl w:val="D0F2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E4"/>
    <w:rsid w:val="000037E4"/>
    <w:rsid w:val="000C35A9"/>
    <w:rsid w:val="00AC52E7"/>
    <w:rsid w:val="00C376AE"/>
    <w:rsid w:val="00E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BD7B8"/>
  <w15:chartTrackingRefBased/>
  <w15:docId w15:val="{26164D64-FD01-44E8-96AA-6BBE0252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A9"/>
  </w:style>
  <w:style w:type="paragraph" w:styleId="Footer">
    <w:name w:val="footer"/>
    <w:basedOn w:val="Normal"/>
    <w:link w:val="FooterChar"/>
    <w:uiPriority w:val="99"/>
    <w:unhideWhenUsed/>
    <w:rsid w:val="000C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59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8783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5118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3935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uscode.php?width=840&amp;height=800&amp;iframe=true&amp;def_id=26-USC-1979507123-2102591920&amp;term_occur=999&amp;term_src=title:26:subtitle:D:chapter:38:subchapter:B:section:46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w.cornell.edu/uscode/text/26/46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pub/irs-drop/n-21-66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aw.cornell.edu/uscode/text/26/4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uscode.php?width=840&amp;height=800&amp;iframe=true&amp;def_id=26-USC-422368494-2102591918&amp;term_occur=999&amp;term_src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Trivella, Mike</dc:creator>
  <cp:keywords/>
  <dc:description/>
  <cp:lastModifiedBy>Haynes, Victoria</cp:lastModifiedBy>
  <cp:revision>2</cp:revision>
  <dcterms:created xsi:type="dcterms:W3CDTF">2022-07-27T11:28:00Z</dcterms:created>
  <dcterms:modified xsi:type="dcterms:W3CDTF">2022-07-27T11:28:00Z</dcterms:modified>
</cp:coreProperties>
</file>