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85FE" w14:textId="62BD52C7" w:rsidR="009447F6" w:rsidRPr="009447F6" w:rsidRDefault="009447F6" w:rsidP="009447F6">
      <w:r w:rsidRPr="009447F6">
        <w:rPr>
          <w:b/>
          <w:bCs/>
        </w:rPr>
        <w:t>REQ</w:t>
      </w:r>
      <w:r>
        <w:rPr>
          <w:b/>
          <w:bCs/>
        </w:rPr>
        <w:t xml:space="preserve"> 2022-18988</w:t>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r w:rsidRPr="009447F6">
        <w:rPr>
          <w:b/>
          <w:bCs/>
        </w:rPr>
        <w:tab/>
      </w:r>
    </w:p>
    <w:p w14:paraId="2BA526CF" w14:textId="5BFD4076" w:rsidR="009447F6" w:rsidRPr="009447F6" w:rsidRDefault="009447F6" w:rsidP="009447F6">
      <w:r w:rsidRPr="009447F6">
        <w:rPr>
          <w:b/>
          <w:bCs/>
        </w:rPr>
        <w:t xml:space="preserve">Job Title:  </w:t>
      </w:r>
      <w:r>
        <w:rPr>
          <w:b/>
          <w:bCs/>
        </w:rPr>
        <w:t xml:space="preserve">Consolidated Business Unit (CBU) Export Compliance </w:t>
      </w:r>
      <w:r w:rsidR="00F13C2D">
        <w:rPr>
          <w:b/>
          <w:bCs/>
        </w:rPr>
        <w:t>Manager</w:t>
      </w:r>
    </w:p>
    <w:p w14:paraId="79CE9C40" w14:textId="18DAAF40" w:rsidR="009447F6" w:rsidRDefault="009447F6" w:rsidP="009447F6">
      <w:pPr>
        <w:rPr>
          <w:b/>
          <w:bCs/>
        </w:rPr>
      </w:pPr>
      <w:r w:rsidRPr="009447F6">
        <w:rPr>
          <w:b/>
          <w:bCs/>
        </w:rPr>
        <w:t xml:space="preserve">Work Location:  </w:t>
      </w:r>
      <w:r w:rsidR="00F13C2D">
        <w:rPr>
          <w:b/>
          <w:bCs/>
        </w:rPr>
        <w:t>Onsite at any of Teledyne Marine locations – San Diego, CA; Daytona Beach, FL; Houston, TX; Dallas, TX or N. Falmouth, MA</w:t>
      </w:r>
    </w:p>
    <w:p w14:paraId="75926892" w14:textId="1F2B47B9" w:rsidR="009447F6" w:rsidRPr="009447F6" w:rsidRDefault="009447F6" w:rsidP="009447F6">
      <w:r>
        <w:rPr>
          <w:b/>
          <w:bCs/>
        </w:rPr>
        <w:t xml:space="preserve">Contact/Apply Here:  </w:t>
      </w:r>
      <w:hyperlink r:id="rId7" w:history="1">
        <w:r w:rsidR="002735D0" w:rsidRPr="00F70CD4">
          <w:rPr>
            <w:rStyle w:val="Hyperlink"/>
            <w:b/>
            <w:bCs/>
          </w:rPr>
          <w:t>https://careers-teledyne.icims.com/jobs/18988/cbu-export-compliance-lead/job?hub=10</w:t>
        </w:r>
      </w:hyperlink>
      <w:r w:rsidR="002735D0">
        <w:rPr>
          <w:b/>
          <w:bCs/>
        </w:rPr>
        <w:t xml:space="preserve"> </w:t>
      </w:r>
    </w:p>
    <w:p w14:paraId="5D53D924" w14:textId="0910FAEA" w:rsidR="009447F6" w:rsidRDefault="009447F6" w:rsidP="009447F6">
      <w:pPr>
        <w:rPr>
          <w:b/>
          <w:bCs/>
        </w:rPr>
      </w:pPr>
      <w:r>
        <w:rPr>
          <w:b/>
          <w:bCs/>
        </w:rPr>
        <w:t>Company Overview:</w:t>
      </w:r>
    </w:p>
    <w:p w14:paraId="6B768C37" w14:textId="22403601" w:rsidR="009447F6" w:rsidRPr="009447F6" w:rsidRDefault="009447F6" w:rsidP="009447F6">
      <w:r w:rsidRPr="009447F6">
        <w:t>Teledyne Marine is a group of leading-edge subsea technology companies that are part of Teledyne Technologies Incorporated. Through acquisitions and collaboration over the past ten years, Teledyne Marine has evolved into an industry powerhouse, bringing Imaging, Instruments, Interconnect, Seismic, and Vehicle technology together to provide total solutions to our customers. Each Teledyne Marine company is a leader in its respective field, with a shared commitment to providing premium products backed by unparalleled service and support.</w:t>
      </w:r>
    </w:p>
    <w:p w14:paraId="064D4747" w14:textId="797E9F96" w:rsidR="009447F6" w:rsidRDefault="009447F6" w:rsidP="009447F6">
      <w:pPr>
        <w:rPr>
          <w:b/>
          <w:bCs/>
        </w:rPr>
      </w:pPr>
      <w:r w:rsidRPr="009447F6">
        <w:rPr>
          <w:b/>
          <w:bCs/>
        </w:rPr>
        <w:t>Job Summary:</w:t>
      </w:r>
    </w:p>
    <w:p w14:paraId="0493AAB2" w14:textId="77777777" w:rsidR="009447F6" w:rsidRPr="009447F6" w:rsidRDefault="009447F6" w:rsidP="009447F6">
      <w:r w:rsidRPr="009447F6">
        <w:t xml:space="preserve">This position will be responsible for ensuring compliance is being maintained, monitored and assessed throughout the Consolidated Business Unit (“CBU”), which includes oversight for all export compliance administrators assigned at the individual Strategic Business Unit (“SBU”) level.  The CBU Export Compliance Lead will ensure that the trade compliance activities for the CBU and each of its constituent business units are performed in a professional, efficient, and effective manner following good business practices and in strict compliance with all applicable Corporate and company policies, procedures, and processes, and applicable laws and regulations.  </w:t>
      </w:r>
    </w:p>
    <w:p w14:paraId="40387199" w14:textId="417402A7" w:rsidR="009447F6" w:rsidRPr="009447F6" w:rsidRDefault="009447F6" w:rsidP="009447F6">
      <w:r w:rsidRPr="009447F6">
        <w:t> The CBU Export Compliance Lead will be responsible for the supervision, training, and development of export compliance personnel within all SBU’s.  The CBU Lead will also serve as the primary point of contact with Corporate International Trade Compliance (“CITC”) Office on complex and significant trade compliance matters within the CBU and will assist the Corporate Senior Director-International Trade Compliance in identifying and executing various Corporate-sponsored initiatives and projects. The CBU Lead will support the CBU by supporting and contributing to the strategic development of the CBU by building and proactively managing a strong trade compliance program.</w:t>
      </w:r>
    </w:p>
    <w:p w14:paraId="2EF672CD" w14:textId="1A96999C" w:rsidR="009447F6" w:rsidRPr="009447F6" w:rsidRDefault="009447F6" w:rsidP="009447F6">
      <w:r w:rsidRPr="009447F6">
        <w:t> The role demands exceptional communication and collaboration skills, and strong trade compliance expertise. The CBU Lead will be a full-time position with a dual reporting relationship to CBU Management and the CITC Office.  These reporting relationships will include participation in setting annual goals, setting compliance priorities, participating in the performance and merit review determinations.</w:t>
      </w:r>
    </w:p>
    <w:p w14:paraId="3F9EFA5D" w14:textId="1E8FC074" w:rsidR="009447F6" w:rsidRPr="009447F6" w:rsidRDefault="009447F6" w:rsidP="009447F6">
      <w:r w:rsidRPr="009447F6">
        <w:rPr>
          <w:b/>
          <w:bCs/>
        </w:rPr>
        <w:t xml:space="preserve">Essential Duties and Responsibilities </w:t>
      </w:r>
      <w:r w:rsidRPr="009447F6">
        <w:t>include the following. Other duties may be assigned.</w:t>
      </w:r>
    </w:p>
    <w:p w14:paraId="50F79E19" w14:textId="77777777" w:rsidR="009447F6" w:rsidRPr="009447F6" w:rsidRDefault="009447F6" w:rsidP="002735D0">
      <w:pPr>
        <w:numPr>
          <w:ilvl w:val="0"/>
          <w:numId w:val="1"/>
        </w:numPr>
        <w:spacing w:after="0"/>
      </w:pPr>
      <w:r w:rsidRPr="009447F6">
        <w:t xml:space="preserve">Responsible for ensuring export compliance in accordance with U.S. export/import laws and regulations and Teledyne Technologies corporate trade compliance policies and procedures at all strategic business units (SBU) falling under the CBU. </w:t>
      </w:r>
    </w:p>
    <w:p w14:paraId="4678F687" w14:textId="77777777" w:rsidR="009447F6" w:rsidRPr="009447F6" w:rsidRDefault="009447F6" w:rsidP="002735D0">
      <w:pPr>
        <w:numPr>
          <w:ilvl w:val="0"/>
          <w:numId w:val="1"/>
        </w:numPr>
        <w:spacing w:after="0"/>
      </w:pPr>
      <w:r w:rsidRPr="009447F6">
        <w:lastRenderedPageBreak/>
        <w:t xml:space="preserve">Ensure and support appropriate management accountability and responsibility for trade compliance. </w:t>
      </w:r>
    </w:p>
    <w:p w14:paraId="299683E4" w14:textId="77777777" w:rsidR="009447F6" w:rsidRPr="009447F6" w:rsidRDefault="009447F6" w:rsidP="002735D0">
      <w:pPr>
        <w:numPr>
          <w:ilvl w:val="0"/>
          <w:numId w:val="1"/>
        </w:numPr>
        <w:spacing w:after="0"/>
      </w:pPr>
      <w:r w:rsidRPr="009447F6">
        <w:t>Supervise export compliance personnel within CBU, including assigning workloads, setting priorities, providing guidance and assistance, and reviewing performance.</w:t>
      </w:r>
    </w:p>
    <w:p w14:paraId="0E4E9C6B" w14:textId="77777777" w:rsidR="009447F6" w:rsidRPr="009447F6" w:rsidRDefault="009447F6" w:rsidP="002735D0">
      <w:pPr>
        <w:numPr>
          <w:ilvl w:val="0"/>
          <w:numId w:val="1"/>
        </w:numPr>
        <w:spacing w:after="0"/>
      </w:pPr>
      <w:r w:rsidRPr="009447F6">
        <w:t>Conduct SBU compliance assessments and implement corrective actions, as required.</w:t>
      </w:r>
    </w:p>
    <w:p w14:paraId="78D37F7F" w14:textId="77777777" w:rsidR="009447F6" w:rsidRPr="009447F6" w:rsidRDefault="009447F6" w:rsidP="002735D0">
      <w:pPr>
        <w:numPr>
          <w:ilvl w:val="0"/>
          <w:numId w:val="1"/>
        </w:numPr>
        <w:spacing w:after="0"/>
      </w:pPr>
      <w:r w:rsidRPr="009447F6">
        <w:t>Assist Corporate International Trade Compliance (CITC) Office with investigations of any incidences of purported non-compliance with export/import laws and regulations.</w:t>
      </w:r>
    </w:p>
    <w:p w14:paraId="64CF280A" w14:textId="77777777" w:rsidR="009447F6" w:rsidRPr="009447F6" w:rsidRDefault="009447F6" w:rsidP="002735D0">
      <w:pPr>
        <w:numPr>
          <w:ilvl w:val="0"/>
          <w:numId w:val="1"/>
        </w:numPr>
        <w:spacing w:after="0"/>
      </w:pPr>
      <w:r w:rsidRPr="009447F6">
        <w:t>Periodically monitor high risk compliance areas within the CBU and provide summary report to Corporate’s CITC Office.</w:t>
      </w:r>
    </w:p>
    <w:p w14:paraId="7A40000A" w14:textId="77777777" w:rsidR="009447F6" w:rsidRPr="009447F6" w:rsidRDefault="009447F6" w:rsidP="002735D0">
      <w:pPr>
        <w:numPr>
          <w:ilvl w:val="0"/>
          <w:numId w:val="1"/>
        </w:numPr>
        <w:spacing w:after="0"/>
      </w:pPr>
      <w:r w:rsidRPr="009447F6">
        <w:t>Ensure corrective action items are implemented and completed for any Corporate Internal Audit Finding or Corporate CITC Assessment.</w:t>
      </w:r>
    </w:p>
    <w:p w14:paraId="044E7BDE" w14:textId="77777777" w:rsidR="009447F6" w:rsidRPr="009447F6" w:rsidRDefault="009447F6" w:rsidP="002735D0">
      <w:pPr>
        <w:numPr>
          <w:ilvl w:val="0"/>
          <w:numId w:val="1"/>
        </w:numPr>
        <w:spacing w:after="0"/>
      </w:pPr>
      <w:r w:rsidRPr="009447F6">
        <w:t>Review changes in SBU operations to identify new risk areas.</w:t>
      </w:r>
    </w:p>
    <w:p w14:paraId="51F2AD6B" w14:textId="77777777" w:rsidR="009447F6" w:rsidRPr="009447F6" w:rsidRDefault="009447F6" w:rsidP="002735D0">
      <w:pPr>
        <w:numPr>
          <w:ilvl w:val="0"/>
          <w:numId w:val="1"/>
        </w:numPr>
        <w:spacing w:after="0"/>
      </w:pPr>
      <w:r w:rsidRPr="009447F6">
        <w:t>Provide trade compliance training to SBU trade compliance administrators and assist in developing functional training for each SBU.</w:t>
      </w:r>
    </w:p>
    <w:p w14:paraId="65F3BD6E" w14:textId="77777777" w:rsidR="009447F6" w:rsidRPr="009447F6" w:rsidRDefault="009447F6" w:rsidP="002735D0">
      <w:pPr>
        <w:numPr>
          <w:ilvl w:val="0"/>
          <w:numId w:val="1"/>
        </w:numPr>
        <w:spacing w:after="0"/>
      </w:pPr>
      <w:r w:rsidRPr="009447F6">
        <w:t>Assist Corporate CITC Office in various trade compliance projects throughout the year.</w:t>
      </w:r>
    </w:p>
    <w:p w14:paraId="52B723D0" w14:textId="77777777" w:rsidR="009447F6" w:rsidRPr="009447F6" w:rsidRDefault="009447F6" w:rsidP="002735D0">
      <w:pPr>
        <w:numPr>
          <w:ilvl w:val="0"/>
          <w:numId w:val="1"/>
        </w:numPr>
        <w:spacing w:after="0"/>
      </w:pPr>
      <w:r w:rsidRPr="009447F6">
        <w:t xml:space="preserve">Develop, implement, enhance and maintain trade compliance management systems, policies, and department procedures and work instructions.  </w:t>
      </w:r>
    </w:p>
    <w:p w14:paraId="56E5D042" w14:textId="77777777" w:rsidR="009447F6" w:rsidRPr="009447F6" w:rsidRDefault="009447F6" w:rsidP="002735D0">
      <w:pPr>
        <w:numPr>
          <w:ilvl w:val="0"/>
          <w:numId w:val="1"/>
        </w:numPr>
        <w:spacing w:after="0"/>
      </w:pPr>
      <w:r w:rsidRPr="009447F6">
        <w:t>Assist CBU in development, implementation, enhancement and maintenance of trade compliance facility procedures and work instructions.</w:t>
      </w:r>
    </w:p>
    <w:p w14:paraId="49734AD1" w14:textId="77777777" w:rsidR="009447F6" w:rsidRPr="009447F6" w:rsidRDefault="009447F6" w:rsidP="002735D0">
      <w:pPr>
        <w:numPr>
          <w:ilvl w:val="0"/>
          <w:numId w:val="1"/>
        </w:numPr>
        <w:spacing w:after="0"/>
      </w:pPr>
      <w:r w:rsidRPr="009447F6">
        <w:t>Keep abreast of changes in export regulations to ensure CBU compliance.</w:t>
      </w:r>
    </w:p>
    <w:p w14:paraId="670A21C5" w14:textId="77777777" w:rsidR="009447F6" w:rsidRPr="009447F6" w:rsidRDefault="009447F6" w:rsidP="002735D0">
      <w:pPr>
        <w:numPr>
          <w:ilvl w:val="0"/>
          <w:numId w:val="1"/>
        </w:numPr>
        <w:spacing w:after="0"/>
      </w:pPr>
      <w:r w:rsidRPr="009447F6">
        <w:t>Provide regular comprehensive reports for the Senior Director-International Trade Compliance regarding significant trade compliance matters and status.</w:t>
      </w:r>
    </w:p>
    <w:p w14:paraId="09BD2905" w14:textId="77777777" w:rsidR="009447F6" w:rsidRPr="009447F6" w:rsidRDefault="009447F6" w:rsidP="009447F6"/>
    <w:p w14:paraId="592D65AD" w14:textId="77777777" w:rsidR="009447F6" w:rsidRPr="009447F6" w:rsidRDefault="009447F6" w:rsidP="009447F6">
      <w:r w:rsidRPr="009447F6">
        <w:rPr>
          <w:b/>
          <w:bCs/>
        </w:rPr>
        <w:t>Job Qualifications:</w:t>
      </w:r>
    </w:p>
    <w:p w14:paraId="64E01B49" w14:textId="77136847" w:rsidR="002735D0" w:rsidRPr="002735D0" w:rsidRDefault="002735D0" w:rsidP="002735D0">
      <w:pPr>
        <w:pStyle w:val="ListParagraph"/>
        <w:numPr>
          <w:ilvl w:val="0"/>
          <w:numId w:val="4"/>
        </w:numPr>
        <w:spacing w:after="0"/>
      </w:pPr>
      <w:r w:rsidRPr="002735D0">
        <w:t xml:space="preserve">Bachelor's degree (B.A.) from four-year college or university in a related field and 5-10 years of directly related experience and/or training; or equivalent combination of education and experience. </w:t>
      </w:r>
    </w:p>
    <w:p w14:paraId="0483B5C3" w14:textId="77777777" w:rsidR="002735D0" w:rsidRPr="002735D0" w:rsidRDefault="002735D0" w:rsidP="002735D0">
      <w:pPr>
        <w:numPr>
          <w:ilvl w:val="0"/>
          <w:numId w:val="2"/>
        </w:numPr>
        <w:spacing w:after="0"/>
      </w:pPr>
      <w:r w:rsidRPr="002735D0">
        <w:t>Significant experience and expertise in domestic and international export compliance. Experience in import compliance a plus.</w:t>
      </w:r>
    </w:p>
    <w:p w14:paraId="4BE09F14" w14:textId="77777777" w:rsidR="002735D0" w:rsidRPr="002735D0" w:rsidRDefault="002735D0" w:rsidP="002735D0">
      <w:pPr>
        <w:numPr>
          <w:ilvl w:val="0"/>
          <w:numId w:val="2"/>
        </w:numPr>
        <w:spacing w:after="0"/>
      </w:pPr>
      <w:r w:rsidRPr="002735D0">
        <w:t xml:space="preserve">Experience and working knowledge of export laws and regulations. </w:t>
      </w:r>
    </w:p>
    <w:p w14:paraId="0343A6AC" w14:textId="77777777" w:rsidR="002735D0" w:rsidRPr="002735D0" w:rsidRDefault="002735D0" w:rsidP="002735D0">
      <w:pPr>
        <w:numPr>
          <w:ilvl w:val="0"/>
          <w:numId w:val="2"/>
        </w:numPr>
        <w:spacing w:after="0"/>
      </w:pPr>
      <w:r w:rsidRPr="002735D0">
        <w:t>Specific experience with trade compliance in the markets and industries served by the CBU.</w:t>
      </w:r>
    </w:p>
    <w:p w14:paraId="555DD73F" w14:textId="77777777" w:rsidR="002735D0" w:rsidRPr="002735D0" w:rsidRDefault="002735D0" w:rsidP="002735D0">
      <w:pPr>
        <w:numPr>
          <w:ilvl w:val="0"/>
          <w:numId w:val="2"/>
        </w:numPr>
        <w:spacing w:after="0"/>
      </w:pPr>
      <w:r w:rsidRPr="002735D0">
        <w:t>Strong leadership, communication (written, oral, and presentations) and interpersonal skills.</w:t>
      </w:r>
    </w:p>
    <w:p w14:paraId="0C175FAA" w14:textId="77777777" w:rsidR="002735D0" w:rsidRPr="002735D0" w:rsidRDefault="002735D0" w:rsidP="002735D0">
      <w:pPr>
        <w:numPr>
          <w:ilvl w:val="0"/>
          <w:numId w:val="2"/>
        </w:numPr>
        <w:spacing w:after="0"/>
      </w:pPr>
      <w:r w:rsidRPr="002735D0">
        <w:t>Experience in training, mentoring and managing subordinates.</w:t>
      </w:r>
    </w:p>
    <w:p w14:paraId="77BDA3B8" w14:textId="77777777" w:rsidR="002735D0" w:rsidRPr="002735D0" w:rsidRDefault="002735D0" w:rsidP="002735D0">
      <w:pPr>
        <w:numPr>
          <w:ilvl w:val="0"/>
          <w:numId w:val="2"/>
        </w:numPr>
        <w:spacing w:after="0"/>
      </w:pPr>
      <w:r w:rsidRPr="002735D0">
        <w:t>Ability to manage a high volume of work at a detailed level.</w:t>
      </w:r>
    </w:p>
    <w:p w14:paraId="413EB511" w14:textId="77777777" w:rsidR="002735D0" w:rsidRPr="002735D0" w:rsidRDefault="002735D0" w:rsidP="002735D0">
      <w:pPr>
        <w:numPr>
          <w:ilvl w:val="0"/>
          <w:numId w:val="2"/>
        </w:numPr>
        <w:spacing w:after="0"/>
      </w:pPr>
      <w:r w:rsidRPr="002735D0">
        <w:t>Demonstrated proficiency and experience in managing complex trade compliance matters.</w:t>
      </w:r>
    </w:p>
    <w:p w14:paraId="1DB52452" w14:textId="77777777" w:rsidR="002735D0" w:rsidRPr="002735D0" w:rsidRDefault="002735D0" w:rsidP="002735D0">
      <w:pPr>
        <w:numPr>
          <w:ilvl w:val="0"/>
          <w:numId w:val="2"/>
        </w:numPr>
        <w:spacing w:after="0"/>
      </w:pPr>
      <w:r w:rsidRPr="002735D0">
        <w:t>Entrepreneurial focus and ability to thrive and excel in a dynamic and technically focused environment.</w:t>
      </w:r>
    </w:p>
    <w:p w14:paraId="493F1AC8" w14:textId="77777777" w:rsidR="002735D0" w:rsidRPr="002735D0" w:rsidRDefault="002735D0" w:rsidP="002735D0">
      <w:pPr>
        <w:numPr>
          <w:ilvl w:val="0"/>
          <w:numId w:val="2"/>
        </w:numPr>
        <w:spacing w:after="0"/>
      </w:pPr>
      <w:r w:rsidRPr="002735D0">
        <w:t>Demonstrated business acumen with experience in developing innovative solutions and a successful record of problem-solving.</w:t>
      </w:r>
    </w:p>
    <w:p w14:paraId="14F33EF4" w14:textId="77777777" w:rsidR="002735D0" w:rsidRPr="002735D0" w:rsidRDefault="002735D0" w:rsidP="002735D0">
      <w:pPr>
        <w:numPr>
          <w:ilvl w:val="0"/>
          <w:numId w:val="2"/>
        </w:numPr>
        <w:spacing w:after="0"/>
      </w:pPr>
      <w:r w:rsidRPr="002735D0">
        <w:t>Capability to contribute to strategic planning at all levels.</w:t>
      </w:r>
    </w:p>
    <w:p w14:paraId="52C2D761" w14:textId="77777777" w:rsidR="002735D0" w:rsidRPr="002735D0" w:rsidRDefault="002735D0" w:rsidP="002735D0">
      <w:pPr>
        <w:numPr>
          <w:ilvl w:val="0"/>
          <w:numId w:val="2"/>
        </w:numPr>
        <w:spacing w:after="0"/>
      </w:pPr>
      <w:r w:rsidRPr="002735D0">
        <w:t>Ability to interact effectively with Corporate and CBU management, functional counterparts, and SBU trade compliance staff in a professional manner.</w:t>
      </w:r>
    </w:p>
    <w:p w14:paraId="347CD945" w14:textId="77777777" w:rsidR="002735D0" w:rsidRDefault="002735D0" w:rsidP="002735D0">
      <w:pPr>
        <w:numPr>
          <w:ilvl w:val="0"/>
          <w:numId w:val="2"/>
        </w:numPr>
        <w:spacing w:after="0"/>
      </w:pPr>
      <w:r w:rsidRPr="002735D0">
        <w:t>Absolute commitment to performing job in compliance with the highest ethical standards.</w:t>
      </w:r>
    </w:p>
    <w:p w14:paraId="239A71DE" w14:textId="0A755480" w:rsidR="006B010E" w:rsidRDefault="009447F6" w:rsidP="002735D0">
      <w:pPr>
        <w:numPr>
          <w:ilvl w:val="0"/>
          <w:numId w:val="2"/>
        </w:numPr>
        <w:spacing w:after="0"/>
      </w:pPr>
      <w:r w:rsidRPr="009447F6">
        <w:lastRenderedPageBreak/>
        <w:t>Applicants must be either a U.S. citizen, U.S. national, legal permanent resident, asylee, refugee</w:t>
      </w:r>
      <w:r w:rsidR="002735D0">
        <w:t>.</w:t>
      </w:r>
    </w:p>
    <w:sectPr w:rsidR="006B01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2AB7" w14:textId="77777777" w:rsidR="00067F43" w:rsidRDefault="00067F43" w:rsidP="002735D0">
      <w:pPr>
        <w:spacing w:after="0" w:line="240" w:lineRule="auto"/>
      </w:pPr>
      <w:r>
        <w:separator/>
      </w:r>
    </w:p>
  </w:endnote>
  <w:endnote w:type="continuationSeparator" w:id="0">
    <w:p w14:paraId="59F9DB92" w14:textId="77777777" w:rsidR="00067F43" w:rsidRDefault="00067F43" w:rsidP="0027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9D34" w14:textId="77777777" w:rsidR="002735D0" w:rsidRDefault="00273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419E" w14:textId="422500C3" w:rsidR="002735D0" w:rsidRDefault="002735D0">
    <w:pPr>
      <w:pStyle w:val="Footer"/>
    </w:pPr>
    <w:r>
      <w:rPr>
        <w:noProof/>
      </w:rPr>
      <mc:AlternateContent>
        <mc:Choice Requires="wps">
          <w:drawing>
            <wp:anchor distT="0" distB="0" distL="114300" distR="114300" simplePos="0" relativeHeight="251659264" behindDoc="0" locked="0" layoutInCell="0" allowOverlap="1" wp14:anchorId="209B038C" wp14:editId="56CD3C94">
              <wp:simplePos x="0" y="0"/>
              <wp:positionH relativeFrom="page">
                <wp:posOffset>0</wp:posOffset>
              </wp:positionH>
              <wp:positionV relativeFrom="page">
                <wp:posOffset>9594215</wp:posOffset>
              </wp:positionV>
              <wp:extent cx="7772400" cy="273050"/>
              <wp:effectExtent l="0" t="0" r="0" b="12700"/>
              <wp:wrapNone/>
              <wp:docPr id="1" name="MSIPCMbb48468a9c1f6637aab12c01" descr="{&quot;HashCode&quot;:-4113291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B8016" w14:textId="4701788B" w:rsidR="002735D0" w:rsidRPr="002735D0" w:rsidRDefault="002735D0" w:rsidP="002735D0">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9B038C" id="_x0000_t202" coordsize="21600,21600" o:spt="202" path="m,l,21600r21600,l21600,xe">
              <v:stroke joinstyle="miter"/>
              <v:path gradientshapeok="t" o:connecttype="rect"/>
            </v:shapetype>
            <v:shape id="MSIPCMbb48468a9c1f6637aab12c01" o:spid="_x0000_s1026" type="#_x0000_t202" alt="{&quot;HashCode&quot;:-4113291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" o:allowincell="f" filled="f" stroked="f" strokeweight=".5pt">
              <v:textbox inset="20pt,0,,0">
                <w:txbxContent>
                  <w:p w14:paraId="654B8016" w14:textId="4701788B" w:rsidR="002735D0" w:rsidRPr="002735D0" w:rsidRDefault="002735D0" w:rsidP="002735D0">
                    <w:pPr>
                      <w:spacing w:after="0"/>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196" w14:textId="77777777" w:rsidR="002735D0" w:rsidRDefault="00273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07D7" w14:textId="77777777" w:rsidR="00067F43" w:rsidRDefault="00067F43" w:rsidP="002735D0">
      <w:pPr>
        <w:spacing w:after="0" w:line="240" w:lineRule="auto"/>
      </w:pPr>
      <w:r>
        <w:separator/>
      </w:r>
    </w:p>
  </w:footnote>
  <w:footnote w:type="continuationSeparator" w:id="0">
    <w:p w14:paraId="5CAE2A61" w14:textId="77777777" w:rsidR="00067F43" w:rsidRDefault="00067F43" w:rsidP="00273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95EE" w14:textId="77777777" w:rsidR="002735D0" w:rsidRDefault="00273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603F" w14:textId="77777777" w:rsidR="002735D0" w:rsidRDefault="00273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FB67" w14:textId="77777777" w:rsidR="002735D0" w:rsidRDefault="00273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038CA"/>
    <w:multiLevelType w:val="multilevel"/>
    <w:tmpl w:val="C9AA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A6E8C"/>
    <w:multiLevelType w:val="multilevel"/>
    <w:tmpl w:val="718C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36007"/>
    <w:multiLevelType w:val="hybridMultilevel"/>
    <w:tmpl w:val="66CC294E"/>
    <w:lvl w:ilvl="0" w:tplc="76DAFB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62F28"/>
    <w:multiLevelType w:val="hybridMultilevel"/>
    <w:tmpl w:val="A32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F6"/>
    <w:rsid w:val="00067F43"/>
    <w:rsid w:val="002735D0"/>
    <w:rsid w:val="009447F6"/>
    <w:rsid w:val="00BE248B"/>
    <w:rsid w:val="00F06BAF"/>
    <w:rsid w:val="00F13C2D"/>
    <w:rsid w:val="00F8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7066"/>
  <w15:chartTrackingRefBased/>
  <w15:docId w15:val="{20767AD1-B76E-43DD-8317-CA571B39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7F6"/>
    <w:rPr>
      <w:color w:val="0563C1" w:themeColor="hyperlink"/>
      <w:u w:val="single"/>
    </w:rPr>
  </w:style>
  <w:style w:type="character" w:styleId="UnresolvedMention">
    <w:name w:val="Unresolved Mention"/>
    <w:basedOn w:val="DefaultParagraphFont"/>
    <w:uiPriority w:val="99"/>
    <w:semiHidden/>
    <w:unhideWhenUsed/>
    <w:rsid w:val="009447F6"/>
    <w:rPr>
      <w:color w:val="605E5C"/>
      <w:shd w:val="clear" w:color="auto" w:fill="E1DFDD"/>
    </w:rPr>
  </w:style>
  <w:style w:type="paragraph" w:styleId="ListParagraph">
    <w:name w:val="List Paragraph"/>
    <w:basedOn w:val="Normal"/>
    <w:uiPriority w:val="34"/>
    <w:qFormat/>
    <w:rsid w:val="002735D0"/>
    <w:pPr>
      <w:ind w:left="720"/>
      <w:contextualSpacing/>
    </w:pPr>
  </w:style>
  <w:style w:type="paragraph" w:styleId="Header">
    <w:name w:val="header"/>
    <w:basedOn w:val="Normal"/>
    <w:link w:val="HeaderChar"/>
    <w:uiPriority w:val="99"/>
    <w:unhideWhenUsed/>
    <w:rsid w:val="00273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5D0"/>
  </w:style>
  <w:style w:type="paragraph" w:styleId="Footer">
    <w:name w:val="footer"/>
    <w:basedOn w:val="Normal"/>
    <w:link w:val="FooterChar"/>
    <w:uiPriority w:val="99"/>
    <w:unhideWhenUsed/>
    <w:rsid w:val="00273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62506">
      <w:bodyDiv w:val="1"/>
      <w:marLeft w:val="0"/>
      <w:marRight w:val="0"/>
      <w:marTop w:val="0"/>
      <w:marBottom w:val="0"/>
      <w:divBdr>
        <w:top w:val="none" w:sz="0" w:space="0" w:color="auto"/>
        <w:left w:val="none" w:sz="0" w:space="0" w:color="auto"/>
        <w:bottom w:val="none" w:sz="0" w:space="0" w:color="auto"/>
        <w:right w:val="none" w:sz="0" w:space="0" w:color="auto"/>
      </w:divBdr>
    </w:div>
    <w:div w:id="1256019482">
      <w:bodyDiv w:val="1"/>
      <w:marLeft w:val="0"/>
      <w:marRight w:val="0"/>
      <w:marTop w:val="0"/>
      <w:marBottom w:val="0"/>
      <w:divBdr>
        <w:top w:val="none" w:sz="0" w:space="0" w:color="auto"/>
        <w:left w:val="none" w:sz="0" w:space="0" w:color="auto"/>
        <w:bottom w:val="none" w:sz="0" w:space="0" w:color="auto"/>
        <w:right w:val="none" w:sz="0" w:space="0" w:color="auto"/>
      </w:divBdr>
    </w:div>
    <w:div w:id="1713189981">
      <w:bodyDiv w:val="1"/>
      <w:marLeft w:val="0"/>
      <w:marRight w:val="0"/>
      <w:marTop w:val="0"/>
      <w:marBottom w:val="0"/>
      <w:divBdr>
        <w:top w:val="none" w:sz="0" w:space="0" w:color="auto"/>
        <w:left w:val="none" w:sz="0" w:space="0" w:color="auto"/>
        <w:bottom w:val="none" w:sz="0" w:space="0" w:color="auto"/>
        <w:right w:val="none" w:sz="0" w:space="0" w:color="auto"/>
      </w:divBdr>
    </w:div>
    <w:div w:id="18482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areers-teledyne.icims.com/jobs/18988/cbu-export-compliance-lead/job?hub=1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Teledyne</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Vasquez, Angela M</dc:creator>
  <cp:keywords/>
  <dc:description/>
  <cp:lastModifiedBy>Vasquez, Angela M</cp:lastModifiedBy>
  <cp:revision>3</cp:revision>
  <dcterms:created xsi:type="dcterms:W3CDTF">2022-06-02T15:53:00Z</dcterms:created>
  <dcterms:modified xsi:type="dcterms:W3CDTF">2022-06-02T15:55:00Z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f2851-a4fb-4935-a093-137fe54139b0_Enabled">
    <vt:lpwstr>true</vt:lpwstr>
  </property>
  <property fmtid="{D5CDD505-2E9C-101B-9397-08002B2CF9AE}" pid="3" name="MSIP_Label_01df2851-a4fb-4935-a093-137fe54139b0_SetDate">
    <vt:lpwstr>2022-06-02T15:53:10Z</vt:lpwstr>
  </property>
  <property fmtid="{D5CDD505-2E9C-101B-9397-08002B2CF9AE}" pid="4" name="MSIP_Label_01df2851-a4fb-4935-a093-137fe54139b0_Method">
    <vt:lpwstr>Privileged</vt:lpwstr>
  </property>
  <property fmtid="{D5CDD505-2E9C-101B-9397-08002B2CF9AE}" pid="5" name="MSIP_Label_01df2851-a4fb-4935-a093-137fe54139b0_Name">
    <vt:lpwstr>Personal</vt:lpwstr>
  </property>
  <property fmtid="{D5CDD505-2E9C-101B-9397-08002B2CF9AE}" pid="6" name="MSIP_Label_01df2851-a4fb-4935-a093-137fe54139b0_SiteId">
    <vt:lpwstr>e324592a-2653-45c7-9bfc-597c36917127</vt:lpwstr>
  </property>
  <property fmtid="{D5CDD505-2E9C-101B-9397-08002B2CF9AE}" pid="7" name="MSIP_Label_01df2851-a4fb-4935-a093-137fe54139b0_ActionId">
    <vt:lpwstr>e5081e49-c3f4-4b85-82cc-9b46ca4df3e3</vt:lpwstr>
  </property>
  <property fmtid="{D5CDD505-2E9C-101B-9397-08002B2CF9AE}" pid="8" name="MSIP_Label_01df2851-a4fb-4935-a093-137fe54139b0_ContentBits">
    <vt:lpwstr>0</vt:lpwstr>
  </property>
</Properties>
</file>