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923" w:rsidRPr="00604923" w:rsidRDefault="00604923" w:rsidP="00604923">
      <w:pPr>
        <w:shd w:val="clear" w:color="auto" w:fill="FFFFFF"/>
        <w:spacing w:after="60" w:line="240" w:lineRule="auto"/>
        <w:outlineLvl w:val="2"/>
        <w:rPr>
          <w:rFonts w:ascii="Verdana" w:eastAsia="Times New Roman" w:hAnsi="Verdana" w:cs="Times New Roman"/>
          <w:b/>
          <w:bCs/>
          <w:color w:val="000000"/>
          <w:sz w:val="20"/>
          <w:szCs w:val="20"/>
        </w:rPr>
      </w:pPr>
      <w:r w:rsidRPr="00604923">
        <w:rPr>
          <w:rFonts w:ascii="Verdana" w:eastAsia="Times New Roman" w:hAnsi="Verdana" w:cs="Times New Roman"/>
          <w:b/>
          <w:bCs/>
          <w:color w:val="000000"/>
          <w:sz w:val="20"/>
          <w:szCs w:val="20"/>
        </w:rPr>
        <w:t>Join a team recognized for leadership, innovation and diversity</w:t>
      </w:r>
    </w:p>
    <w:p w:rsidR="00604923" w:rsidRPr="00604923" w:rsidRDefault="00604923" w:rsidP="00604923">
      <w:pPr>
        <w:shd w:val="clear" w:color="auto" w:fill="FFFFFF"/>
        <w:spacing w:after="300" w:line="480" w:lineRule="auto"/>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The future is what you make it. </w:t>
      </w:r>
      <w:r w:rsidRPr="00604923">
        <w:rPr>
          <w:rFonts w:ascii="Verdana" w:eastAsia="Times New Roman" w:hAnsi="Verdana" w:cs="Times New Roman"/>
          <w:color w:val="636363"/>
          <w:sz w:val="20"/>
          <w:szCs w:val="20"/>
        </w:rPr>
        <w:br/>
      </w:r>
      <w:r w:rsidRPr="00604923">
        <w:rPr>
          <w:rFonts w:ascii="Verdana" w:eastAsia="Times New Roman" w:hAnsi="Verdana" w:cs="Times New Roman"/>
          <w:color w:val="636363"/>
          <w:sz w:val="20"/>
          <w:szCs w:val="20"/>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w:t>
      </w:r>
    </w:p>
    <w:p w:rsidR="00604923" w:rsidRPr="00604923" w:rsidRDefault="00604923" w:rsidP="00604923">
      <w:pPr>
        <w:shd w:val="clear" w:color="auto" w:fill="FFFFFF"/>
        <w:spacing w:after="300" w:line="480" w:lineRule="auto"/>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Are you ready to help us make the future?</w:t>
      </w:r>
    </w:p>
    <w:p w:rsidR="00604923" w:rsidRPr="00604923" w:rsidRDefault="00604923" w:rsidP="00604923">
      <w:pPr>
        <w:shd w:val="clear" w:color="auto" w:fill="FFFFFF"/>
        <w:spacing w:after="300" w:line="480" w:lineRule="auto"/>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r w:rsidRPr="00604923">
        <w:rPr>
          <w:rFonts w:ascii="Verdana" w:eastAsia="Times New Roman" w:hAnsi="Verdana" w:cs="Times New Roman"/>
          <w:color w:val="636363"/>
          <w:sz w:val="20"/>
          <w:szCs w:val="20"/>
        </w:rPr>
        <w:br/>
      </w:r>
    </w:p>
    <w:p w:rsidR="00604923" w:rsidRPr="00604923" w:rsidRDefault="00604923" w:rsidP="00604923">
      <w:pPr>
        <w:shd w:val="clear" w:color="auto" w:fill="FFFFFF"/>
        <w:spacing w:after="0" w:line="600" w:lineRule="atLeast"/>
        <w:outlineLvl w:val="3"/>
        <w:rPr>
          <w:rFonts w:ascii="Verdana" w:eastAsia="Times New Roman" w:hAnsi="Verdana" w:cs="Times New Roman"/>
          <w:b/>
          <w:bCs/>
          <w:color w:val="000000"/>
          <w:sz w:val="20"/>
          <w:szCs w:val="20"/>
        </w:rPr>
      </w:pPr>
      <w:r w:rsidRPr="00604923">
        <w:rPr>
          <w:rFonts w:ascii="Verdana" w:eastAsia="Times New Roman" w:hAnsi="Verdana" w:cs="Times New Roman"/>
          <w:b/>
          <w:bCs/>
          <w:color w:val="000000"/>
          <w:sz w:val="20"/>
          <w:szCs w:val="20"/>
        </w:rPr>
        <w:t>Key Responsibilities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Contract creation and maintenance in SAP.</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Review customer claims for contract applicability and disposition of the claims to be processed according to the contractual obligations.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lastRenderedPageBreak/>
        <w:t>Manage diverse Contract entitlements ensuring these are properly and timely executed, such as: price escalation, volume rebates, performance remedies, selection credits, cost protection guarantees, etc.</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Support C&amp;PS, Business, ISC, Contracts and Finance identifying and managing contracts in place.</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Support different functions for SAP transitions/deployments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Maintain Contract information and documentation up to date.</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Interprets terms.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Assists in resolving disputes.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Settles claims.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Identifies risk in agreements.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Escalates non-standard terms.</w:t>
      </w:r>
    </w:p>
    <w:p w:rsidR="00604923" w:rsidRPr="00604923" w:rsidRDefault="00604923" w:rsidP="00604923">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Reduce inefficiencies.</w:t>
      </w:r>
    </w:p>
    <w:p w:rsidR="00604923" w:rsidRPr="00604923" w:rsidRDefault="00604923" w:rsidP="00604923">
      <w:pPr>
        <w:shd w:val="clear" w:color="auto" w:fill="FFFFFF"/>
        <w:spacing w:after="0" w:line="600" w:lineRule="atLeast"/>
        <w:outlineLvl w:val="3"/>
        <w:rPr>
          <w:rFonts w:ascii="Verdana" w:eastAsia="Times New Roman" w:hAnsi="Verdana" w:cs="Times New Roman"/>
          <w:b/>
          <w:bCs/>
          <w:color w:val="000000"/>
          <w:sz w:val="20"/>
          <w:szCs w:val="20"/>
        </w:rPr>
      </w:pPr>
      <w:r w:rsidRPr="00604923">
        <w:rPr>
          <w:rFonts w:ascii="Verdana" w:eastAsia="Times New Roman" w:hAnsi="Verdana" w:cs="Times New Roman"/>
          <w:b/>
          <w:bCs/>
          <w:color w:val="000000"/>
          <w:sz w:val="20"/>
          <w:szCs w:val="20"/>
        </w:rPr>
        <w:t>YOU MUST HAVE</w:t>
      </w:r>
    </w:p>
    <w:p w:rsidR="00604923" w:rsidRPr="00604923" w:rsidRDefault="00604923" w:rsidP="0060492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High School Diploma/GED</w:t>
      </w:r>
    </w:p>
    <w:p w:rsidR="00604923" w:rsidRPr="00604923" w:rsidRDefault="00604923" w:rsidP="0060492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2 years+ experience of contract/order management experience with a track record of delivering successful results</w:t>
      </w:r>
    </w:p>
    <w:p w:rsidR="00604923" w:rsidRPr="00604923" w:rsidRDefault="00604923" w:rsidP="0060492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 xml:space="preserve">2 years+ experience using Microsoft office (Word, Excel, </w:t>
      </w:r>
      <w:proofErr w:type="spellStart"/>
      <w:r w:rsidRPr="00604923">
        <w:rPr>
          <w:rFonts w:ascii="Verdana" w:eastAsia="Times New Roman" w:hAnsi="Verdana" w:cs="Times New Roman"/>
          <w:color w:val="636363"/>
          <w:sz w:val="20"/>
          <w:szCs w:val="20"/>
        </w:rPr>
        <w:t>Powerpoint</w:t>
      </w:r>
      <w:proofErr w:type="spellEnd"/>
      <w:r w:rsidRPr="00604923">
        <w:rPr>
          <w:rFonts w:ascii="Verdana" w:eastAsia="Times New Roman" w:hAnsi="Verdana" w:cs="Times New Roman"/>
          <w:color w:val="636363"/>
          <w:sz w:val="20"/>
          <w:szCs w:val="20"/>
        </w:rPr>
        <w:t xml:space="preserve"> and Outlook)</w:t>
      </w:r>
    </w:p>
    <w:p w:rsidR="00604923" w:rsidRPr="00604923" w:rsidRDefault="00604923" w:rsidP="00604923">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Must be a US Citizen due to contractual requirements</w:t>
      </w:r>
    </w:p>
    <w:p w:rsidR="00604923" w:rsidRPr="00604923" w:rsidRDefault="00604923" w:rsidP="00604923">
      <w:pPr>
        <w:shd w:val="clear" w:color="auto" w:fill="FFFFFF"/>
        <w:spacing w:after="0" w:line="600" w:lineRule="atLeast"/>
        <w:outlineLvl w:val="3"/>
        <w:rPr>
          <w:rFonts w:ascii="Verdana" w:eastAsia="Times New Roman" w:hAnsi="Verdana" w:cs="Times New Roman"/>
          <w:b/>
          <w:bCs/>
          <w:color w:val="000000"/>
          <w:sz w:val="20"/>
          <w:szCs w:val="20"/>
        </w:rPr>
      </w:pPr>
      <w:r w:rsidRPr="00604923">
        <w:rPr>
          <w:rFonts w:ascii="Verdana" w:eastAsia="Times New Roman" w:hAnsi="Verdana" w:cs="Times New Roman"/>
          <w:b/>
          <w:bCs/>
          <w:color w:val="000000"/>
          <w:sz w:val="20"/>
          <w:szCs w:val="20"/>
        </w:rPr>
        <w:t>WE VALUE</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Expert knowledge in MS Excel, SAP, and Salesforce.com preferred</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Superior communications skills (both oral and written).</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Ability to function as member of virtual team</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Attention to detail and ability to work across functions</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lastRenderedPageBreak/>
        <w:t>Integrity and strong focus on compliance</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Solid analytical skills and strong business acumen</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Sound business judgment and strong problem-solving skills</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Ability to prioritize work within time constraints</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Drive efficiencies and process improvements</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Strong organization and project management skills</w:t>
      </w:r>
    </w:p>
    <w:p w:rsidR="00604923" w:rsidRPr="00604923" w:rsidRDefault="00604923" w:rsidP="00604923">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Bachelor’s degree</w:t>
      </w:r>
    </w:p>
    <w:p w:rsidR="00604923" w:rsidRPr="00604923" w:rsidRDefault="00604923" w:rsidP="00604923">
      <w:pPr>
        <w:shd w:val="clear" w:color="auto" w:fill="FFFFFF"/>
        <w:spacing w:before="150" w:after="60" w:line="240" w:lineRule="auto"/>
        <w:outlineLvl w:val="2"/>
        <w:rPr>
          <w:rFonts w:ascii="Verdana" w:eastAsia="Times New Roman" w:hAnsi="Verdana" w:cs="Times New Roman"/>
          <w:b/>
          <w:bCs/>
          <w:color w:val="000000"/>
          <w:sz w:val="20"/>
          <w:szCs w:val="20"/>
        </w:rPr>
      </w:pPr>
      <w:r w:rsidRPr="00604923">
        <w:rPr>
          <w:rFonts w:ascii="Verdana" w:eastAsia="Times New Roman" w:hAnsi="Verdana" w:cs="Times New Roman"/>
          <w:b/>
          <w:bCs/>
          <w:color w:val="000000"/>
          <w:sz w:val="20"/>
          <w:szCs w:val="20"/>
        </w:rPr>
        <w:t>Additional Information</w:t>
      </w:r>
      <w:bookmarkStart w:id="0" w:name="_GoBack"/>
      <w:bookmarkEnd w:id="0"/>
    </w:p>
    <w:p w:rsidR="00604923" w:rsidRPr="00604923" w:rsidRDefault="00604923" w:rsidP="0060492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604923">
        <w:rPr>
          <w:rFonts w:ascii="Verdana" w:eastAsia="Times New Roman" w:hAnsi="Verdana" w:cs="Times New Roman"/>
          <w:b/>
          <w:bCs/>
          <w:color w:val="636363"/>
          <w:sz w:val="20"/>
          <w:szCs w:val="20"/>
        </w:rPr>
        <w:t>JOB ID: </w:t>
      </w:r>
      <w:r w:rsidRPr="00604923">
        <w:rPr>
          <w:rFonts w:ascii="Verdana" w:eastAsia="Times New Roman" w:hAnsi="Verdana" w:cs="Times New Roman"/>
          <w:color w:val="636363"/>
          <w:sz w:val="20"/>
          <w:szCs w:val="20"/>
        </w:rPr>
        <w:t>HRD164400</w:t>
      </w:r>
    </w:p>
    <w:p w:rsidR="00604923" w:rsidRPr="00604923" w:rsidRDefault="00604923" w:rsidP="0060492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604923">
        <w:rPr>
          <w:rFonts w:ascii="Verdana" w:eastAsia="Times New Roman" w:hAnsi="Verdana" w:cs="Times New Roman"/>
          <w:b/>
          <w:bCs/>
          <w:color w:val="636363"/>
          <w:sz w:val="20"/>
          <w:szCs w:val="20"/>
        </w:rPr>
        <w:t>Category: </w:t>
      </w:r>
      <w:r w:rsidRPr="00604923">
        <w:rPr>
          <w:rFonts w:ascii="Verdana" w:eastAsia="Times New Roman" w:hAnsi="Verdana" w:cs="Times New Roman"/>
          <w:color w:val="636363"/>
          <w:sz w:val="20"/>
          <w:szCs w:val="20"/>
        </w:rPr>
        <w:t>Legal</w:t>
      </w:r>
    </w:p>
    <w:p w:rsidR="00604923" w:rsidRPr="00604923" w:rsidRDefault="00604923" w:rsidP="0060492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604923">
        <w:rPr>
          <w:rFonts w:ascii="Verdana" w:eastAsia="Times New Roman" w:hAnsi="Verdana" w:cs="Times New Roman"/>
          <w:b/>
          <w:bCs/>
          <w:color w:val="636363"/>
          <w:sz w:val="20"/>
          <w:szCs w:val="20"/>
        </w:rPr>
        <w:t>Location: </w:t>
      </w:r>
      <w:r w:rsidRPr="00604923">
        <w:rPr>
          <w:rFonts w:ascii="Verdana" w:eastAsia="Times New Roman" w:hAnsi="Verdana" w:cs="Times New Roman"/>
          <w:color w:val="636363"/>
          <w:sz w:val="20"/>
          <w:szCs w:val="20"/>
        </w:rPr>
        <w:t>21111 N. 19th Ave (Deer Valley),Phoenix,Arizona,85027,United States</w:t>
      </w:r>
    </w:p>
    <w:p w:rsidR="00604923" w:rsidRPr="00604923" w:rsidRDefault="00604923" w:rsidP="0060492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Exempt</w:t>
      </w:r>
    </w:p>
    <w:p w:rsidR="00604923" w:rsidRPr="00604923" w:rsidRDefault="00604923" w:rsidP="00604923">
      <w:pPr>
        <w:numPr>
          <w:ilvl w:val="0"/>
          <w:numId w:val="4"/>
        </w:numPr>
        <w:shd w:val="clear" w:color="auto" w:fill="FFFFFF"/>
        <w:spacing w:before="100" w:beforeAutospacing="1" w:after="15" w:line="480" w:lineRule="auto"/>
        <w:ind w:left="0"/>
        <w:rPr>
          <w:rFonts w:ascii="Verdana" w:eastAsia="Times New Roman" w:hAnsi="Verdana" w:cs="Times New Roman"/>
          <w:color w:val="636363"/>
          <w:sz w:val="20"/>
          <w:szCs w:val="20"/>
        </w:rPr>
      </w:pPr>
      <w:r w:rsidRPr="00604923">
        <w:rPr>
          <w:rFonts w:ascii="Verdana" w:eastAsia="Times New Roman" w:hAnsi="Verdana" w:cs="Times New Roman"/>
          <w:color w:val="636363"/>
          <w:sz w:val="20"/>
          <w:szCs w:val="20"/>
        </w:rPr>
        <w:t>Must be a US Citizen due to contractual requirements.</w:t>
      </w:r>
    </w:p>
    <w:p w:rsidR="00243273" w:rsidRPr="00604923" w:rsidRDefault="00243273">
      <w:pPr>
        <w:rPr>
          <w:rFonts w:ascii="Verdana" w:hAnsi="Verdana"/>
          <w:sz w:val="20"/>
          <w:szCs w:val="20"/>
        </w:rPr>
      </w:pPr>
    </w:p>
    <w:sectPr w:rsidR="00243273" w:rsidRPr="0060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D20D6"/>
    <w:multiLevelType w:val="multilevel"/>
    <w:tmpl w:val="CBA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ED7CA3"/>
    <w:multiLevelType w:val="multilevel"/>
    <w:tmpl w:val="A476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BD5293"/>
    <w:multiLevelType w:val="multilevel"/>
    <w:tmpl w:val="2EF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763EFE"/>
    <w:multiLevelType w:val="multilevel"/>
    <w:tmpl w:val="9AB4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23"/>
    <w:rsid w:val="00243273"/>
    <w:rsid w:val="0060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1E509-6854-45D2-A23D-C03F7FC7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49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49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9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4923"/>
    <w:rPr>
      <w:rFonts w:ascii="Times New Roman" w:eastAsia="Times New Roman" w:hAnsi="Times New Roman" w:cs="Times New Roman"/>
      <w:b/>
      <w:bCs/>
      <w:sz w:val="24"/>
      <w:szCs w:val="24"/>
    </w:rPr>
  </w:style>
  <w:style w:type="paragraph" w:customStyle="1" w:styleId="lead">
    <w:name w:val="lead"/>
    <w:basedOn w:val="Normal"/>
    <w:rsid w:val="00604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8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Prakhya, Manjari</dc:creator>
  <cp:keywords/>
  <dc:description/>
  <cp:lastModifiedBy>Prakhya, Manjari</cp:lastModifiedBy>
  <cp:revision>1</cp:revision>
  <dcterms:created xsi:type="dcterms:W3CDTF">2022-05-02T19:18:00Z</dcterms:created>
  <dcterms:modified xsi:type="dcterms:W3CDTF">2022-05-02T19:21:00Z</dcterms:modified>
</cp:coreProperties>
</file>