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AEC" w:rsidRPr="003A2AEC" w:rsidRDefault="003A2AEC" w:rsidP="003A2AEC">
      <w:pPr>
        <w:shd w:val="clear" w:color="auto" w:fill="FFFFFF"/>
        <w:spacing w:after="60" w:line="240" w:lineRule="auto"/>
        <w:outlineLvl w:val="2"/>
        <w:rPr>
          <w:rFonts w:ascii="Verdana" w:eastAsia="Times New Roman" w:hAnsi="Verdana" w:cs="Times New Roman"/>
          <w:b/>
          <w:bCs/>
          <w:color w:val="000000"/>
          <w:sz w:val="24"/>
          <w:szCs w:val="24"/>
        </w:rPr>
      </w:pPr>
      <w:r w:rsidRPr="003A2AEC">
        <w:rPr>
          <w:rFonts w:ascii="Verdana" w:eastAsia="Times New Roman" w:hAnsi="Verdana" w:cs="Times New Roman"/>
          <w:b/>
          <w:bCs/>
          <w:color w:val="000000"/>
          <w:sz w:val="24"/>
          <w:szCs w:val="24"/>
        </w:rPr>
        <w:t>Join a team recognized for leadership, innovation and diversity</w:t>
      </w:r>
    </w:p>
    <w:p w:rsidR="003A2AEC" w:rsidRPr="003A2AEC" w:rsidRDefault="003A2AEC" w:rsidP="003A2AEC">
      <w:pPr>
        <w:shd w:val="clear" w:color="auto" w:fill="FFFFFF"/>
        <w:spacing w:after="150" w:line="480" w:lineRule="auto"/>
        <w:rPr>
          <w:rFonts w:ascii="Verdana" w:eastAsia="Times New Roman" w:hAnsi="Verdana" w:cs="Times New Roman"/>
          <w:color w:val="636363"/>
          <w:sz w:val="24"/>
          <w:szCs w:val="24"/>
        </w:rPr>
      </w:pPr>
      <w:r w:rsidRPr="003A2AEC">
        <w:rPr>
          <w:rFonts w:ascii="Verdana" w:eastAsia="Times New Roman" w:hAnsi="Verdana" w:cs="Times New Roman"/>
          <w:color w:val="636363"/>
          <w:sz w:val="24"/>
          <w:szCs w:val="24"/>
        </w:rPr>
        <w:t>The future is what you make it! When you join Honeywell, you become a member of our global team of thinkers, innovators, dreamers and doers who make the things that make the future. That means changing the way we fly, fueling jets in an eco-friendly way, keeping buildings smart and safe and even making it possible to breathe on Mars. Working at Honeywell isn’t just about developing cool things. That’s why all of our employees enjoy access to dynamic career opportunities across different fields and industries. We are ready for you to join our team!</w:t>
      </w:r>
    </w:p>
    <w:p w:rsidR="003A2AEC" w:rsidRPr="003A2AEC" w:rsidRDefault="003A2AEC" w:rsidP="003A2AEC">
      <w:pPr>
        <w:shd w:val="clear" w:color="auto" w:fill="FFFFFF"/>
        <w:spacing w:after="150" w:line="480" w:lineRule="auto"/>
        <w:rPr>
          <w:rFonts w:ascii="Verdana" w:eastAsia="Times New Roman" w:hAnsi="Verdana" w:cs="Times New Roman"/>
          <w:color w:val="636363"/>
          <w:sz w:val="24"/>
          <w:szCs w:val="24"/>
        </w:rPr>
      </w:pPr>
      <w:r w:rsidRPr="003A2AEC">
        <w:rPr>
          <w:rFonts w:ascii="Verdana" w:eastAsia="Times New Roman" w:hAnsi="Verdana" w:cs="Times New Roman"/>
          <w:color w:val="000000"/>
          <w:sz w:val="24"/>
          <w:szCs w:val="24"/>
        </w:rPr>
        <w:t>Are you ready to help us make the future?</w:t>
      </w:r>
    </w:p>
    <w:p w:rsidR="003A2AEC" w:rsidRPr="003A2AEC" w:rsidRDefault="003A2AEC" w:rsidP="003A2AEC">
      <w:pPr>
        <w:shd w:val="clear" w:color="auto" w:fill="FFFFFF"/>
        <w:spacing w:after="150" w:line="480" w:lineRule="auto"/>
        <w:rPr>
          <w:rFonts w:ascii="Verdana" w:eastAsia="Times New Roman" w:hAnsi="Verdana" w:cs="Times New Roman"/>
          <w:color w:val="636363"/>
          <w:sz w:val="24"/>
          <w:szCs w:val="24"/>
        </w:rPr>
      </w:pPr>
      <w:r w:rsidRPr="003A2AEC">
        <w:rPr>
          <w:rFonts w:ascii="Verdana" w:eastAsia="Times New Roman" w:hAnsi="Verdana" w:cs="Times New Roman"/>
          <w:color w:val="636363"/>
          <w:sz w:val="24"/>
          <w:szCs w:val="24"/>
        </w:rPr>
        <w:t>Join an organization that demonstrates a commitment to environmental, social, and governance (ESG) combined with strong employee engagement and an environment that fosters continuous improvement.  You will have responsibility for developing, implementing and maintaining management systems and management operating systems for global ESG programs. </w:t>
      </w:r>
    </w:p>
    <w:p w:rsidR="003A2AEC" w:rsidRPr="003A2AEC" w:rsidRDefault="003A2AEC" w:rsidP="003A2AEC">
      <w:pPr>
        <w:shd w:val="clear" w:color="auto" w:fill="FFFFFF"/>
        <w:spacing w:after="150" w:line="480" w:lineRule="auto"/>
        <w:rPr>
          <w:rFonts w:ascii="Verdana" w:eastAsia="Times New Roman" w:hAnsi="Verdana" w:cs="Times New Roman"/>
          <w:color w:val="636363"/>
          <w:sz w:val="24"/>
          <w:szCs w:val="24"/>
        </w:rPr>
      </w:pPr>
      <w:r w:rsidRPr="003A2AEC">
        <w:rPr>
          <w:rFonts w:ascii="Verdana" w:eastAsia="Times New Roman" w:hAnsi="Verdana" w:cs="Times New Roman"/>
          <w:color w:val="000000"/>
          <w:sz w:val="24"/>
          <w:szCs w:val="24"/>
        </w:rPr>
        <w:t>Key Responsibilities:</w:t>
      </w:r>
    </w:p>
    <w:p w:rsidR="003A2AEC" w:rsidRPr="003A2AEC" w:rsidRDefault="003A2AEC" w:rsidP="003A2AEC">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3A2AEC">
        <w:rPr>
          <w:rFonts w:ascii="Verdana" w:eastAsia="Times New Roman" w:hAnsi="Verdana" w:cs="Times New Roman"/>
          <w:color w:val="636363"/>
          <w:sz w:val="24"/>
          <w:szCs w:val="24"/>
        </w:rPr>
        <w:t>Strategize, implement, and maintain systems for planning, management, governance and oversight of Honeywell ESG initiatives</w:t>
      </w:r>
    </w:p>
    <w:p w:rsidR="003A2AEC" w:rsidRPr="003A2AEC" w:rsidRDefault="003A2AEC" w:rsidP="003A2AEC">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3A2AEC">
        <w:rPr>
          <w:rFonts w:ascii="Verdana" w:eastAsia="Times New Roman" w:hAnsi="Verdana" w:cs="Times New Roman"/>
          <w:color w:val="636363"/>
          <w:sz w:val="24"/>
          <w:szCs w:val="24"/>
        </w:rPr>
        <w:t>Deploy a consistent, digitized management system approach to deliver ESG commitments</w:t>
      </w:r>
    </w:p>
    <w:p w:rsidR="003A2AEC" w:rsidRPr="003A2AEC" w:rsidRDefault="003A2AEC" w:rsidP="003A2AEC">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3A2AEC">
        <w:rPr>
          <w:rFonts w:ascii="Verdana" w:eastAsia="Times New Roman" w:hAnsi="Verdana" w:cs="Times New Roman"/>
          <w:color w:val="636363"/>
          <w:sz w:val="24"/>
          <w:szCs w:val="24"/>
        </w:rPr>
        <w:lastRenderedPageBreak/>
        <w:t>Work closely with project sponsor, cross-functional teams, and assigned project managers to plan and develop scope, deliverables, required resources, work plan, budget, and timing for ESG initiatives</w:t>
      </w:r>
    </w:p>
    <w:p w:rsidR="003A2AEC" w:rsidRPr="003A2AEC" w:rsidRDefault="003A2AEC" w:rsidP="003A2AEC">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3A2AEC">
        <w:rPr>
          <w:rFonts w:ascii="Verdana" w:eastAsia="Times New Roman" w:hAnsi="Verdana" w:cs="Times New Roman"/>
          <w:color w:val="636363"/>
          <w:sz w:val="24"/>
          <w:szCs w:val="24"/>
        </w:rPr>
        <w:t>Deploy a robust management operating system for ESG programs</w:t>
      </w:r>
    </w:p>
    <w:p w:rsidR="003A2AEC" w:rsidRPr="003A2AEC" w:rsidRDefault="003A2AEC" w:rsidP="003A2AEC">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3A2AEC">
        <w:rPr>
          <w:rFonts w:ascii="Verdana" w:eastAsia="Times New Roman" w:hAnsi="Verdana" w:cs="Times New Roman"/>
          <w:color w:val="636363"/>
          <w:sz w:val="24"/>
          <w:szCs w:val="24"/>
        </w:rPr>
        <w:t>Develop and manage budget for projects and be accountable for delivering against established business goals/objectives</w:t>
      </w:r>
    </w:p>
    <w:p w:rsidR="003A2AEC" w:rsidRPr="003A2AEC" w:rsidRDefault="003A2AEC" w:rsidP="003A2AEC">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3A2AEC">
        <w:rPr>
          <w:rFonts w:ascii="Verdana" w:eastAsia="Times New Roman" w:hAnsi="Verdana" w:cs="Times New Roman"/>
          <w:color w:val="636363"/>
          <w:sz w:val="24"/>
          <w:szCs w:val="24"/>
        </w:rPr>
        <w:t>Supervise ESG Project Managers</w:t>
      </w:r>
    </w:p>
    <w:p w:rsidR="003A2AEC" w:rsidRPr="003A2AEC" w:rsidRDefault="003A2AEC" w:rsidP="003A2AEC">
      <w:pPr>
        <w:shd w:val="clear" w:color="auto" w:fill="FFFFFF"/>
        <w:spacing w:after="150" w:line="480" w:lineRule="auto"/>
        <w:rPr>
          <w:rFonts w:ascii="Verdana" w:eastAsia="Times New Roman" w:hAnsi="Verdana" w:cs="Times New Roman"/>
          <w:color w:val="636363"/>
          <w:sz w:val="24"/>
          <w:szCs w:val="24"/>
        </w:rPr>
      </w:pPr>
      <w:r w:rsidRPr="003A2AEC">
        <w:rPr>
          <w:rFonts w:ascii="Verdana" w:eastAsia="Times New Roman" w:hAnsi="Verdana" w:cs="Times New Roman"/>
          <w:color w:val="000000"/>
          <w:sz w:val="24"/>
          <w:szCs w:val="24"/>
        </w:rPr>
        <w:t>YOU MUST HAVE</w:t>
      </w:r>
    </w:p>
    <w:p w:rsidR="003A2AEC" w:rsidRPr="003A2AEC" w:rsidRDefault="003A2AEC" w:rsidP="003A2AEC">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3A2AEC">
        <w:rPr>
          <w:rFonts w:ascii="Verdana" w:eastAsia="Times New Roman" w:hAnsi="Verdana" w:cs="Times New Roman"/>
          <w:color w:val="636363"/>
          <w:sz w:val="24"/>
          <w:szCs w:val="24"/>
        </w:rPr>
        <w:t>Bachelor’s Degree with a technical or business focus</w:t>
      </w:r>
    </w:p>
    <w:p w:rsidR="003A2AEC" w:rsidRPr="003A2AEC" w:rsidRDefault="003A2AEC" w:rsidP="003A2AEC">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3A2AEC">
        <w:rPr>
          <w:rFonts w:ascii="Verdana" w:eastAsia="Times New Roman" w:hAnsi="Verdana" w:cs="Times New Roman"/>
          <w:color w:val="636363"/>
          <w:sz w:val="24"/>
          <w:szCs w:val="24"/>
        </w:rPr>
        <w:t>Minimum 8 years’ experience in program or project management or related business management areas</w:t>
      </w:r>
    </w:p>
    <w:p w:rsidR="003A2AEC" w:rsidRPr="003A2AEC" w:rsidRDefault="003A2AEC" w:rsidP="003A2AEC">
      <w:pPr>
        <w:shd w:val="clear" w:color="auto" w:fill="FFFFFF"/>
        <w:spacing w:after="150" w:line="480" w:lineRule="auto"/>
        <w:rPr>
          <w:rFonts w:ascii="Verdana" w:eastAsia="Times New Roman" w:hAnsi="Verdana" w:cs="Times New Roman"/>
          <w:color w:val="636363"/>
          <w:sz w:val="24"/>
          <w:szCs w:val="24"/>
        </w:rPr>
      </w:pPr>
      <w:r w:rsidRPr="003A2AEC">
        <w:rPr>
          <w:rFonts w:ascii="Verdana" w:eastAsia="Times New Roman" w:hAnsi="Verdana" w:cs="Times New Roman"/>
          <w:color w:val="000000"/>
          <w:sz w:val="24"/>
          <w:szCs w:val="24"/>
        </w:rPr>
        <w:t>WE VALUE</w:t>
      </w:r>
    </w:p>
    <w:p w:rsidR="003A2AEC" w:rsidRPr="003A2AEC" w:rsidRDefault="003A2AEC" w:rsidP="003A2AEC">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3A2AEC">
        <w:rPr>
          <w:rFonts w:ascii="Verdana" w:eastAsia="Times New Roman" w:hAnsi="Verdana" w:cs="Times New Roman"/>
          <w:color w:val="636363"/>
          <w:sz w:val="24"/>
          <w:szCs w:val="24"/>
        </w:rPr>
        <w:t>Familiarity with ESG programs</w:t>
      </w:r>
    </w:p>
    <w:p w:rsidR="003A2AEC" w:rsidRPr="003A2AEC" w:rsidRDefault="003A2AEC" w:rsidP="003A2AEC">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3A2AEC">
        <w:rPr>
          <w:rFonts w:ascii="Verdana" w:eastAsia="Times New Roman" w:hAnsi="Verdana" w:cs="Times New Roman"/>
          <w:color w:val="636363"/>
          <w:sz w:val="24"/>
          <w:szCs w:val="24"/>
        </w:rPr>
        <w:t>Strong understanding in project management and data analysis</w:t>
      </w:r>
    </w:p>
    <w:p w:rsidR="003A2AEC" w:rsidRPr="003A2AEC" w:rsidRDefault="003A2AEC" w:rsidP="003A2AEC">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3A2AEC">
        <w:rPr>
          <w:rFonts w:ascii="Verdana" w:eastAsia="Times New Roman" w:hAnsi="Verdana" w:cs="Times New Roman"/>
          <w:color w:val="636363"/>
          <w:sz w:val="24"/>
          <w:szCs w:val="24"/>
        </w:rPr>
        <w:t xml:space="preserve">Proficient in computer technology and Microsoft Office (including MS Project and </w:t>
      </w:r>
      <w:proofErr w:type="spellStart"/>
      <w:r w:rsidRPr="003A2AEC">
        <w:rPr>
          <w:rFonts w:ascii="Verdana" w:eastAsia="Times New Roman" w:hAnsi="Verdana" w:cs="Times New Roman"/>
          <w:color w:val="636363"/>
          <w:sz w:val="24"/>
          <w:szCs w:val="24"/>
        </w:rPr>
        <w:t>Sharepoint</w:t>
      </w:r>
      <w:proofErr w:type="spellEnd"/>
      <w:r w:rsidRPr="003A2AEC">
        <w:rPr>
          <w:rFonts w:ascii="Verdana" w:eastAsia="Times New Roman" w:hAnsi="Verdana" w:cs="Times New Roman"/>
          <w:color w:val="636363"/>
          <w:sz w:val="24"/>
          <w:szCs w:val="24"/>
        </w:rPr>
        <w:t>) applications</w:t>
      </w:r>
    </w:p>
    <w:p w:rsidR="003A2AEC" w:rsidRPr="003A2AEC" w:rsidRDefault="003A2AEC" w:rsidP="003A2AEC">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3A2AEC">
        <w:rPr>
          <w:rFonts w:ascii="Verdana" w:eastAsia="Times New Roman" w:hAnsi="Verdana" w:cs="Times New Roman"/>
          <w:color w:val="636363"/>
          <w:sz w:val="24"/>
          <w:szCs w:val="24"/>
        </w:rPr>
        <w:t>Good written and verbal communication skills</w:t>
      </w:r>
    </w:p>
    <w:p w:rsidR="003A2AEC" w:rsidRPr="003A2AEC" w:rsidRDefault="003A2AEC" w:rsidP="003A2AEC">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3A2AEC">
        <w:rPr>
          <w:rFonts w:ascii="Verdana" w:eastAsia="Times New Roman" w:hAnsi="Verdana" w:cs="Times New Roman"/>
          <w:color w:val="636363"/>
          <w:sz w:val="24"/>
          <w:szCs w:val="24"/>
        </w:rPr>
        <w:t>Project management certification</w:t>
      </w:r>
    </w:p>
    <w:p w:rsidR="003A2AEC" w:rsidRPr="003A2AEC" w:rsidRDefault="003A2AEC" w:rsidP="003A2AEC">
      <w:pPr>
        <w:shd w:val="clear" w:color="auto" w:fill="FFFFFF"/>
        <w:spacing w:after="150" w:line="480" w:lineRule="auto"/>
        <w:rPr>
          <w:rFonts w:ascii="Verdana" w:eastAsia="Times New Roman" w:hAnsi="Verdana" w:cs="Times New Roman"/>
          <w:color w:val="636363"/>
          <w:sz w:val="24"/>
          <w:szCs w:val="24"/>
        </w:rPr>
      </w:pPr>
      <w:r w:rsidRPr="003A2AEC">
        <w:rPr>
          <w:rFonts w:ascii="Verdana" w:eastAsia="Times New Roman" w:hAnsi="Verdana" w:cs="Times New Roman"/>
          <w:color w:val="636363"/>
          <w:sz w:val="24"/>
          <w:szCs w:val="24"/>
        </w:rPr>
        <w:t>Honeywell is an equal opportunity employer. Qualified applicants will be considered without regard</w:t>
      </w:r>
      <w:bookmarkStart w:id="0" w:name="_GoBack"/>
      <w:bookmarkEnd w:id="0"/>
      <w:r w:rsidRPr="003A2AEC">
        <w:rPr>
          <w:rFonts w:ascii="Verdana" w:eastAsia="Times New Roman" w:hAnsi="Verdana" w:cs="Times New Roman"/>
          <w:color w:val="636363"/>
          <w:sz w:val="24"/>
          <w:szCs w:val="24"/>
        </w:rPr>
        <w:t xml:space="preserve"> to age, race, creed, color, national origin, </w:t>
      </w:r>
      <w:r w:rsidRPr="003A2AEC">
        <w:rPr>
          <w:rFonts w:ascii="Verdana" w:eastAsia="Times New Roman" w:hAnsi="Verdana" w:cs="Times New Roman"/>
          <w:color w:val="636363"/>
          <w:sz w:val="24"/>
          <w:szCs w:val="24"/>
        </w:rPr>
        <w:lastRenderedPageBreak/>
        <w:t xml:space="preserve">ancestry, marital status, </w:t>
      </w:r>
      <w:proofErr w:type="spellStart"/>
      <w:r w:rsidRPr="003A2AEC">
        <w:rPr>
          <w:rFonts w:ascii="Verdana" w:eastAsia="Times New Roman" w:hAnsi="Verdana" w:cs="Times New Roman"/>
          <w:color w:val="636363"/>
          <w:sz w:val="24"/>
          <w:szCs w:val="24"/>
        </w:rPr>
        <w:t>affectional</w:t>
      </w:r>
      <w:proofErr w:type="spellEnd"/>
      <w:r w:rsidRPr="003A2AEC">
        <w:rPr>
          <w:rFonts w:ascii="Verdana" w:eastAsia="Times New Roman" w:hAnsi="Verdana" w:cs="Times New Roman"/>
          <w:color w:val="636363"/>
          <w:sz w:val="24"/>
          <w:szCs w:val="24"/>
        </w:rPr>
        <w:t xml:space="preserve"> or sexual orientation, gender identity or expression, disability, nationality, sex, or veteran status.</w:t>
      </w:r>
    </w:p>
    <w:p w:rsidR="003A2AEC" w:rsidRPr="003A2AEC" w:rsidRDefault="003A2AEC" w:rsidP="003A2AEC">
      <w:pPr>
        <w:shd w:val="clear" w:color="auto" w:fill="FFFFFF"/>
        <w:spacing w:before="150" w:after="60" w:line="240" w:lineRule="auto"/>
        <w:outlineLvl w:val="2"/>
        <w:rPr>
          <w:rFonts w:ascii="Verdana" w:eastAsia="Times New Roman" w:hAnsi="Verdana" w:cs="Times New Roman"/>
          <w:b/>
          <w:bCs/>
          <w:color w:val="000000"/>
          <w:sz w:val="24"/>
          <w:szCs w:val="24"/>
        </w:rPr>
      </w:pPr>
      <w:r w:rsidRPr="003A2AEC">
        <w:rPr>
          <w:rFonts w:ascii="Verdana" w:eastAsia="Times New Roman" w:hAnsi="Verdana" w:cs="Times New Roman"/>
          <w:b/>
          <w:bCs/>
          <w:color w:val="000000"/>
          <w:sz w:val="24"/>
          <w:szCs w:val="24"/>
        </w:rPr>
        <w:t>Additional Information</w:t>
      </w:r>
    </w:p>
    <w:p w:rsidR="003A2AEC" w:rsidRPr="003A2AEC" w:rsidRDefault="003A2AEC" w:rsidP="003A2AEC">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3A2AEC">
        <w:rPr>
          <w:rFonts w:ascii="Verdana" w:eastAsia="Times New Roman" w:hAnsi="Verdana" w:cs="Times New Roman"/>
          <w:b/>
          <w:bCs/>
          <w:color w:val="636363"/>
          <w:sz w:val="24"/>
          <w:szCs w:val="24"/>
        </w:rPr>
        <w:t>JOB ID: </w:t>
      </w:r>
      <w:r w:rsidRPr="003A2AEC">
        <w:rPr>
          <w:rFonts w:ascii="Verdana" w:eastAsia="Times New Roman" w:hAnsi="Verdana" w:cs="Times New Roman"/>
          <w:color w:val="636363"/>
          <w:sz w:val="24"/>
          <w:szCs w:val="24"/>
        </w:rPr>
        <w:t>HRD160828</w:t>
      </w:r>
    </w:p>
    <w:p w:rsidR="003A2AEC" w:rsidRPr="003A2AEC" w:rsidRDefault="003A2AEC" w:rsidP="003A2AEC">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3A2AEC">
        <w:rPr>
          <w:rFonts w:ascii="Verdana" w:eastAsia="Times New Roman" w:hAnsi="Verdana" w:cs="Times New Roman"/>
          <w:b/>
          <w:bCs/>
          <w:color w:val="636363"/>
          <w:sz w:val="24"/>
          <w:szCs w:val="24"/>
        </w:rPr>
        <w:t>Category: </w:t>
      </w:r>
      <w:r w:rsidRPr="003A2AEC">
        <w:rPr>
          <w:rFonts w:ascii="Verdana" w:eastAsia="Times New Roman" w:hAnsi="Verdana" w:cs="Times New Roman"/>
          <w:color w:val="636363"/>
          <w:sz w:val="24"/>
          <w:szCs w:val="24"/>
        </w:rPr>
        <w:t>Legal</w:t>
      </w:r>
    </w:p>
    <w:p w:rsidR="003A2AEC" w:rsidRPr="003A2AEC" w:rsidRDefault="003A2AEC" w:rsidP="003A2AEC">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3A2AEC">
        <w:rPr>
          <w:rFonts w:ascii="Verdana" w:eastAsia="Times New Roman" w:hAnsi="Verdana" w:cs="Times New Roman"/>
          <w:b/>
          <w:bCs/>
          <w:color w:val="636363"/>
          <w:sz w:val="24"/>
          <w:szCs w:val="24"/>
        </w:rPr>
        <w:t>Location: </w:t>
      </w:r>
      <w:r w:rsidRPr="003A2AEC">
        <w:rPr>
          <w:rFonts w:ascii="Verdana" w:eastAsia="Times New Roman" w:hAnsi="Verdana" w:cs="Times New Roman"/>
          <w:color w:val="636363"/>
          <w:sz w:val="24"/>
          <w:szCs w:val="24"/>
        </w:rPr>
        <w:t xml:space="preserve">855 S Mint </w:t>
      </w:r>
      <w:proofErr w:type="spellStart"/>
      <w:r w:rsidRPr="003A2AEC">
        <w:rPr>
          <w:rFonts w:ascii="Verdana" w:eastAsia="Times New Roman" w:hAnsi="Verdana" w:cs="Times New Roman"/>
          <w:color w:val="636363"/>
          <w:sz w:val="24"/>
          <w:szCs w:val="24"/>
        </w:rPr>
        <w:t>St,Charlotte,North</w:t>
      </w:r>
      <w:proofErr w:type="spellEnd"/>
      <w:r w:rsidRPr="003A2AEC">
        <w:rPr>
          <w:rFonts w:ascii="Verdana" w:eastAsia="Times New Roman" w:hAnsi="Verdana" w:cs="Times New Roman"/>
          <w:color w:val="636363"/>
          <w:sz w:val="24"/>
          <w:szCs w:val="24"/>
        </w:rPr>
        <w:t xml:space="preserve"> Carolina,28202,United States</w:t>
      </w:r>
    </w:p>
    <w:p w:rsidR="003A2AEC" w:rsidRPr="003A2AEC" w:rsidRDefault="003A2AEC" w:rsidP="003A2AEC">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3A2AEC">
        <w:rPr>
          <w:rFonts w:ascii="Verdana" w:eastAsia="Times New Roman" w:hAnsi="Verdana" w:cs="Times New Roman"/>
          <w:color w:val="636363"/>
          <w:sz w:val="24"/>
          <w:szCs w:val="24"/>
        </w:rPr>
        <w:t>Exempt</w:t>
      </w:r>
    </w:p>
    <w:p w:rsidR="003A2AEC" w:rsidRPr="003A2AEC" w:rsidRDefault="003A2AEC" w:rsidP="003A2AEC">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p>
    <w:p w:rsidR="007D27C6" w:rsidRPr="003A2AEC" w:rsidRDefault="007D27C6">
      <w:pPr>
        <w:rPr>
          <w:rFonts w:ascii="Verdana" w:hAnsi="Verdana"/>
          <w:sz w:val="24"/>
          <w:szCs w:val="24"/>
        </w:rPr>
      </w:pPr>
    </w:p>
    <w:sectPr w:rsidR="007D27C6" w:rsidRPr="003A2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1A2C72"/>
    <w:multiLevelType w:val="multilevel"/>
    <w:tmpl w:val="BDCC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214175"/>
    <w:multiLevelType w:val="multilevel"/>
    <w:tmpl w:val="E2E6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2547CE"/>
    <w:multiLevelType w:val="multilevel"/>
    <w:tmpl w:val="D244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A86E33"/>
    <w:multiLevelType w:val="multilevel"/>
    <w:tmpl w:val="B4D0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AEC"/>
    <w:rsid w:val="003A2AEC"/>
    <w:rsid w:val="007D2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AA620-A182-462D-B206-DC90AE6F3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A2A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A2AE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A2A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2A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52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376</Words>
  <Characters>2144</Characters>
  <Application>Microsoft Office Word</Application>
  <DocSecurity>0</DocSecurity>
  <Lines>17</Lines>
  <Paragraphs>5</Paragraphs>
  <ScaleCrop>false</ScaleCrop>
  <Company>Randstad USA</Company>
  <LinksUpToDate>false</LinksUpToDate>
  <CharactersWithSpaces>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Butool, Rabia</dc:creator>
  <cp:keywords/>
  <dc:description/>
  <cp:lastModifiedBy>Butool, Rabia</cp:lastModifiedBy>
  <cp:revision>1</cp:revision>
  <dcterms:created xsi:type="dcterms:W3CDTF">2022-04-25T14:40:00Z</dcterms:created>
  <dcterms:modified xsi:type="dcterms:W3CDTF">2022-04-25T14:42:00Z</dcterms:modified>
</cp:coreProperties>
</file>