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CFC1" w14:textId="63CA2791" w:rsidR="00F50F54" w:rsidRDefault="00F50F54" w:rsidP="00F50F54">
      <w:pPr>
        <w:autoSpaceDE w:val="0"/>
        <w:autoSpaceDN w:val="0"/>
        <w:adjustRightInd w:val="0"/>
        <w:jc w:val="center"/>
        <w:rPr>
          <w:rFonts w:ascii="Times New Roman" w:hAnsi="Times New Roman"/>
          <w:b/>
          <w:sz w:val="25"/>
          <w:szCs w:val="25"/>
        </w:rPr>
      </w:pPr>
    </w:p>
    <w:p w14:paraId="6E8DF460" w14:textId="77777777" w:rsidR="00AE095F" w:rsidRPr="007B3254" w:rsidRDefault="00AE095F" w:rsidP="00AE095F">
      <w:pPr>
        <w:shd w:val="clear" w:color="auto" w:fill="FFFFFF"/>
        <w:spacing w:after="225"/>
        <w:rPr>
          <w:rFonts w:cs="Arial"/>
          <w:color w:val="414141"/>
          <w:sz w:val="21"/>
          <w:szCs w:val="21"/>
        </w:rPr>
      </w:pPr>
      <w:r w:rsidRPr="007B3254">
        <w:rPr>
          <w:rFonts w:cs="Arial"/>
          <w:color w:val="414141"/>
          <w:sz w:val="21"/>
          <w:szCs w:val="21"/>
        </w:rPr>
        <w:t>When joining Pentagon Freight Services, you will enjoy an inclusive workplace community, a culture of flexibility, and extensive learning opportunities that are tailored to support your career development.  We are committed to supporting a culture of equality and inclusion. You will be part of a culturally diverse workplace that works as “One Pentagon” to provide best in class customer services to our clients and customers. </w:t>
      </w:r>
    </w:p>
    <w:p w14:paraId="56E4F6F7" w14:textId="77777777" w:rsidR="00AE095F" w:rsidRPr="007B3254" w:rsidRDefault="00AE095F" w:rsidP="00AE095F">
      <w:pPr>
        <w:shd w:val="clear" w:color="auto" w:fill="FFFFFF"/>
        <w:spacing w:after="225"/>
        <w:rPr>
          <w:rFonts w:cs="Arial"/>
          <w:color w:val="414141"/>
          <w:sz w:val="21"/>
          <w:szCs w:val="21"/>
        </w:rPr>
      </w:pPr>
      <w:r w:rsidRPr="007B3254">
        <w:rPr>
          <w:rFonts w:cs="Arial"/>
          <w:color w:val="414141"/>
          <w:sz w:val="21"/>
          <w:szCs w:val="21"/>
        </w:rPr>
        <w:t>The Company’s mission, vision and values are what connects the Pentagon team members around the globe and what sets us apart from the competition. Come be part of something great! Join the Pentagon team! </w:t>
      </w:r>
    </w:p>
    <w:p w14:paraId="28E357BF" w14:textId="77777777" w:rsidR="00AE095F" w:rsidRPr="007B3254" w:rsidRDefault="00AE095F" w:rsidP="00AE095F">
      <w:pPr>
        <w:shd w:val="clear" w:color="auto" w:fill="FFFFFF"/>
        <w:spacing w:after="225"/>
        <w:rPr>
          <w:rFonts w:cs="Arial"/>
          <w:color w:val="414141"/>
          <w:sz w:val="21"/>
          <w:szCs w:val="21"/>
        </w:rPr>
      </w:pPr>
      <w:r w:rsidRPr="007B3254">
        <w:rPr>
          <w:rFonts w:cs="Arial"/>
          <w:b/>
          <w:bCs/>
          <w:color w:val="414141"/>
          <w:sz w:val="21"/>
          <w:szCs w:val="21"/>
        </w:rPr>
        <w:t>Why work for Pentagon:</w:t>
      </w:r>
    </w:p>
    <w:p w14:paraId="34A9F116" w14:textId="77777777" w:rsidR="00AE095F" w:rsidRPr="007B3254" w:rsidRDefault="00AE095F" w:rsidP="00AE095F">
      <w:pPr>
        <w:numPr>
          <w:ilvl w:val="0"/>
          <w:numId w:val="10"/>
        </w:numPr>
        <w:shd w:val="clear" w:color="auto" w:fill="FFFFFF"/>
        <w:spacing w:line="360" w:lineRule="atLeast"/>
        <w:rPr>
          <w:rFonts w:cs="Arial"/>
          <w:color w:val="414141"/>
          <w:sz w:val="21"/>
          <w:szCs w:val="21"/>
        </w:rPr>
      </w:pPr>
      <w:r w:rsidRPr="007B3254">
        <w:rPr>
          <w:rFonts w:cs="Arial"/>
          <w:color w:val="414141"/>
          <w:sz w:val="21"/>
          <w:szCs w:val="21"/>
        </w:rPr>
        <w:t>Competitive Pay </w:t>
      </w:r>
    </w:p>
    <w:p w14:paraId="7692A365" w14:textId="77777777" w:rsidR="00AE095F" w:rsidRPr="007B3254" w:rsidRDefault="00AE095F" w:rsidP="00AE095F">
      <w:pPr>
        <w:numPr>
          <w:ilvl w:val="0"/>
          <w:numId w:val="10"/>
        </w:numPr>
        <w:shd w:val="clear" w:color="auto" w:fill="FFFFFF"/>
        <w:spacing w:line="360" w:lineRule="atLeast"/>
        <w:rPr>
          <w:rFonts w:cs="Arial"/>
          <w:color w:val="414141"/>
          <w:sz w:val="21"/>
          <w:szCs w:val="21"/>
        </w:rPr>
      </w:pPr>
      <w:r w:rsidRPr="007B3254">
        <w:rPr>
          <w:rFonts w:cs="Arial"/>
          <w:color w:val="414141"/>
          <w:sz w:val="21"/>
          <w:szCs w:val="21"/>
        </w:rPr>
        <w:t>Challenging work environment</w:t>
      </w:r>
    </w:p>
    <w:p w14:paraId="729341B0" w14:textId="77777777" w:rsidR="00AE095F" w:rsidRPr="007B3254" w:rsidRDefault="00AE095F" w:rsidP="00AE095F">
      <w:pPr>
        <w:numPr>
          <w:ilvl w:val="0"/>
          <w:numId w:val="10"/>
        </w:numPr>
        <w:shd w:val="clear" w:color="auto" w:fill="FFFFFF"/>
        <w:spacing w:line="360" w:lineRule="atLeast"/>
        <w:rPr>
          <w:rFonts w:cs="Arial"/>
          <w:color w:val="414141"/>
          <w:sz w:val="21"/>
          <w:szCs w:val="21"/>
        </w:rPr>
      </w:pPr>
      <w:r w:rsidRPr="007B3254">
        <w:rPr>
          <w:rFonts w:cs="Arial"/>
          <w:color w:val="414141"/>
          <w:sz w:val="21"/>
          <w:szCs w:val="21"/>
        </w:rPr>
        <w:t>Opportunities for advancement </w:t>
      </w:r>
    </w:p>
    <w:p w14:paraId="164C01A3" w14:textId="77777777" w:rsidR="00AE095F" w:rsidRPr="007B3254" w:rsidRDefault="00AE095F" w:rsidP="00AE095F">
      <w:pPr>
        <w:numPr>
          <w:ilvl w:val="0"/>
          <w:numId w:val="10"/>
        </w:numPr>
        <w:shd w:val="clear" w:color="auto" w:fill="FFFFFF"/>
        <w:spacing w:line="360" w:lineRule="atLeast"/>
        <w:rPr>
          <w:rFonts w:cs="Arial"/>
          <w:color w:val="414141"/>
          <w:sz w:val="21"/>
          <w:szCs w:val="21"/>
        </w:rPr>
      </w:pPr>
      <w:r w:rsidRPr="007B3254">
        <w:rPr>
          <w:rFonts w:cs="Arial"/>
          <w:color w:val="414141"/>
          <w:sz w:val="21"/>
          <w:szCs w:val="21"/>
        </w:rPr>
        <w:t xml:space="preserve">Generous PTO plan that we </w:t>
      </w:r>
      <w:proofErr w:type="gramStart"/>
      <w:r w:rsidRPr="007B3254">
        <w:rPr>
          <w:rFonts w:cs="Arial"/>
          <w:color w:val="414141"/>
          <w:sz w:val="21"/>
          <w:szCs w:val="21"/>
        </w:rPr>
        <w:t>actually want</w:t>
      </w:r>
      <w:proofErr w:type="gramEnd"/>
      <w:r w:rsidRPr="007B3254">
        <w:rPr>
          <w:rFonts w:cs="Arial"/>
          <w:color w:val="414141"/>
          <w:sz w:val="21"/>
          <w:szCs w:val="21"/>
        </w:rPr>
        <w:t xml:space="preserve"> you to use!</w:t>
      </w:r>
    </w:p>
    <w:p w14:paraId="7CE79810" w14:textId="77777777" w:rsidR="00AE095F" w:rsidRPr="007B3254" w:rsidRDefault="00AE095F" w:rsidP="00AE095F">
      <w:pPr>
        <w:numPr>
          <w:ilvl w:val="0"/>
          <w:numId w:val="10"/>
        </w:numPr>
        <w:shd w:val="clear" w:color="auto" w:fill="FFFFFF"/>
        <w:spacing w:line="360" w:lineRule="atLeast"/>
        <w:rPr>
          <w:rFonts w:cs="Arial"/>
          <w:color w:val="414141"/>
          <w:sz w:val="21"/>
          <w:szCs w:val="21"/>
        </w:rPr>
      </w:pPr>
      <w:r w:rsidRPr="007B3254">
        <w:rPr>
          <w:rFonts w:cs="Arial"/>
          <w:color w:val="414141"/>
          <w:sz w:val="21"/>
          <w:szCs w:val="21"/>
        </w:rPr>
        <w:t>Free benefits option for employees and their children </w:t>
      </w:r>
    </w:p>
    <w:p w14:paraId="5BC19373" w14:textId="77777777" w:rsidR="00AE095F" w:rsidRPr="007B3254" w:rsidRDefault="00AE095F" w:rsidP="00AE095F">
      <w:pPr>
        <w:shd w:val="clear" w:color="auto" w:fill="FFFFFF"/>
        <w:spacing w:after="225"/>
        <w:rPr>
          <w:rFonts w:cs="Arial"/>
          <w:color w:val="414141"/>
          <w:sz w:val="21"/>
          <w:szCs w:val="21"/>
        </w:rPr>
      </w:pPr>
    </w:p>
    <w:p w14:paraId="2C428383" w14:textId="77777777" w:rsidR="00AE095F" w:rsidRPr="007B3254" w:rsidRDefault="00AE095F" w:rsidP="00AE095F">
      <w:pPr>
        <w:shd w:val="clear" w:color="auto" w:fill="FFFFFF"/>
        <w:spacing w:after="225"/>
        <w:rPr>
          <w:rFonts w:cs="Arial"/>
          <w:color w:val="414141"/>
          <w:sz w:val="21"/>
          <w:szCs w:val="21"/>
        </w:rPr>
      </w:pPr>
      <w:r w:rsidRPr="007B3254">
        <w:rPr>
          <w:rFonts w:cs="Arial"/>
          <w:b/>
          <w:bCs/>
          <w:color w:val="414141"/>
          <w:sz w:val="21"/>
          <w:szCs w:val="21"/>
        </w:rPr>
        <w:t>Position Details:</w:t>
      </w:r>
    </w:p>
    <w:p w14:paraId="0EBBFF2D" w14:textId="77777777" w:rsidR="00AE095F" w:rsidRPr="007B3254" w:rsidRDefault="00AE095F" w:rsidP="00AE095F">
      <w:pPr>
        <w:shd w:val="clear" w:color="auto" w:fill="FFFFFF"/>
        <w:spacing w:after="225"/>
        <w:rPr>
          <w:rFonts w:cs="Arial"/>
          <w:color w:val="414141"/>
          <w:sz w:val="21"/>
          <w:szCs w:val="21"/>
        </w:rPr>
      </w:pPr>
      <w:r w:rsidRPr="007B3254">
        <w:rPr>
          <w:rFonts w:cs="Arial"/>
          <w:color w:val="414141"/>
          <w:sz w:val="21"/>
          <w:szCs w:val="21"/>
        </w:rPr>
        <w:t>Work directly with the Global Compliance Director to manage and oversee export authorizations to include the application, approval, and post approval processes. Providing Import/Export Compliance support for administrative management of transactions handled by Pentagon Freight Services to ensure compliance with government standards and regulations.</w:t>
      </w:r>
    </w:p>
    <w:p w14:paraId="5D3918DE"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Knowledgeable of determination methodology for ECCN, HTS and Schedule B classification </w:t>
      </w:r>
    </w:p>
    <w:p w14:paraId="727BED56"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Assist, then transition to leading ECCN, HTS and Schedule B classification effort, supporting internal and external requirements</w:t>
      </w:r>
    </w:p>
    <w:p w14:paraId="174D03A4"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Knowledgeable of US export authorization requirements and determinations</w:t>
      </w:r>
    </w:p>
    <w:p w14:paraId="009166C0"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Assist with preparation and filing of export license applications, as well as post approval processes </w:t>
      </w:r>
    </w:p>
    <w:p w14:paraId="651F81C1"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Knowledgeable of AES/EEI filing requirements </w:t>
      </w:r>
    </w:p>
    <w:p w14:paraId="04C1B730"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Provide Import/Export Compliance support to internal stakeholders </w:t>
      </w:r>
    </w:p>
    <w:p w14:paraId="169D64DD"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Assist with the investigation and resolution of compliance-related inquiries from BIS and CBP</w:t>
      </w:r>
    </w:p>
    <w:p w14:paraId="2F331D25"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 xml:space="preserve">Participate in compliance audits, </w:t>
      </w:r>
      <w:proofErr w:type="gramStart"/>
      <w:r w:rsidRPr="007B3254">
        <w:rPr>
          <w:rFonts w:cs="Arial"/>
          <w:color w:val="414141"/>
          <w:sz w:val="21"/>
          <w:szCs w:val="21"/>
        </w:rPr>
        <w:t>investigations</w:t>
      </w:r>
      <w:proofErr w:type="gramEnd"/>
      <w:r w:rsidRPr="007B3254">
        <w:rPr>
          <w:rFonts w:cs="Arial"/>
          <w:color w:val="414141"/>
          <w:sz w:val="21"/>
          <w:szCs w:val="21"/>
        </w:rPr>
        <w:t xml:space="preserve"> and internal compliance training programs</w:t>
      </w:r>
    </w:p>
    <w:p w14:paraId="56F1EA62" w14:textId="77777777" w:rsidR="00AE095F" w:rsidRPr="007B3254" w:rsidRDefault="00AE095F" w:rsidP="00AE095F">
      <w:pPr>
        <w:numPr>
          <w:ilvl w:val="0"/>
          <w:numId w:val="11"/>
        </w:numPr>
        <w:shd w:val="clear" w:color="auto" w:fill="FFFFFF"/>
        <w:spacing w:line="360" w:lineRule="atLeast"/>
        <w:rPr>
          <w:rFonts w:cs="Arial"/>
          <w:color w:val="414141"/>
          <w:sz w:val="21"/>
          <w:szCs w:val="21"/>
        </w:rPr>
      </w:pPr>
      <w:r w:rsidRPr="007B3254">
        <w:rPr>
          <w:rFonts w:cs="Arial"/>
          <w:color w:val="414141"/>
          <w:sz w:val="21"/>
          <w:szCs w:val="21"/>
        </w:rPr>
        <w:t>Maintain awareness of changing Export/Import control laws and regulations</w:t>
      </w:r>
    </w:p>
    <w:p w14:paraId="19B9988E" w14:textId="77777777" w:rsidR="00AE095F" w:rsidRPr="007B3254" w:rsidRDefault="00AE095F" w:rsidP="00AE095F">
      <w:pPr>
        <w:shd w:val="clear" w:color="auto" w:fill="FFFFFF"/>
        <w:spacing w:after="225"/>
        <w:rPr>
          <w:rFonts w:cs="Arial"/>
          <w:color w:val="414141"/>
          <w:sz w:val="21"/>
          <w:szCs w:val="21"/>
        </w:rPr>
      </w:pPr>
    </w:p>
    <w:p w14:paraId="001E4918" w14:textId="77777777" w:rsidR="00AE095F" w:rsidRPr="007B3254" w:rsidRDefault="00AE095F" w:rsidP="00AE095F">
      <w:pPr>
        <w:shd w:val="clear" w:color="auto" w:fill="FFFFFF"/>
        <w:spacing w:after="225"/>
        <w:rPr>
          <w:rFonts w:cs="Arial"/>
          <w:color w:val="414141"/>
          <w:sz w:val="21"/>
          <w:szCs w:val="21"/>
        </w:rPr>
      </w:pPr>
      <w:r w:rsidRPr="007B3254">
        <w:rPr>
          <w:rFonts w:cs="Arial"/>
          <w:b/>
          <w:bCs/>
          <w:color w:val="414141"/>
          <w:sz w:val="21"/>
          <w:szCs w:val="21"/>
        </w:rPr>
        <w:t>Qualifications / Licenses </w:t>
      </w:r>
    </w:p>
    <w:p w14:paraId="24E6D877" w14:textId="77777777" w:rsidR="00AE095F" w:rsidRPr="007B3254" w:rsidRDefault="00AE095F" w:rsidP="00AE095F">
      <w:pPr>
        <w:numPr>
          <w:ilvl w:val="0"/>
          <w:numId w:val="12"/>
        </w:numPr>
        <w:shd w:val="clear" w:color="auto" w:fill="FFFFFF"/>
        <w:spacing w:line="360" w:lineRule="atLeast"/>
        <w:rPr>
          <w:rFonts w:cs="Arial"/>
          <w:color w:val="414141"/>
          <w:sz w:val="21"/>
          <w:szCs w:val="21"/>
        </w:rPr>
      </w:pPr>
      <w:r w:rsidRPr="007B3254">
        <w:rPr>
          <w:rFonts w:cs="Arial"/>
          <w:color w:val="414141"/>
          <w:sz w:val="21"/>
          <w:szCs w:val="21"/>
        </w:rPr>
        <w:t>High School Diploma Required</w:t>
      </w:r>
    </w:p>
    <w:p w14:paraId="470B104B" w14:textId="77777777" w:rsidR="00AE095F" w:rsidRPr="007B3254" w:rsidRDefault="00AE095F" w:rsidP="00AE095F">
      <w:pPr>
        <w:numPr>
          <w:ilvl w:val="0"/>
          <w:numId w:val="12"/>
        </w:numPr>
        <w:shd w:val="clear" w:color="auto" w:fill="FFFFFF"/>
        <w:spacing w:line="360" w:lineRule="atLeast"/>
        <w:rPr>
          <w:rFonts w:cs="Arial"/>
          <w:color w:val="414141"/>
          <w:sz w:val="21"/>
          <w:szCs w:val="21"/>
        </w:rPr>
      </w:pPr>
      <w:r w:rsidRPr="007B3254">
        <w:rPr>
          <w:rFonts w:cs="Arial"/>
          <w:color w:val="414141"/>
          <w:sz w:val="21"/>
          <w:szCs w:val="21"/>
        </w:rPr>
        <w:t>3-5 years' experience working within a trade compliance role</w:t>
      </w:r>
    </w:p>
    <w:p w14:paraId="0E7CE4EA" w14:textId="77777777" w:rsidR="00AE095F" w:rsidRPr="007B3254" w:rsidRDefault="00AE095F" w:rsidP="00AE095F">
      <w:pPr>
        <w:numPr>
          <w:ilvl w:val="0"/>
          <w:numId w:val="12"/>
        </w:numPr>
        <w:shd w:val="clear" w:color="auto" w:fill="FFFFFF"/>
        <w:spacing w:line="360" w:lineRule="atLeast"/>
        <w:rPr>
          <w:rFonts w:cs="Arial"/>
          <w:color w:val="414141"/>
          <w:sz w:val="21"/>
          <w:szCs w:val="21"/>
        </w:rPr>
      </w:pPr>
      <w:r w:rsidRPr="007B3254">
        <w:rPr>
          <w:rFonts w:cs="Arial"/>
          <w:color w:val="414141"/>
          <w:sz w:val="21"/>
          <w:szCs w:val="21"/>
        </w:rPr>
        <w:t> International Trade-related degree or equivalent work experience</w:t>
      </w:r>
    </w:p>
    <w:p w14:paraId="6866AC6A" w14:textId="77777777" w:rsidR="00AE095F" w:rsidRPr="007B3254" w:rsidRDefault="00AE095F" w:rsidP="00AE095F">
      <w:pPr>
        <w:numPr>
          <w:ilvl w:val="0"/>
          <w:numId w:val="12"/>
        </w:numPr>
        <w:shd w:val="clear" w:color="auto" w:fill="FFFFFF"/>
        <w:spacing w:line="360" w:lineRule="atLeast"/>
        <w:rPr>
          <w:rFonts w:cs="Arial"/>
          <w:color w:val="414141"/>
          <w:sz w:val="21"/>
          <w:szCs w:val="21"/>
        </w:rPr>
      </w:pPr>
      <w:r w:rsidRPr="007B3254">
        <w:rPr>
          <w:rFonts w:cs="Arial"/>
          <w:color w:val="414141"/>
          <w:sz w:val="21"/>
          <w:szCs w:val="21"/>
        </w:rPr>
        <w:t>Trade compliance classification certification preferred, but not required </w:t>
      </w:r>
    </w:p>
    <w:p w14:paraId="45F13C51" w14:textId="77777777" w:rsidR="00AE095F" w:rsidRPr="007B3254" w:rsidRDefault="00AE095F" w:rsidP="00AE095F">
      <w:pPr>
        <w:shd w:val="clear" w:color="auto" w:fill="FFFFFF"/>
        <w:spacing w:after="225"/>
        <w:rPr>
          <w:rFonts w:cs="Arial"/>
          <w:color w:val="414141"/>
          <w:sz w:val="21"/>
          <w:szCs w:val="21"/>
        </w:rPr>
      </w:pPr>
    </w:p>
    <w:p w14:paraId="52A3D926" w14:textId="77777777" w:rsidR="00AE095F" w:rsidRPr="007B3254" w:rsidRDefault="00AE095F" w:rsidP="00AE095F">
      <w:pPr>
        <w:shd w:val="clear" w:color="auto" w:fill="FFFFFF"/>
        <w:spacing w:after="225"/>
        <w:rPr>
          <w:rFonts w:cs="Arial"/>
          <w:color w:val="414141"/>
          <w:sz w:val="21"/>
          <w:szCs w:val="21"/>
        </w:rPr>
      </w:pPr>
      <w:r w:rsidRPr="007B3254">
        <w:rPr>
          <w:rFonts w:cs="Arial"/>
          <w:b/>
          <w:bCs/>
          <w:color w:val="414141"/>
          <w:sz w:val="21"/>
          <w:szCs w:val="21"/>
        </w:rPr>
        <w:t>Working Conditions/ Physical Demands </w:t>
      </w:r>
      <w:r w:rsidRPr="007B3254">
        <w:rPr>
          <w:rFonts w:cs="Arial"/>
          <w:color w:val="414141"/>
          <w:sz w:val="21"/>
          <w:szCs w:val="21"/>
        </w:rPr>
        <w:t> </w:t>
      </w:r>
    </w:p>
    <w:p w14:paraId="72CE6BF5" w14:textId="77777777" w:rsidR="00AE095F" w:rsidRPr="007B3254" w:rsidRDefault="00AE095F" w:rsidP="00AE095F">
      <w:pPr>
        <w:numPr>
          <w:ilvl w:val="0"/>
          <w:numId w:val="13"/>
        </w:numPr>
        <w:shd w:val="clear" w:color="auto" w:fill="FFFFFF"/>
        <w:spacing w:line="360" w:lineRule="atLeast"/>
        <w:rPr>
          <w:rFonts w:cs="Arial"/>
          <w:color w:val="414141"/>
          <w:sz w:val="21"/>
          <w:szCs w:val="21"/>
        </w:rPr>
      </w:pPr>
      <w:r w:rsidRPr="007B3254">
        <w:rPr>
          <w:rFonts w:cs="Arial"/>
          <w:color w:val="414141"/>
          <w:sz w:val="21"/>
          <w:szCs w:val="21"/>
        </w:rPr>
        <w:t xml:space="preserve">Tolerant of working in an office environment and sitting for an extended </w:t>
      </w:r>
      <w:proofErr w:type="gramStart"/>
      <w:r w:rsidRPr="007B3254">
        <w:rPr>
          <w:rFonts w:cs="Arial"/>
          <w:color w:val="414141"/>
          <w:sz w:val="21"/>
          <w:szCs w:val="21"/>
        </w:rPr>
        <w:t>period of time</w:t>
      </w:r>
      <w:proofErr w:type="gramEnd"/>
      <w:r w:rsidRPr="007B3254">
        <w:rPr>
          <w:rFonts w:cs="Arial"/>
          <w:color w:val="414141"/>
          <w:sz w:val="21"/>
          <w:szCs w:val="21"/>
        </w:rPr>
        <w:t>. </w:t>
      </w:r>
    </w:p>
    <w:p w14:paraId="74107815" w14:textId="77777777" w:rsidR="00AE095F" w:rsidRPr="007B3254" w:rsidRDefault="00AE095F" w:rsidP="00AE095F">
      <w:pPr>
        <w:numPr>
          <w:ilvl w:val="0"/>
          <w:numId w:val="13"/>
        </w:numPr>
        <w:shd w:val="clear" w:color="auto" w:fill="FFFFFF"/>
        <w:spacing w:line="360" w:lineRule="atLeast"/>
        <w:rPr>
          <w:rFonts w:cs="Arial"/>
          <w:color w:val="414141"/>
          <w:sz w:val="21"/>
          <w:szCs w:val="21"/>
        </w:rPr>
      </w:pPr>
      <w:r w:rsidRPr="007B3254">
        <w:rPr>
          <w:rFonts w:cs="Arial"/>
          <w:color w:val="414141"/>
          <w:sz w:val="21"/>
          <w:szCs w:val="21"/>
        </w:rPr>
        <w:t>Tolerant of working in a highly professional and quiet work environment with minimal distractions.  </w:t>
      </w:r>
    </w:p>
    <w:p w14:paraId="36DBB4FE" w14:textId="77777777" w:rsidR="00AE095F" w:rsidRPr="007B3254" w:rsidRDefault="00AE095F" w:rsidP="00AE095F">
      <w:pPr>
        <w:numPr>
          <w:ilvl w:val="0"/>
          <w:numId w:val="13"/>
        </w:numPr>
        <w:shd w:val="clear" w:color="auto" w:fill="FFFFFF"/>
        <w:spacing w:line="360" w:lineRule="atLeast"/>
        <w:rPr>
          <w:rFonts w:cs="Arial"/>
          <w:color w:val="414141"/>
          <w:sz w:val="21"/>
          <w:szCs w:val="21"/>
        </w:rPr>
      </w:pPr>
      <w:r w:rsidRPr="007B3254">
        <w:rPr>
          <w:rFonts w:cs="Arial"/>
          <w:color w:val="414141"/>
          <w:sz w:val="21"/>
          <w:szCs w:val="21"/>
        </w:rPr>
        <w:t xml:space="preserve">Regularly required to move objects exceeding 30lbs, including push, pull, </w:t>
      </w:r>
      <w:proofErr w:type="gramStart"/>
      <w:r w:rsidRPr="007B3254">
        <w:rPr>
          <w:rFonts w:cs="Arial"/>
          <w:color w:val="414141"/>
          <w:sz w:val="21"/>
          <w:szCs w:val="21"/>
        </w:rPr>
        <w:t>lift</w:t>
      </w:r>
      <w:proofErr w:type="gramEnd"/>
      <w:r w:rsidRPr="007B3254">
        <w:rPr>
          <w:rFonts w:cs="Arial"/>
          <w:color w:val="414141"/>
          <w:sz w:val="21"/>
          <w:szCs w:val="21"/>
        </w:rPr>
        <w:t xml:space="preserve"> and reach. </w:t>
      </w:r>
    </w:p>
    <w:p w14:paraId="25BB3563" w14:textId="77777777" w:rsidR="00AE095F" w:rsidRPr="007B3254" w:rsidRDefault="00AE095F" w:rsidP="00AE095F">
      <w:pPr>
        <w:numPr>
          <w:ilvl w:val="0"/>
          <w:numId w:val="13"/>
        </w:numPr>
        <w:shd w:val="clear" w:color="auto" w:fill="FFFFFF"/>
        <w:spacing w:line="360" w:lineRule="atLeast"/>
        <w:rPr>
          <w:rFonts w:cs="Arial"/>
          <w:color w:val="414141"/>
          <w:sz w:val="21"/>
          <w:szCs w:val="21"/>
        </w:rPr>
      </w:pPr>
      <w:r w:rsidRPr="007B3254">
        <w:rPr>
          <w:rFonts w:cs="Arial"/>
          <w:color w:val="414141"/>
          <w:sz w:val="21"/>
          <w:szCs w:val="21"/>
        </w:rPr>
        <w:t>Frequently required to stand, walk, stoop, kneel and bend at the waist for extended periods of time. </w:t>
      </w:r>
    </w:p>
    <w:p w14:paraId="19FBEAE3" w14:textId="77777777" w:rsidR="00AE095F" w:rsidRPr="007B3254" w:rsidRDefault="00AE095F" w:rsidP="00AE095F">
      <w:pPr>
        <w:numPr>
          <w:ilvl w:val="0"/>
          <w:numId w:val="13"/>
        </w:numPr>
        <w:shd w:val="clear" w:color="auto" w:fill="FFFFFF"/>
        <w:spacing w:line="360" w:lineRule="atLeast"/>
        <w:rPr>
          <w:rFonts w:cs="Arial"/>
          <w:color w:val="414141"/>
          <w:sz w:val="21"/>
          <w:szCs w:val="21"/>
        </w:rPr>
      </w:pPr>
      <w:r w:rsidRPr="007B3254">
        <w:rPr>
          <w:rFonts w:cs="Arial"/>
          <w:color w:val="414141"/>
          <w:sz w:val="21"/>
          <w:szCs w:val="21"/>
        </w:rPr>
        <w:t xml:space="preserve">Vision abilities required include close-up vision, distance vision, peripheral </w:t>
      </w:r>
      <w:proofErr w:type="gramStart"/>
      <w:r w:rsidRPr="007B3254">
        <w:rPr>
          <w:rFonts w:cs="Arial"/>
          <w:color w:val="414141"/>
          <w:sz w:val="21"/>
          <w:szCs w:val="21"/>
        </w:rPr>
        <w:t>vision</w:t>
      </w:r>
      <w:proofErr w:type="gramEnd"/>
      <w:r w:rsidRPr="007B3254">
        <w:rPr>
          <w:rFonts w:cs="Arial"/>
          <w:color w:val="414141"/>
          <w:sz w:val="21"/>
          <w:szCs w:val="21"/>
        </w:rPr>
        <w:t xml:space="preserve"> and depth perception. Frequently (8 hours) uses fingers and hands for typing and writing</w:t>
      </w:r>
    </w:p>
    <w:p w14:paraId="706ECAB9" w14:textId="77777777" w:rsidR="00AE095F" w:rsidRDefault="00AE095F" w:rsidP="00AE095F"/>
    <w:p w14:paraId="6622FF48" w14:textId="65087F93" w:rsidR="009F15E9" w:rsidRPr="000D7AF9" w:rsidRDefault="009F15E9" w:rsidP="00913A46">
      <w:pPr>
        <w:spacing w:after="240"/>
        <w:rPr>
          <w:rFonts w:cs="Arial"/>
          <w:color w:val="000000"/>
          <w:sz w:val="20"/>
          <w:lang w:val="en"/>
        </w:rPr>
      </w:pPr>
    </w:p>
    <w:sectPr w:rsidR="009F15E9" w:rsidRPr="000D7AF9" w:rsidSect="00021098">
      <w:headerReference w:type="default" r:id="rId11"/>
      <w:footerReference w:type="default" r:id="rId12"/>
      <w:type w:val="continuous"/>
      <w:pgSz w:w="12240" w:h="15840" w:code="1"/>
      <w:pgMar w:top="2250" w:right="1008" w:bottom="1008" w:left="100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F2FD" w14:textId="77777777" w:rsidR="00816C1B" w:rsidRDefault="00816C1B">
      <w:r>
        <w:separator/>
      </w:r>
    </w:p>
  </w:endnote>
  <w:endnote w:type="continuationSeparator" w:id="0">
    <w:p w14:paraId="38ABB5DB" w14:textId="77777777" w:rsidR="00816C1B" w:rsidRDefault="008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sha">
    <w:charset w:val="B1"/>
    <w:family w:val="swiss"/>
    <w:pitch w:val="variable"/>
    <w:sig w:usb0="80000807" w:usb1="40000042"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F93B" w14:textId="77777777" w:rsidR="00715C2A" w:rsidRDefault="00002149">
    <w:pPr>
      <w:pStyle w:val="Footer"/>
    </w:pPr>
    <w:r>
      <w:rPr>
        <w:noProof/>
      </w:rPr>
      <mc:AlternateContent>
        <mc:Choice Requires="wps">
          <w:drawing>
            <wp:anchor distT="0" distB="0" distL="114300" distR="114300" simplePos="0" relativeHeight="251663360" behindDoc="0" locked="0" layoutInCell="0" allowOverlap="1" wp14:anchorId="5F1673A6" wp14:editId="7B5F937F">
              <wp:simplePos x="0" y="0"/>
              <wp:positionH relativeFrom="column">
                <wp:posOffset>-457200</wp:posOffset>
              </wp:positionH>
              <wp:positionV relativeFrom="paragraph">
                <wp:posOffset>97790</wp:posOffset>
              </wp:positionV>
              <wp:extent cx="7406640" cy="451485"/>
              <wp:effectExtent l="0" t="2540" r="381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664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1DAE" w14:textId="77777777" w:rsidR="00715C2A" w:rsidRPr="009D123C" w:rsidRDefault="00715C2A" w:rsidP="00E84255">
                          <w:pPr>
                            <w:pStyle w:val="Footer"/>
                            <w:tabs>
                              <w:tab w:val="left" w:pos="4770"/>
                            </w:tabs>
                            <w:jc w:val="center"/>
                            <w:rPr>
                              <w:color w:val="FFFFFF" w:themeColor="background1"/>
                              <w:sz w:val="16"/>
                            </w:rPr>
                          </w:pPr>
                          <w:r w:rsidRPr="009D123C">
                            <w:rPr>
                              <w:color w:val="FFFFFF" w:themeColor="background1"/>
                              <w:sz w:val="16"/>
                            </w:rPr>
                            <w:t xml:space="preserve">All business is undertaken subject to the Terms and Conditions of the National Customs Brokers &amp; Forwarders Association of American, Inc. (Revised </w:t>
                          </w:r>
                          <w:r w:rsidR="009D123C">
                            <w:rPr>
                              <w:color w:val="FFFFFF" w:themeColor="background1"/>
                              <w:sz w:val="16"/>
                            </w:rPr>
                            <w:t>7</w:t>
                          </w:r>
                          <w:r w:rsidRPr="009D123C">
                            <w:rPr>
                              <w:color w:val="FFFFFF" w:themeColor="background1"/>
                              <w:sz w:val="16"/>
                            </w:rPr>
                            <w:t>/</w:t>
                          </w:r>
                          <w:r w:rsidR="009D123C">
                            <w:rPr>
                              <w:color w:val="FFFFFF" w:themeColor="background1"/>
                              <w:sz w:val="16"/>
                            </w:rPr>
                            <w:t>0</w:t>
                          </w:r>
                          <w:r w:rsidRPr="009D123C">
                            <w:rPr>
                              <w:color w:val="FFFFFF" w:themeColor="background1"/>
                              <w:sz w:val="16"/>
                            </w:rPr>
                            <w:t>9)</w:t>
                          </w:r>
                        </w:p>
                        <w:p w14:paraId="708F75DC" w14:textId="77777777" w:rsidR="00715C2A" w:rsidRPr="00827F05" w:rsidRDefault="00715C2A" w:rsidP="00E84255">
                          <w:pPr>
                            <w:pStyle w:val="Footer"/>
                            <w:tabs>
                              <w:tab w:val="left" w:pos="4770"/>
                            </w:tabs>
                            <w:jc w:val="center"/>
                            <w:rPr>
                              <w:b/>
                              <w:color w:val="FFFFFF" w:themeColor="background1"/>
                              <w:sz w:val="16"/>
                              <w:lang w:val="es-ES"/>
                            </w:rPr>
                          </w:pPr>
                          <w:r w:rsidRPr="00827F05">
                            <w:rPr>
                              <w:b/>
                              <w:color w:val="FFFFFF" w:themeColor="background1"/>
                              <w:sz w:val="16"/>
                              <w:lang w:val="es-ES"/>
                            </w:rPr>
                            <w:t>IATA NO. 01-1 6301/015                     FMC LIC. NO. 2334F                     CHB NO. 16124</w:t>
                          </w:r>
                        </w:p>
                        <w:p w14:paraId="4AA972C1" w14:textId="77777777" w:rsidR="009D123C" w:rsidRPr="006A0081" w:rsidRDefault="009D123C" w:rsidP="00E84255">
                          <w:pPr>
                            <w:pStyle w:val="Footer"/>
                            <w:tabs>
                              <w:tab w:val="left" w:pos="4770"/>
                            </w:tabs>
                            <w:spacing w:before="40"/>
                            <w:jc w:val="center"/>
                            <w:rPr>
                              <w:b/>
                              <w:color w:val="FFFFFF" w:themeColor="background1"/>
                              <w:sz w:val="16"/>
                            </w:rPr>
                          </w:pPr>
                          <w:r>
                            <w:rPr>
                              <w:b/>
                              <w:color w:val="FFFFFF" w:themeColor="background1"/>
                              <w:sz w:val="16"/>
                            </w:rPr>
                            <w:t xml:space="preserve">NORTH </w:t>
                          </w:r>
                          <w:proofErr w:type="gramStart"/>
                          <w:r>
                            <w:rPr>
                              <w:b/>
                              <w:color w:val="FFFFFF" w:themeColor="background1"/>
                              <w:sz w:val="16"/>
                            </w:rPr>
                            <w:t>AMERICA .</w:t>
                          </w:r>
                          <w:proofErr w:type="gramEnd"/>
                          <w:r>
                            <w:rPr>
                              <w:b/>
                              <w:color w:val="FFFFFF" w:themeColor="background1"/>
                              <w:sz w:val="16"/>
                            </w:rPr>
                            <w:t xml:space="preserve"> SOUTH </w:t>
                          </w:r>
                          <w:proofErr w:type="gramStart"/>
                          <w:r>
                            <w:rPr>
                              <w:b/>
                              <w:color w:val="FFFFFF" w:themeColor="background1"/>
                              <w:sz w:val="16"/>
                            </w:rPr>
                            <w:t>AMERICA .</w:t>
                          </w:r>
                          <w:proofErr w:type="gramEnd"/>
                          <w:r>
                            <w:rPr>
                              <w:b/>
                              <w:color w:val="FFFFFF" w:themeColor="background1"/>
                              <w:sz w:val="16"/>
                            </w:rPr>
                            <w:t xml:space="preserve"> UNITED </w:t>
                          </w:r>
                          <w:proofErr w:type="gramStart"/>
                          <w:r>
                            <w:rPr>
                              <w:b/>
                              <w:color w:val="FFFFFF" w:themeColor="background1"/>
                              <w:sz w:val="16"/>
                            </w:rPr>
                            <w:t>KINGDOM .</w:t>
                          </w:r>
                          <w:proofErr w:type="gramEnd"/>
                          <w:r>
                            <w:rPr>
                              <w:b/>
                              <w:color w:val="FFFFFF" w:themeColor="background1"/>
                              <w:sz w:val="16"/>
                            </w:rPr>
                            <w:t xml:space="preserve"> </w:t>
                          </w:r>
                          <w:proofErr w:type="gramStart"/>
                          <w:r>
                            <w:rPr>
                              <w:b/>
                              <w:color w:val="FFFFFF" w:themeColor="background1"/>
                              <w:sz w:val="16"/>
                            </w:rPr>
                            <w:t>EUROPE .</w:t>
                          </w:r>
                          <w:proofErr w:type="gramEnd"/>
                          <w:r>
                            <w:rPr>
                              <w:b/>
                              <w:color w:val="FFFFFF" w:themeColor="background1"/>
                              <w:sz w:val="16"/>
                            </w:rPr>
                            <w:t xml:space="preserve"> </w:t>
                          </w:r>
                          <w:proofErr w:type="gramStart"/>
                          <w:r>
                            <w:rPr>
                              <w:b/>
                              <w:color w:val="FFFFFF" w:themeColor="background1"/>
                              <w:sz w:val="16"/>
                            </w:rPr>
                            <w:t>AFRICA .</w:t>
                          </w:r>
                          <w:proofErr w:type="gramEnd"/>
                          <w:r>
                            <w:rPr>
                              <w:b/>
                              <w:color w:val="FFFFFF" w:themeColor="background1"/>
                              <w:sz w:val="16"/>
                            </w:rPr>
                            <w:t xml:space="preserve"> </w:t>
                          </w:r>
                          <w:proofErr w:type="gramStart"/>
                          <w:r>
                            <w:rPr>
                              <w:b/>
                              <w:color w:val="FFFFFF" w:themeColor="background1"/>
                              <w:sz w:val="16"/>
                            </w:rPr>
                            <w:t>CASPIAN .</w:t>
                          </w:r>
                          <w:proofErr w:type="gramEnd"/>
                          <w:r>
                            <w:rPr>
                              <w:b/>
                              <w:color w:val="FFFFFF" w:themeColor="background1"/>
                              <w:sz w:val="16"/>
                            </w:rPr>
                            <w:t xml:space="preserve"> MIDDLE </w:t>
                          </w:r>
                          <w:proofErr w:type="gramStart"/>
                          <w:r>
                            <w:rPr>
                              <w:b/>
                              <w:color w:val="FFFFFF" w:themeColor="background1"/>
                              <w:sz w:val="16"/>
                            </w:rPr>
                            <w:t>EAST .</w:t>
                          </w:r>
                          <w:proofErr w:type="gramEnd"/>
                          <w:r>
                            <w:rPr>
                              <w:b/>
                              <w:color w:val="FFFFFF" w:themeColor="background1"/>
                              <w:sz w:val="16"/>
                            </w:rPr>
                            <w:t xml:space="preserve"> ASIA </w:t>
                          </w:r>
                          <w:proofErr w:type="gramStart"/>
                          <w:r>
                            <w:rPr>
                              <w:b/>
                              <w:color w:val="FFFFFF" w:themeColor="background1"/>
                              <w:sz w:val="16"/>
                            </w:rPr>
                            <w:t>PACIFIC .</w:t>
                          </w:r>
                          <w:proofErr w:type="gramEnd"/>
                          <w:r>
                            <w:rPr>
                              <w:b/>
                              <w:color w:val="FFFFFF" w:themeColor="background1"/>
                              <w:sz w:val="16"/>
                            </w:rPr>
                            <w:t xml:space="preserve"> </w:t>
                          </w:r>
                          <w:proofErr w:type="gramStart"/>
                          <w:r>
                            <w:rPr>
                              <w:b/>
                              <w:color w:val="FFFFFF" w:themeColor="background1"/>
                              <w:sz w:val="16"/>
                            </w:rPr>
                            <w:t>CHINA .</w:t>
                          </w:r>
                          <w:proofErr w:type="gramEnd"/>
                          <w:r>
                            <w:rPr>
                              <w:b/>
                              <w:color w:val="FFFFFF" w:themeColor="background1"/>
                              <w:sz w:val="16"/>
                            </w:rPr>
                            <w:t xml:space="preserve"> AUSTRALIA</w:t>
                          </w:r>
                        </w:p>
                        <w:p w14:paraId="61A43D70" w14:textId="77777777" w:rsidR="00715C2A" w:rsidRDefault="00715C2A">
                          <w:pPr>
                            <w:tabs>
                              <w:tab w:val="left" w:pos="477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673A6" id="_x0000_t202" coordsize="21600,21600" o:spt="202" path="m,l,21600r21600,l21600,xe">
              <v:stroke joinstyle="miter"/>
              <v:path gradientshapeok="t" o:connecttype="rect"/>
            </v:shapetype>
            <v:shape id="Text Box 4" o:spid="_x0000_s1027" type="#_x0000_t202" style="position:absolute;margin-left:-36pt;margin-top:7.7pt;width:583.2pt;height: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JL4gEAAKgDAAAOAAAAZHJzL2Uyb0RvYy54bWysU9tu2zAMfR+wfxD0vtgOnLQz4hRdiw4D&#10;ugvQ7QNkWbaF2aJGKbGzrx8lu2m2vQ17EURSPjznkN7dTEPPjgqdBlPybJVypoyEWpu25N++Pry5&#10;5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V3m63eZUklTLN1l+vYktRPH8tUXn3ysYWLiUHGmoEV0cH50PbETx/CQ0M/Cg+z4Otje/Jehh&#10;yET2gfBM3U/VxHS9SAtiKqhPJAdhXhdab7p0gD85G2lVSu5+HAQqzvoPhix5m+WBv49BvrlaU4CX&#10;leqyIowkqJJ7zubrnZ/38WBRtx11modg4JZsbHRU+MJqoU/rEIUvqxv27TKOr15+sP0vAAAA//8D&#10;AFBLAwQUAAYACAAAACEAa0HQmt4AAAAKAQAADwAAAGRycy9kb3ducmV2LnhtbEyPzW7CMBCE70i8&#10;g7VIvYENSiikcVDVqtdW0B+pNxMvSUS8jmJD0rfvcmpvO5rR7Df5bnStuGIfGk8algsFAqn0tqFK&#10;w8f7y3wDIkRD1rSeUMMPBtgV00luMusH2uP1ECvBJRQyo6GOscukDGWNzoSF75DYO/nemciyr6Tt&#10;zcDlrpUrpdbSmYb4Q206fKqxPB8uTsPn6+n7K1Fv1bNLu8GPSpLbSq3vZuPjA4iIY/wLww2f0aFg&#10;pqO/kA2i1TC/X/GWyEaagLgF1Dbh66hhs05BFrn8P6H4BQAA//8DAFBLAQItABQABgAIAAAAIQC2&#10;gziS/gAAAOEBAAATAAAAAAAAAAAAAAAAAAAAAABbQ29udGVudF9UeXBlc10ueG1sUEsBAi0AFAAG&#10;AAgAAAAhADj9If/WAAAAlAEAAAsAAAAAAAAAAAAAAAAALwEAAF9yZWxzLy5yZWxzUEsBAi0AFAAG&#10;AAgAAAAhAOzswkviAQAAqAMAAA4AAAAAAAAAAAAAAAAALgIAAGRycy9lMm9Eb2MueG1sUEsBAi0A&#10;FAAGAAgAAAAhAGtB0JreAAAACgEAAA8AAAAAAAAAAAAAAAAAPAQAAGRycy9kb3ducmV2LnhtbFBL&#10;BQYAAAAABAAEAPMAAABHBQAAAAA=&#10;" o:allowincell="f" filled="f" stroked="f">
              <v:textbox>
                <w:txbxContent>
                  <w:p w14:paraId="64501DAE" w14:textId="77777777" w:rsidR="00715C2A" w:rsidRPr="009D123C" w:rsidRDefault="00715C2A" w:rsidP="00E84255">
                    <w:pPr>
                      <w:pStyle w:val="Footer"/>
                      <w:tabs>
                        <w:tab w:val="left" w:pos="4770"/>
                      </w:tabs>
                      <w:jc w:val="center"/>
                      <w:rPr>
                        <w:color w:val="FFFFFF" w:themeColor="background1"/>
                        <w:sz w:val="16"/>
                      </w:rPr>
                    </w:pPr>
                    <w:r w:rsidRPr="009D123C">
                      <w:rPr>
                        <w:color w:val="FFFFFF" w:themeColor="background1"/>
                        <w:sz w:val="16"/>
                      </w:rPr>
                      <w:t xml:space="preserve">All business is undertaken subject to the Terms and Conditions of the National Customs Brokers &amp; Forwarders Association of American, Inc. (Revised </w:t>
                    </w:r>
                    <w:r w:rsidR="009D123C">
                      <w:rPr>
                        <w:color w:val="FFFFFF" w:themeColor="background1"/>
                        <w:sz w:val="16"/>
                      </w:rPr>
                      <w:t>7</w:t>
                    </w:r>
                    <w:r w:rsidRPr="009D123C">
                      <w:rPr>
                        <w:color w:val="FFFFFF" w:themeColor="background1"/>
                        <w:sz w:val="16"/>
                      </w:rPr>
                      <w:t>/</w:t>
                    </w:r>
                    <w:r w:rsidR="009D123C">
                      <w:rPr>
                        <w:color w:val="FFFFFF" w:themeColor="background1"/>
                        <w:sz w:val="16"/>
                      </w:rPr>
                      <w:t>0</w:t>
                    </w:r>
                    <w:r w:rsidRPr="009D123C">
                      <w:rPr>
                        <w:color w:val="FFFFFF" w:themeColor="background1"/>
                        <w:sz w:val="16"/>
                      </w:rPr>
                      <w:t>9)</w:t>
                    </w:r>
                  </w:p>
                  <w:p w14:paraId="708F75DC" w14:textId="77777777" w:rsidR="00715C2A" w:rsidRPr="00827F05" w:rsidRDefault="00715C2A" w:rsidP="00E84255">
                    <w:pPr>
                      <w:pStyle w:val="Footer"/>
                      <w:tabs>
                        <w:tab w:val="left" w:pos="4770"/>
                      </w:tabs>
                      <w:jc w:val="center"/>
                      <w:rPr>
                        <w:b/>
                        <w:color w:val="FFFFFF" w:themeColor="background1"/>
                        <w:sz w:val="16"/>
                        <w:lang w:val="es-ES"/>
                      </w:rPr>
                    </w:pPr>
                    <w:r w:rsidRPr="00827F05">
                      <w:rPr>
                        <w:b/>
                        <w:color w:val="FFFFFF" w:themeColor="background1"/>
                        <w:sz w:val="16"/>
                        <w:lang w:val="es-ES"/>
                      </w:rPr>
                      <w:t>IATA NO. 01-1 6301/015                     FMC LIC. NO. 2334F                     CHB NO. 16124</w:t>
                    </w:r>
                  </w:p>
                  <w:p w14:paraId="4AA972C1" w14:textId="77777777" w:rsidR="009D123C" w:rsidRPr="006A0081" w:rsidRDefault="009D123C" w:rsidP="00E84255">
                    <w:pPr>
                      <w:pStyle w:val="Footer"/>
                      <w:tabs>
                        <w:tab w:val="left" w:pos="4770"/>
                      </w:tabs>
                      <w:spacing w:before="40"/>
                      <w:jc w:val="center"/>
                      <w:rPr>
                        <w:b/>
                        <w:color w:val="FFFFFF" w:themeColor="background1"/>
                        <w:sz w:val="16"/>
                      </w:rPr>
                    </w:pPr>
                    <w:r>
                      <w:rPr>
                        <w:b/>
                        <w:color w:val="FFFFFF" w:themeColor="background1"/>
                        <w:sz w:val="16"/>
                      </w:rPr>
                      <w:t xml:space="preserve">NORTH </w:t>
                    </w:r>
                    <w:proofErr w:type="gramStart"/>
                    <w:r>
                      <w:rPr>
                        <w:b/>
                        <w:color w:val="FFFFFF" w:themeColor="background1"/>
                        <w:sz w:val="16"/>
                      </w:rPr>
                      <w:t>AMERICA .</w:t>
                    </w:r>
                    <w:proofErr w:type="gramEnd"/>
                    <w:r>
                      <w:rPr>
                        <w:b/>
                        <w:color w:val="FFFFFF" w:themeColor="background1"/>
                        <w:sz w:val="16"/>
                      </w:rPr>
                      <w:t xml:space="preserve"> SOUTH </w:t>
                    </w:r>
                    <w:proofErr w:type="gramStart"/>
                    <w:r>
                      <w:rPr>
                        <w:b/>
                        <w:color w:val="FFFFFF" w:themeColor="background1"/>
                        <w:sz w:val="16"/>
                      </w:rPr>
                      <w:t>AMERICA .</w:t>
                    </w:r>
                    <w:proofErr w:type="gramEnd"/>
                    <w:r>
                      <w:rPr>
                        <w:b/>
                        <w:color w:val="FFFFFF" w:themeColor="background1"/>
                        <w:sz w:val="16"/>
                      </w:rPr>
                      <w:t xml:space="preserve"> UNITED </w:t>
                    </w:r>
                    <w:proofErr w:type="gramStart"/>
                    <w:r>
                      <w:rPr>
                        <w:b/>
                        <w:color w:val="FFFFFF" w:themeColor="background1"/>
                        <w:sz w:val="16"/>
                      </w:rPr>
                      <w:t>KINGDOM .</w:t>
                    </w:r>
                    <w:proofErr w:type="gramEnd"/>
                    <w:r>
                      <w:rPr>
                        <w:b/>
                        <w:color w:val="FFFFFF" w:themeColor="background1"/>
                        <w:sz w:val="16"/>
                      </w:rPr>
                      <w:t xml:space="preserve"> </w:t>
                    </w:r>
                    <w:proofErr w:type="gramStart"/>
                    <w:r>
                      <w:rPr>
                        <w:b/>
                        <w:color w:val="FFFFFF" w:themeColor="background1"/>
                        <w:sz w:val="16"/>
                      </w:rPr>
                      <w:t>EUROPE .</w:t>
                    </w:r>
                    <w:proofErr w:type="gramEnd"/>
                    <w:r>
                      <w:rPr>
                        <w:b/>
                        <w:color w:val="FFFFFF" w:themeColor="background1"/>
                        <w:sz w:val="16"/>
                      </w:rPr>
                      <w:t xml:space="preserve"> </w:t>
                    </w:r>
                    <w:proofErr w:type="gramStart"/>
                    <w:r>
                      <w:rPr>
                        <w:b/>
                        <w:color w:val="FFFFFF" w:themeColor="background1"/>
                        <w:sz w:val="16"/>
                      </w:rPr>
                      <w:t>AFRICA .</w:t>
                    </w:r>
                    <w:proofErr w:type="gramEnd"/>
                    <w:r>
                      <w:rPr>
                        <w:b/>
                        <w:color w:val="FFFFFF" w:themeColor="background1"/>
                        <w:sz w:val="16"/>
                      </w:rPr>
                      <w:t xml:space="preserve"> </w:t>
                    </w:r>
                    <w:proofErr w:type="gramStart"/>
                    <w:r>
                      <w:rPr>
                        <w:b/>
                        <w:color w:val="FFFFFF" w:themeColor="background1"/>
                        <w:sz w:val="16"/>
                      </w:rPr>
                      <w:t>CASPIAN .</w:t>
                    </w:r>
                    <w:proofErr w:type="gramEnd"/>
                    <w:r>
                      <w:rPr>
                        <w:b/>
                        <w:color w:val="FFFFFF" w:themeColor="background1"/>
                        <w:sz w:val="16"/>
                      </w:rPr>
                      <w:t xml:space="preserve"> MIDDLE </w:t>
                    </w:r>
                    <w:proofErr w:type="gramStart"/>
                    <w:r>
                      <w:rPr>
                        <w:b/>
                        <w:color w:val="FFFFFF" w:themeColor="background1"/>
                        <w:sz w:val="16"/>
                      </w:rPr>
                      <w:t>EAST .</w:t>
                    </w:r>
                    <w:proofErr w:type="gramEnd"/>
                    <w:r>
                      <w:rPr>
                        <w:b/>
                        <w:color w:val="FFFFFF" w:themeColor="background1"/>
                        <w:sz w:val="16"/>
                      </w:rPr>
                      <w:t xml:space="preserve"> ASIA </w:t>
                    </w:r>
                    <w:proofErr w:type="gramStart"/>
                    <w:r>
                      <w:rPr>
                        <w:b/>
                        <w:color w:val="FFFFFF" w:themeColor="background1"/>
                        <w:sz w:val="16"/>
                      </w:rPr>
                      <w:t>PACIFIC .</w:t>
                    </w:r>
                    <w:proofErr w:type="gramEnd"/>
                    <w:r>
                      <w:rPr>
                        <w:b/>
                        <w:color w:val="FFFFFF" w:themeColor="background1"/>
                        <w:sz w:val="16"/>
                      </w:rPr>
                      <w:t xml:space="preserve"> </w:t>
                    </w:r>
                    <w:proofErr w:type="gramStart"/>
                    <w:r>
                      <w:rPr>
                        <w:b/>
                        <w:color w:val="FFFFFF" w:themeColor="background1"/>
                        <w:sz w:val="16"/>
                      </w:rPr>
                      <w:t>CHINA .</w:t>
                    </w:r>
                    <w:proofErr w:type="gramEnd"/>
                    <w:r>
                      <w:rPr>
                        <w:b/>
                        <w:color w:val="FFFFFF" w:themeColor="background1"/>
                        <w:sz w:val="16"/>
                      </w:rPr>
                      <w:t xml:space="preserve"> AUSTRALIA</w:t>
                    </w:r>
                  </w:p>
                  <w:p w14:paraId="61A43D70" w14:textId="77777777" w:rsidR="00715C2A" w:rsidRDefault="00715C2A">
                    <w:pPr>
                      <w:tabs>
                        <w:tab w:val="left" w:pos="4770"/>
                      </w:tabs>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CAA7A6E" wp14:editId="53279B36">
              <wp:simplePos x="0" y="0"/>
              <wp:positionH relativeFrom="column">
                <wp:posOffset>-683260</wp:posOffset>
              </wp:positionH>
              <wp:positionV relativeFrom="paragraph">
                <wp:posOffset>101600</wp:posOffset>
              </wp:positionV>
              <wp:extent cx="7815580" cy="574040"/>
              <wp:effectExtent l="12065" t="6350" r="11430"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5580" cy="574040"/>
                      </a:xfrm>
                      <a:prstGeom prst="rect">
                        <a:avLst/>
                      </a:prstGeom>
                      <a:solidFill>
                        <a:srgbClr val="C0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762BC" id="Rectangle 6" o:spid="_x0000_s1026" style="position:absolute;margin-left:-53.8pt;margin-top:8pt;width:615.4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2NDAIAABYEAAAOAAAAZHJzL2Uyb0RvYy54bWysU8GO0zAQvSPxD5bvNEnV0G7UdLXqUoS0&#10;sEgLH+A6TmLheMzYbVq+nrHb7RYQF0QOlidjv3nz5nl5exgM2yv0GmzNi0nOmbISGm27mn/9snmz&#10;4MwHYRthwKqaH5Xnt6vXr5ajq9QUejCNQkYg1lejq3kfgquyzMteDcJPwClLyRZwEIFC7LIGxUjo&#10;g8mmef42GwEbhyCV9/T3/pTkq4TftkqGx7b1KjBTc+IW0opp3cY1Wy1F1aFwvZZnGuIfWAxCWyp6&#10;gboXQbAd6j+gBi0RPLRhImHIoG21VKkH6qbIf+vmqRdOpV5IHO8uMvn/Bys/7Z/cZ4zUvXsA+c0z&#10;C+te2E7dIcLYK9FQuSIKlY3OV5cLMfB0lW3Hj9DQaMUuQNLg0OIQAak7dkhSHy9Sq0Ngkn7OF0VZ&#10;LmgiknLlfJbP0iwyUT3fdujDewUDi5uaI40yoYv9gw+RjaiejyT2YHSz0cakALvt2iDbCxr7Oo9f&#10;aoCavD5mLBtrflNOy4T8S85fQ2w2f4MYdCD/Gj3UfHGpI6oo2zvbJHcFoc1pT5SNPesYpYsu9dUW&#10;miPJiHAyJz0m2vSAPzgbyZg19993AhVn5oOlUdwUM9KKhRTMyvmUArzObK8zwkqCqnng7LRdh5P7&#10;dw5111OlIvVu4Y7G1+qk7AurM1kyXxL8/FCiu6/jdOrlOa9+AgAA//8DAFBLAwQUAAYACAAAACEA&#10;V9CFy+IAAAAMAQAADwAAAGRycy9kb3ducmV2LnhtbEyPwU7DMBBE70j8g7VI3Fo7oXJLiFMhJMQJ&#10;taQIiZsbu0kgXkex24R+PdsT3HY0T7Mz+XpyHTvZIbQeFSRzAcxi5U2LtYL33fNsBSxEjUZ3Hq2C&#10;HxtgXVxf5TozfsQ3eypjzSgEQ6YVNDH2GeehaqzTYe57i+Qd/OB0JDnU3Ax6pHDX8VQIyZ1ukT40&#10;urdPja2+y6NTsPtYHO6XRq5e9PiFr5vz9jMtt0rd3kyPD8CineIfDJf6VB0K6rT3RzSBdQpmiVhK&#10;YsmRNOpCJOldCmxPl5AL4EXO/48ofgEAAP//AwBQSwECLQAUAAYACAAAACEAtoM4kv4AAADhAQAA&#10;EwAAAAAAAAAAAAAAAAAAAAAAW0NvbnRlbnRfVHlwZXNdLnhtbFBLAQItABQABgAIAAAAIQA4/SH/&#10;1gAAAJQBAAALAAAAAAAAAAAAAAAAAC8BAABfcmVscy8ucmVsc1BLAQItABQABgAIAAAAIQANNR2N&#10;DAIAABYEAAAOAAAAAAAAAAAAAAAAAC4CAABkcnMvZTJvRG9jLnhtbFBLAQItABQABgAIAAAAIQBX&#10;0IXL4gAAAAwBAAAPAAAAAAAAAAAAAAAAAGYEAABkcnMvZG93bnJldi54bWxQSwUGAAAAAAQABADz&#10;AAAAdQUAAAAA&#10;" fillcolor="#c00000" strokecolor="red"/>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2E6B" w14:textId="77777777" w:rsidR="00816C1B" w:rsidRDefault="00816C1B">
      <w:r>
        <w:separator/>
      </w:r>
    </w:p>
  </w:footnote>
  <w:footnote w:type="continuationSeparator" w:id="0">
    <w:p w14:paraId="163270E6" w14:textId="77777777" w:rsidR="00816C1B" w:rsidRDefault="00816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C380" w14:textId="77777777" w:rsidR="009E1BB8" w:rsidRDefault="00002149" w:rsidP="009D123C">
    <w:pPr>
      <w:pStyle w:val="Header"/>
      <w:ind w:firstLine="2880"/>
      <w:jc w:val="center"/>
      <w:rPr>
        <w:rFonts w:ascii="Arial Black" w:hAnsi="Arial Black" w:cs="Gisha"/>
        <w:b/>
        <w:i/>
        <w:color w:val="FFFFFF" w:themeColor="background1"/>
        <w:sz w:val="56"/>
        <w:szCs w:val="56"/>
      </w:rPr>
    </w:pPr>
    <w:r>
      <w:rPr>
        <w:noProof/>
        <w:color w:val="FFFFFF" w:themeColor="background1"/>
      </w:rPr>
      <mc:AlternateContent>
        <mc:Choice Requires="wps">
          <w:drawing>
            <wp:anchor distT="0" distB="0" distL="114300" distR="114300" simplePos="0" relativeHeight="251666432" behindDoc="0" locked="0" layoutInCell="0" allowOverlap="1" wp14:anchorId="67B6751D" wp14:editId="5DB7CDE6">
              <wp:simplePos x="0" y="0"/>
              <wp:positionH relativeFrom="column">
                <wp:posOffset>2581910</wp:posOffset>
              </wp:positionH>
              <wp:positionV relativeFrom="paragraph">
                <wp:posOffset>-410210</wp:posOffset>
              </wp:positionV>
              <wp:extent cx="4344035" cy="1334770"/>
              <wp:effectExtent l="635"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133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A4ADF" w14:textId="77777777" w:rsidR="009E1BB8" w:rsidRPr="00E84255" w:rsidRDefault="009E1BB8" w:rsidP="00E84255">
                          <w:pPr>
                            <w:ind w:firstLine="900"/>
                            <w:rPr>
                              <w:rFonts w:ascii="Franklin Gothic Demi" w:hAnsi="Franklin Gothic Demi"/>
                              <w:caps/>
                              <w:sz w:val="32"/>
                              <w:szCs w:val="32"/>
                            </w:rPr>
                          </w:pPr>
                          <w:r w:rsidRPr="00E84255">
                            <w:rPr>
                              <w:rFonts w:ascii="Franklin Gothic Demi" w:hAnsi="Franklin Gothic Demi"/>
                              <w:caps/>
                              <w:sz w:val="32"/>
                              <w:szCs w:val="32"/>
                            </w:rPr>
                            <w:t>Pentagon Freight Services, Inc.</w:t>
                          </w:r>
                        </w:p>
                        <w:p w14:paraId="3B972833" w14:textId="34A92F4C" w:rsidR="00AE095F" w:rsidRDefault="009E1BB8" w:rsidP="00AE095F">
                          <w:pPr>
                            <w:tabs>
                              <w:tab w:val="left" w:pos="900"/>
                            </w:tabs>
                            <w:rPr>
                              <w:sz w:val="16"/>
                              <w:szCs w:val="16"/>
                            </w:rPr>
                          </w:pPr>
                          <w:r>
                            <w:rPr>
                              <w:b/>
                              <w:caps/>
                              <w:sz w:val="16"/>
                            </w:rPr>
                            <w:tab/>
                          </w:r>
                          <w:r w:rsidR="00911676">
                            <w:rPr>
                              <w:b/>
                              <w:caps/>
                              <w:sz w:val="16"/>
                            </w:rPr>
                            <w:tab/>
                          </w:r>
                        </w:p>
                        <w:p w14:paraId="006DCBE9" w14:textId="03891CF5" w:rsidR="009E1BB8" w:rsidRDefault="009E1BB8" w:rsidP="009D123C">
                          <w:pPr>
                            <w:tabs>
                              <w:tab w:val="left" w:pos="900"/>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751D" id="_x0000_t202" coordsize="21600,21600" o:spt="202" path="m,l,21600r21600,l21600,xe">
              <v:stroke joinstyle="miter"/>
              <v:path gradientshapeok="t" o:connecttype="rect"/>
            </v:shapetype>
            <v:shape id="Text Box 11" o:spid="_x0000_s1026" type="#_x0000_t202" style="position:absolute;left:0;text-align:left;margin-left:203.3pt;margin-top:-32.3pt;width:342.05pt;height:10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Md4QEAAKIDAAAOAAAAZHJzL2Uyb0RvYy54bWysU9uO0zAQfUfiHyy/0yRtl0LUdLXsahHS&#10;cpEWPsBx7MQi8Zix26R8PWOn2y3whnix7JnJmXPOTLbX09Czg0JvwFa8WOScKSuhMbat+Lev96/e&#10;cOaDsI3owaqKH5Xn17uXL7ajK9USOugbhYxArC9HV/EuBFdmmZedGoRfgFOWkhpwEIGe2GYNipHQ&#10;hz5b5vnrbARsHIJU3lP0bk7yXcLXWsnwWWuvAusrTtxCOjGddTyz3VaULQrXGXmiIf6BxSCMpaZn&#10;qDsRBNuj+QtqMBLBgw4LCUMGWhupkgZSU+R/qHnshFNJC5nj3dkm//9g5afDo/uCLEzvYKIBJhHe&#10;PYD87pmF207YVt0gwtgp0VDjIlqWjc6Xp0+j1b70EaQeP0JDQxb7AAlo0jhEV0gnI3QawPFsupoC&#10;kxRcr9brfHXFmaRcsVqtN5s0lkyUT5879OG9goHFS8WRpprgxeHBh0hHlE8lsZuFe9P3abK9/S1A&#10;hTGS6EfGM/cw1RNVRxk1NEcSgjAvCi02XTrAn5yNtCQV9z/2AhVn/QdLZrwtiDttVXqsrzZLeuBl&#10;pr7MCCsJquKBs/l6G+ZN3Ds0bUedZvst3JCB2iRpz6xOvGkRkuLT0sZNu3ynqudfa/cLAAD//wMA&#10;UEsDBBQABgAIAAAAIQAD+T9d3wAAAAwBAAAPAAAAZHJzL2Rvd25yZXYueG1sTI9NT8MwDIbvSPyH&#10;yJO4bclQF1hpOiEQVybGh8Qta7y2onGqJlvLv8c7jdtr+dHrx8Vm8p044RDbQAaWCwUCqQqupdrA&#10;x/vL/B5ETJac7QKhgV+MsCmvrwqbuzDSG552qRZcQjG3BpqU+lzKWDXobVyEHol3hzB4m3gcaukG&#10;O3K57+StUlp62xJfaGyPTw1WP7ujN/D5evj+ytS2fvarfgyTkuTX0pib2fT4ACLhlC4wnPVZHUp2&#10;2ocjuSg6A5nSmlEDc51xOBNqre5A7DllKw2yLOT/J8o/AAAA//8DAFBLAQItABQABgAIAAAAIQC2&#10;gziS/gAAAOEBAAATAAAAAAAAAAAAAAAAAAAAAABbQ29udGVudF9UeXBlc10ueG1sUEsBAi0AFAAG&#10;AAgAAAAhADj9If/WAAAAlAEAAAsAAAAAAAAAAAAAAAAALwEAAF9yZWxzLy5yZWxzUEsBAi0AFAAG&#10;AAgAAAAhAMTDUx3hAQAAogMAAA4AAAAAAAAAAAAAAAAALgIAAGRycy9lMm9Eb2MueG1sUEsBAi0A&#10;FAAGAAgAAAAhAAP5P13fAAAADAEAAA8AAAAAAAAAAAAAAAAAOwQAAGRycy9kb3ducmV2LnhtbFBL&#10;BQYAAAAABAAEAPMAAABHBQAAAAA=&#10;" o:allowincell="f" filled="f" stroked="f">
              <v:textbox>
                <w:txbxContent>
                  <w:p w14:paraId="317A4ADF" w14:textId="77777777" w:rsidR="009E1BB8" w:rsidRPr="00E84255" w:rsidRDefault="009E1BB8" w:rsidP="00E84255">
                    <w:pPr>
                      <w:ind w:firstLine="900"/>
                      <w:rPr>
                        <w:rFonts w:ascii="Franklin Gothic Demi" w:hAnsi="Franklin Gothic Demi"/>
                        <w:caps/>
                        <w:sz w:val="32"/>
                        <w:szCs w:val="32"/>
                      </w:rPr>
                    </w:pPr>
                    <w:r w:rsidRPr="00E84255">
                      <w:rPr>
                        <w:rFonts w:ascii="Franklin Gothic Demi" w:hAnsi="Franklin Gothic Demi"/>
                        <w:caps/>
                        <w:sz w:val="32"/>
                        <w:szCs w:val="32"/>
                      </w:rPr>
                      <w:t>Pentagon Freight Services, Inc.</w:t>
                    </w:r>
                  </w:p>
                  <w:p w14:paraId="3B972833" w14:textId="34A92F4C" w:rsidR="00AE095F" w:rsidRDefault="009E1BB8" w:rsidP="00AE095F">
                    <w:pPr>
                      <w:tabs>
                        <w:tab w:val="left" w:pos="900"/>
                      </w:tabs>
                      <w:rPr>
                        <w:sz w:val="16"/>
                        <w:szCs w:val="16"/>
                      </w:rPr>
                    </w:pPr>
                    <w:r>
                      <w:rPr>
                        <w:b/>
                        <w:caps/>
                        <w:sz w:val="16"/>
                      </w:rPr>
                      <w:tab/>
                    </w:r>
                    <w:r w:rsidR="00911676">
                      <w:rPr>
                        <w:b/>
                        <w:caps/>
                        <w:sz w:val="16"/>
                      </w:rPr>
                      <w:tab/>
                    </w:r>
                  </w:p>
                  <w:p w14:paraId="006DCBE9" w14:textId="03891CF5" w:rsidR="009E1BB8" w:rsidRDefault="009E1BB8" w:rsidP="009D123C">
                    <w:pPr>
                      <w:tabs>
                        <w:tab w:val="left" w:pos="900"/>
                      </w:tabs>
                      <w:rPr>
                        <w:sz w:val="16"/>
                        <w:szCs w:val="16"/>
                      </w:rPr>
                    </w:pPr>
                  </w:p>
                </w:txbxContent>
              </v:textbox>
            </v:shape>
          </w:pict>
        </mc:Fallback>
      </mc:AlternateContent>
    </w:r>
    <w:r w:rsidR="0085775D">
      <w:rPr>
        <w:noProof/>
        <w:color w:val="FFFFFF" w:themeColor="background1"/>
      </w:rPr>
      <w:drawing>
        <wp:anchor distT="0" distB="0" distL="114300" distR="114300" simplePos="0" relativeHeight="251661312" behindDoc="1" locked="0" layoutInCell="1" allowOverlap="1" wp14:anchorId="6F62CDC3" wp14:editId="3C7CB08B">
          <wp:simplePos x="0" y="0"/>
          <wp:positionH relativeFrom="column">
            <wp:posOffset>20238</wp:posOffset>
          </wp:positionH>
          <wp:positionV relativeFrom="paragraph">
            <wp:posOffset>-249381</wp:posOffset>
          </wp:positionV>
          <wp:extent cx="954726" cy="1039090"/>
          <wp:effectExtent l="19050" t="0" r="0" b="0"/>
          <wp:wrapNone/>
          <wp:docPr id="14" name="Picture 14" descr="Offical P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al PFS Logo"/>
                  <pic:cNvPicPr>
                    <a:picLocks noChangeAspect="1" noChangeArrowheads="1"/>
                  </pic:cNvPicPr>
                </pic:nvPicPr>
                <pic:blipFill>
                  <a:blip r:embed="rId1"/>
                  <a:srcRect/>
                  <a:stretch>
                    <a:fillRect/>
                  </a:stretch>
                </pic:blipFill>
                <pic:spPr bwMode="auto">
                  <a:xfrm>
                    <a:off x="0" y="0"/>
                    <a:ext cx="954726" cy="1039090"/>
                  </a:xfrm>
                  <a:prstGeom prst="rect">
                    <a:avLst/>
                  </a:prstGeom>
                  <a:noFill/>
                  <a:ln w="9525">
                    <a:noFill/>
                    <a:miter lim="800000"/>
                    <a:headEnd/>
                    <a:tailEnd/>
                  </a:ln>
                </pic:spPr>
              </pic:pic>
            </a:graphicData>
          </a:graphic>
        </wp:anchor>
      </w:drawing>
    </w:r>
    <w:r>
      <w:rPr>
        <w:noProof/>
        <w:color w:val="FFFFFF" w:themeColor="background1"/>
      </w:rPr>
      <mc:AlternateContent>
        <mc:Choice Requires="wps">
          <w:drawing>
            <wp:anchor distT="0" distB="0" distL="114300" distR="114300" simplePos="0" relativeHeight="251664384" behindDoc="1" locked="0" layoutInCell="1" allowOverlap="1" wp14:anchorId="168DA455" wp14:editId="52E61091">
              <wp:simplePos x="0" y="0"/>
              <wp:positionH relativeFrom="column">
                <wp:posOffset>1390650</wp:posOffset>
              </wp:positionH>
              <wp:positionV relativeFrom="paragraph">
                <wp:posOffset>-463550</wp:posOffset>
              </wp:positionV>
              <wp:extent cx="5747385" cy="1329055"/>
              <wp:effectExtent l="0" t="3175" r="0" b="12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7385" cy="1329055"/>
                      </a:xfrm>
                      <a:prstGeom prst="rect">
                        <a:avLst/>
                      </a:prstGeom>
                      <a:noFill/>
                      <a:ln>
                        <a:noFill/>
                      </a:ln>
                      <a:extLst>
                        <a:ext uri="{909E8E84-426E-40DD-AFC4-6F175D3DCCD1}">
                          <a14:hiddenFill xmlns:a14="http://schemas.microsoft.com/office/drawing/2010/main">
                            <a:solidFill>
                              <a:srgbClr val="C00000"/>
                            </a:solidFill>
                          </a14:hiddenFill>
                        </a:ext>
                        <a:ext uri="{91240B29-F687-4F45-9708-019B960494DF}">
                          <a14:hiddenLine xmlns:a14="http://schemas.microsoft.com/office/drawing/2010/main" w="9525">
                            <a:solidFill>
                              <a:srgbClr val="C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2565" id="Rectangle 8" o:spid="_x0000_s1026" style="position:absolute;margin-left:109.5pt;margin-top:-36.5pt;width:452.55pt;height:10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YY1QEAAI0DAAAOAAAAZHJzL2Uyb0RvYy54bWysU8Fu2zAMvQ/YPwi6L7bTZGmNOEXRosOA&#10;bh3Q7QMYWbaF2aJGKXGyrx+lpGm23YpeBJGUHt+jnpbXu6EXW03eoK1kMcml0FZhbWxbyR/f7z9c&#10;SuED2Bp6tLqSe+3l9er9u+XoSj3FDvtak2AQ68vRVbILwZVZ5lWnB/ATdNpysUEaIHBIbVYTjIw+&#10;9Nk0zz9mI1LtCJX2nrN3h6JcJfym0So8No3XQfSVZG4hrZTWdVyz1RLKlsB1Rh1pwCtYDGAsNz1B&#10;3UEAsSHzH9RgFKHHJkwUDhk2jVE6aWA1Rf6PmqcOnE5aeDjencbk3w5Wfd0+uW8UqXv3gOqnFxZv&#10;O7CtviHCsdNQc7siDiobnS9PF2Lg+apYj1+w5qeFTcA0g11DQwRkdWKXRr0/jVrvglCcnC9mi4vL&#10;uRSKa8XF9Cqfz1MPKJ+vO/Lhk8ZBxE0lid8ywcP2wYdIB8rnI7GbxXvT9+k9e/tXgg/GTKIfGUdz&#10;+HKN9Z7ZEx48wR7mTYf0W4qR/VBJ/2sDpKXoP1uewFUxm0UDpWA2X0w5oPPK+rwCVjFUJYMUh+1t&#10;OJhu48i0HXcqkhaLNzy1xiQ9L6yOZPnNk8yjP6OpzuN06uUXrf4AAAD//wMAUEsDBBQABgAIAAAA&#10;IQDADmjC4QAAAAwBAAAPAAAAZHJzL2Rvd25yZXYueG1sTI/NTsMwEITvSLyDtUjcWueHthDiVAXB&#10;pUIIAg/gxEsSsNeR7aaBp8c9wW1GO5r9ptzORrMJnR8sCUiXCTCk1qqBOgHvb4+La2A+SFJSW0IB&#10;3+hhW52flbJQ9kivONWhY7GEfCEF9CGMBee+7dFIv7QjUrx9WGdkiNZ1XDl5jOVG8yxJ1tzIgeKH&#10;Xo5432P7VR+MAL3av9w9P2x2dtrXWq1+mvbp0wlxeTHvboEFnMNfGE74ER2qyNTYAynPtIAsvYlb&#10;goDFJo/ilEizqxRYE1W+zoFXJf8/ovoFAAD//wMAUEsBAi0AFAAGAAgAAAAhALaDOJL+AAAA4QEA&#10;ABMAAAAAAAAAAAAAAAAAAAAAAFtDb250ZW50X1R5cGVzXS54bWxQSwECLQAUAAYACAAAACEAOP0h&#10;/9YAAACUAQAACwAAAAAAAAAAAAAAAAAvAQAAX3JlbHMvLnJlbHNQSwECLQAUAAYACAAAACEA0JBG&#10;GNUBAACNAwAADgAAAAAAAAAAAAAAAAAuAgAAZHJzL2Uyb0RvYy54bWxQSwECLQAUAAYACAAAACEA&#10;wA5owuEAAAAMAQAADwAAAAAAAAAAAAAAAAAvBAAAZHJzL2Rvd25yZXYueG1sUEsFBgAAAAAEAAQA&#10;8wAAAD0FAAAAAA==&#10;" filled="f" fillcolor="#c00000" stroked="f" strokecolor="#c000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0A03B93"/>
    <w:multiLevelType w:val="hybridMultilevel"/>
    <w:tmpl w:val="BB22A2EC"/>
    <w:lvl w:ilvl="0" w:tplc="14149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07F18"/>
    <w:multiLevelType w:val="multilevel"/>
    <w:tmpl w:val="3F38D7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A2F71"/>
    <w:multiLevelType w:val="multilevel"/>
    <w:tmpl w:val="84E24B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C3BE7"/>
    <w:multiLevelType w:val="multilevel"/>
    <w:tmpl w:val="A1ACE3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11B09"/>
    <w:multiLevelType w:val="hybridMultilevel"/>
    <w:tmpl w:val="A1142B56"/>
    <w:lvl w:ilvl="0" w:tplc="E0D609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64453"/>
    <w:multiLevelType w:val="hybridMultilevel"/>
    <w:tmpl w:val="48DA2B78"/>
    <w:lvl w:ilvl="0" w:tplc="F68ABF80">
      <w:start w:val="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87667"/>
    <w:multiLevelType w:val="multilevel"/>
    <w:tmpl w:val="48682E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B354CD"/>
    <w:multiLevelType w:val="hybridMultilevel"/>
    <w:tmpl w:val="26107778"/>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9" w15:restartNumberingAfterBreak="0">
    <w:nsid w:val="63324DCB"/>
    <w:multiLevelType w:val="hybridMultilevel"/>
    <w:tmpl w:val="E48426A6"/>
    <w:lvl w:ilvl="0" w:tplc="CD5A867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BD43C1"/>
    <w:multiLevelType w:val="hybridMultilevel"/>
    <w:tmpl w:val="444C7E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3815A11"/>
    <w:multiLevelType w:val="multilevel"/>
    <w:tmpl w:val="7CDC8D28"/>
    <w:lvl w:ilvl="0">
      <w:start w:val="1"/>
      <w:numFmt w:val="decimal"/>
      <w:lvlText w:val="%1."/>
      <w:lvlJc w:val="left"/>
      <w:pPr>
        <w:tabs>
          <w:tab w:val="num" w:pos="0"/>
        </w:tabs>
        <w:ind w:left="0" w:hanging="360"/>
      </w:pPr>
      <w:rPr>
        <w:rFonts w:ascii="Times New Roman" w:hAnsi="Times New Roman" w:cs="Times New Roman" w:hint="default"/>
        <w:b w:val="0"/>
        <w:i w:val="0"/>
        <w:sz w:val="20"/>
        <w:szCs w:val="20"/>
      </w:rPr>
    </w:lvl>
    <w:lvl w:ilvl="1">
      <w:start w:val="1"/>
      <w:numFmt w:val="upperLetter"/>
      <w:lvlText w:val="%2."/>
      <w:lvlJc w:val="left"/>
      <w:pPr>
        <w:tabs>
          <w:tab w:val="num" w:pos="360"/>
        </w:tabs>
        <w:ind w:left="360" w:hanging="360"/>
      </w:pPr>
    </w:lvl>
    <w:lvl w:ilvl="2">
      <w:start w:val="1"/>
      <w:numFmt w:val="lowerRoman"/>
      <w:lvlText w:val="%3."/>
      <w:lvlJc w:val="left"/>
      <w:pPr>
        <w:tabs>
          <w:tab w:val="num" w:pos="720"/>
        </w:tabs>
        <w:ind w:left="720" w:hanging="360"/>
      </w:pPr>
      <w:rPr>
        <w:sz w:val="16"/>
      </w:rPr>
    </w:lvl>
    <w:lvl w:ilvl="3">
      <w:start w:val="1"/>
      <w:numFmt w:val="none"/>
      <w:lvlText w:val=""/>
      <w:lvlJc w:val="left"/>
      <w:pPr>
        <w:tabs>
          <w:tab w:val="num" w:pos="1080"/>
        </w:tabs>
        <w:ind w:left="1080" w:firstLine="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783424AF"/>
    <w:multiLevelType w:val="hybridMultilevel"/>
    <w:tmpl w:val="A8124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736488">
    <w:abstractNumId w:val="1"/>
  </w:num>
  <w:num w:numId="2" w16cid:durableId="1538158724">
    <w:abstractNumId w:val="6"/>
  </w:num>
  <w:num w:numId="3" w16cid:durableId="735519845">
    <w:abstractNumId w:val="10"/>
  </w:num>
  <w:num w:numId="4" w16cid:durableId="983385778">
    <w:abstractNumId w:val="5"/>
  </w:num>
  <w:num w:numId="5" w16cid:durableId="31000328">
    <w:abstractNumId w:val="8"/>
  </w:num>
  <w:num w:numId="6" w16cid:durableId="2132938830">
    <w:abstractNumId w:val="12"/>
  </w:num>
  <w:num w:numId="7" w16cid:durableId="1535515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584533134">
    <w:abstractNumId w:val="0"/>
    <w:lvlOverride w:ilvl="0">
      <w:startOverride w:val="1"/>
      <w:lvl w:ilvl="0">
        <w:start w:val="1"/>
        <w:numFmt w:val="decimal"/>
        <w:pStyle w:val="QuickI"/>
        <w:lvlText w:val="%1."/>
        <w:lvlJc w:val="left"/>
      </w:lvl>
    </w:lvlOverride>
  </w:num>
  <w:num w:numId="9" w16cid:durableId="545487001">
    <w:abstractNumId w:val="9"/>
  </w:num>
  <w:num w:numId="10" w16cid:durableId="1518881867">
    <w:abstractNumId w:val="2"/>
  </w:num>
  <w:num w:numId="11" w16cid:durableId="191698875">
    <w:abstractNumId w:val="4"/>
  </w:num>
  <w:num w:numId="12" w16cid:durableId="538323596">
    <w:abstractNumId w:val="3"/>
  </w:num>
  <w:num w:numId="13" w16cid:durableId="2032609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4BA"/>
    <w:rsid w:val="00002149"/>
    <w:rsid w:val="00021098"/>
    <w:rsid w:val="00023630"/>
    <w:rsid w:val="00032502"/>
    <w:rsid w:val="0003282B"/>
    <w:rsid w:val="00036FA5"/>
    <w:rsid w:val="000830AE"/>
    <w:rsid w:val="000955C8"/>
    <w:rsid w:val="000C3558"/>
    <w:rsid w:val="000D1F0F"/>
    <w:rsid w:val="000D2838"/>
    <w:rsid w:val="000D7AF9"/>
    <w:rsid w:val="000E25E3"/>
    <w:rsid w:val="000E3AB9"/>
    <w:rsid w:val="000F730F"/>
    <w:rsid w:val="00135C36"/>
    <w:rsid w:val="001934EC"/>
    <w:rsid w:val="001A079D"/>
    <w:rsid w:val="001B430D"/>
    <w:rsid w:val="001D4205"/>
    <w:rsid w:val="00206F87"/>
    <w:rsid w:val="002103F3"/>
    <w:rsid w:val="002F2D41"/>
    <w:rsid w:val="003039E7"/>
    <w:rsid w:val="00304D8A"/>
    <w:rsid w:val="00307E5B"/>
    <w:rsid w:val="00315EE1"/>
    <w:rsid w:val="00325E43"/>
    <w:rsid w:val="00335F20"/>
    <w:rsid w:val="00356957"/>
    <w:rsid w:val="003626EB"/>
    <w:rsid w:val="00364520"/>
    <w:rsid w:val="00396D34"/>
    <w:rsid w:val="003A1DD4"/>
    <w:rsid w:val="003F2074"/>
    <w:rsid w:val="003F4484"/>
    <w:rsid w:val="0041159D"/>
    <w:rsid w:val="00420030"/>
    <w:rsid w:val="0043678D"/>
    <w:rsid w:val="00477BEF"/>
    <w:rsid w:val="00492EE3"/>
    <w:rsid w:val="00493A63"/>
    <w:rsid w:val="00497DC9"/>
    <w:rsid w:val="004A06B3"/>
    <w:rsid w:val="00501309"/>
    <w:rsid w:val="00523B4B"/>
    <w:rsid w:val="005260CE"/>
    <w:rsid w:val="00531798"/>
    <w:rsid w:val="00541C3E"/>
    <w:rsid w:val="00543730"/>
    <w:rsid w:val="00566CA6"/>
    <w:rsid w:val="00577F99"/>
    <w:rsid w:val="00593581"/>
    <w:rsid w:val="005C71A0"/>
    <w:rsid w:val="005E6D10"/>
    <w:rsid w:val="0061565B"/>
    <w:rsid w:val="006172A5"/>
    <w:rsid w:val="00633B7A"/>
    <w:rsid w:val="00636069"/>
    <w:rsid w:val="006819D8"/>
    <w:rsid w:val="006A0081"/>
    <w:rsid w:val="006B1106"/>
    <w:rsid w:val="006C05A8"/>
    <w:rsid w:val="006D1B4D"/>
    <w:rsid w:val="006E386C"/>
    <w:rsid w:val="006F5F5A"/>
    <w:rsid w:val="00715C2A"/>
    <w:rsid w:val="00727AAB"/>
    <w:rsid w:val="0073609F"/>
    <w:rsid w:val="00784A85"/>
    <w:rsid w:val="00787438"/>
    <w:rsid w:val="00792618"/>
    <w:rsid w:val="007A666C"/>
    <w:rsid w:val="007F16D4"/>
    <w:rsid w:val="00811755"/>
    <w:rsid w:val="008121EF"/>
    <w:rsid w:val="00816C1B"/>
    <w:rsid w:val="00826CA3"/>
    <w:rsid w:val="00827F05"/>
    <w:rsid w:val="00834CCF"/>
    <w:rsid w:val="00834FB9"/>
    <w:rsid w:val="00840453"/>
    <w:rsid w:val="00847D9C"/>
    <w:rsid w:val="00853B9C"/>
    <w:rsid w:val="0085775D"/>
    <w:rsid w:val="00893FE9"/>
    <w:rsid w:val="0089404B"/>
    <w:rsid w:val="008A6242"/>
    <w:rsid w:val="008D2E4C"/>
    <w:rsid w:val="00911676"/>
    <w:rsid w:val="00913A46"/>
    <w:rsid w:val="00955EC5"/>
    <w:rsid w:val="009646D3"/>
    <w:rsid w:val="009664E4"/>
    <w:rsid w:val="009721E7"/>
    <w:rsid w:val="009813EE"/>
    <w:rsid w:val="00982B98"/>
    <w:rsid w:val="00991265"/>
    <w:rsid w:val="009941BF"/>
    <w:rsid w:val="009A3694"/>
    <w:rsid w:val="009A3A7F"/>
    <w:rsid w:val="009D123C"/>
    <w:rsid w:val="009D44BA"/>
    <w:rsid w:val="009E069D"/>
    <w:rsid w:val="009E0A1D"/>
    <w:rsid w:val="009E1BB8"/>
    <w:rsid w:val="009F15E9"/>
    <w:rsid w:val="009F1C31"/>
    <w:rsid w:val="009F1E20"/>
    <w:rsid w:val="00A16B27"/>
    <w:rsid w:val="00A32C10"/>
    <w:rsid w:val="00A41B4C"/>
    <w:rsid w:val="00A43B94"/>
    <w:rsid w:val="00A45DA8"/>
    <w:rsid w:val="00A60393"/>
    <w:rsid w:val="00A62DA6"/>
    <w:rsid w:val="00A72FE0"/>
    <w:rsid w:val="00A7386B"/>
    <w:rsid w:val="00A75862"/>
    <w:rsid w:val="00AB5F39"/>
    <w:rsid w:val="00AD32E7"/>
    <w:rsid w:val="00AE095F"/>
    <w:rsid w:val="00AF343B"/>
    <w:rsid w:val="00B11773"/>
    <w:rsid w:val="00B377C1"/>
    <w:rsid w:val="00B37E38"/>
    <w:rsid w:val="00B46C82"/>
    <w:rsid w:val="00B645F1"/>
    <w:rsid w:val="00B64874"/>
    <w:rsid w:val="00B7333E"/>
    <w:rsid w:val="00B93FBB"/>
    <w:rsid w:val="00BF16D6"/>
    <w:rsid w:val="00BF4DCD"/>
    <w:rsid w:val="00C31F72"/>
    <w:rsid w:val="00C53019"/>
    <w:rsid w:val="00C76434"/>
    <w:rsid w:val="00C85D3C"/>
    <w:rsid w:val="00CA0BB9"/>
    <w:rsid w:val="00CB5B86"/>
    <w:rsid w:val="00CF6349"/>
    <w:rsid w:val="00D012C7"/>
    <w:rsid w:val="00D23E3C"/>
    <w:rsid w:val="00D33E8E"/>
    <w:rsid w:val="00D35E67"/>
    <w:rsid w:val="00D5524D"/>
    <w:rsid w:val="00D74EDB"/>
    <w:rsid w:val="00D822FF"/>
    <w:rsid w:val="00DA47C7"/>
    <w:rsid w:val="00DA6441"/>
    <w:rsid w:val="00DC0647"/>
    <w:rsid w:val="00DD1C41"/>
    <w:rsid w:val="00DE0BB2"/>
    <w:rsid w:val="00DE281F"/>
    <w:rsid w:val="00DF0F36"/>
    <w:rsid w:val="00E24A67"/>
    <w:rsid w:val="00E4523F"/>
    <w:rsid w:val="00E6640A"/>
    <w:rsid w:val="00E67BD7"/>
    <w:rsid w:val="00E84255"/>
    <w:rsid w:val="00E85318"/>
    <w:rsid w:val="00EA0362"/>
    <w:rsid w:val="00EB38A5"/>
    <w:rsid w:val="00ED326F"/>
    <w:rsid w:val="00EF4045"/>
    <w:rsid w:val="00F00F61"/>
    <w:rsid w:val="00F1649C"/>
    <w:rsid w:val="00F21491"/>
    <w:rsid w:val="00F22FFE"/>
    <w:rsid w:val="00F3454D"/>
    <w:rsid w:val="00F36796"/>
    <w:rsid w:val="00F50F54"/>
    <w:rsid w:val="00F73C72"/>
    <w:rsid w:val="00F83757"/>
    <w:rsid w:val="00FA0322"/>
    <w:rsid w:val="00FB2F45"/>
    <w:rsid w:val="00FE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4EF30"/>
  <w15:docId w15:val="{DD74AD6F-A11D-48D3-93F4-276902FC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E4C"/>
    <w:rPr>
      <w:rFonts w:ascii="Arial" w:hAnsi="Arial"/>
      <w:sz w:val="24"/>
    </w:rPr>
  </w:style>
  <w:style w:type="paragraph" w:styleId="Heading1">
    <w:name w:val="heading 1"/>
    <w:basedOn w:val="Normal"/>
    <w:next w:val="Normal"/>
    <w:qFormat/>
    <w:rsid w:val="008D2E4C"/>
    <w:pPr>
      <w:keepNext/>
      <w:outlineLvl w:val="0"/>
    </w:pPr>
    <w:rPr>
      <w:b/>
      <w:sz w:val="28"/>
    </w:rPr>
  </w:style>
  <w:style w:type="paragraph" w:styleId="Heading2">
    <w:name w:val="heading 2"/>
    <w:basedOn w:val="Normal"/>
    <w:next w:val="Normal"/>
    <w:link w:val="Heading2Char"/>
    <w:qFormat/>
    <w:rsid w:val="008D2E4C"/>
    <w:pPr>
      <w:keepNext/>
      <w:outlineLvl w:val="1"/>
    </w:pPr>
    <w:rPr>
      <w:b/>
      <w:caps/>
    </w:rPr>
  </w:style>
  <w:style w:type="paragraph" w:styleId="Heading3">
    <w:name w:val="heading 3"/>
    <w:basedOn w:val="Normal"/>
    <w:next w:val="Normal"/>
    <w:link w:val="Heading3Char"/>
    <w:qFormat/>
    <w:rsid w:val="008D2E4C"/>
    <w:pPr>
      <w:keepNext/>
      <w:jc w:val="right"/>
      <w:outlineLvl w:val="2"/>
    </w:pPr>
    <w:rPr>
      <w:b/>
      <w:sz w:val="18"/>
    </w:rPr>
  </w:style>
  <w:style w:type="paragraph" w:styleId="Heading4">
    <w:name w:val="heading 4"/>
    <w:basedOn w:val="Normal"/>
    <w:next w:val="Normal"/>
    <w:link w:val="Heading4Char"/>
    <w:qFormat/>
    <w:rsid w:val="008D2E4C"/>
    <w:pPr>
      <w:keepNext/>
      <w:outlineLvl w:val="3"/>
    </w:pPr>
    <w:rPr>
      <w:b/>
      <w:caps/>
      <w:sz w:val="16"/>
    </w:rPr>
  </w:style>
  <w:style w:type="paragraph" w:styleId="Heading5">
    <w:name w:val="heading 5"/>
    <w:basedOn w:val="Normal"/>
    <w:next w:val="Normal"/>
    <w:qFormat/>
    <w:rsid w:val="008D2E4C"/>
    <w:pPr>
      <w:keepNext/>
      <w:outlineLvl w:val="4"/>
    </w:pPr>
    <w:rPr>
      <w:sz w:val="28"/>
    </w:rPr>
  </w:style>
  <w:style w:type="paragraph" w:styleId="Heading9">
    <w:name w:val="heading 9"/>
    <w:basedOn w:val="Normal"/>
    <w:next w:val="Normal"/>
    <w:qFormat/>
    <w:rsid w:val="008D2E4C"/>
    <w:pPr>
      <w:keepNext/>
      <w:jc w:val="right"/>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2E4C"/>
    <w:pPr>
      <w:tabs>
        <w:tab w:val="center" w:pos="4320"/>
        <w:tab w:val="right" w:pos="8640"/>
      </w:tabs>
    </w:pPr>
  </w:style>
  <w:style w:type="paragraph" w:styleId="Footer">
    <w:name w:val="footer"/>
    <w:basedOn w:val="Normal"/>
    <w:rsid w:val="008D2E4C"/>
    <w:pPr>
      <w:tabs>
        <w:tab w:val="center" w:pos="4320"/>
        <w:tab w:val="right" w:pos="8640"/>
      </w:tabs>
    </w:pPr>
  </w:style>
  <w:style w:type="paragraph" w:styleId="ListParagraph">
    <w:name w:val="List Paragraph"/>
    <w:basedOn w:val="Normal"/>
    <w:uiPriority w:val="34"/>
    <w:qFormat/>
    <w:rsid w:val="00307E5B"/>
    <w:pPr>
      <w:ind w:left="720"/>
      <w:contextualSpacing/>
    </w:pPr>
  </w:style>
  <w:style w:type="paragraph" w:customStyle="1" w:styleId="Default">
    <w:name w:val="Default"/>
    <w:rsid w:val="00F21491"/>
    <w:pPr>
      <w:autoSpaceDE w:val="0"/>
      <w:autoSpaceDN w:val="0"/>
      <w:adjustRightInd w:val="0"/>
    </w:pPr>
    <w:rPr>
      <w:rFonts w:ascii="Arial" w:hAnsi="Arial" w:cs="Arial"/>
      <w:color w:val="000000"/>
      <w:sz w:val="24"/>
      <w:szCs w:val="24"/>
    </w:rPr>
  </w:style>
  <w:style w:type="character" w:styleId="Hyperlink">
    <w:name w:val="Hyperlink"/>
    <w:basedOn w:val="DefaultParagraphFont"/>
    <w:rsid w:val="00F21491"/>
    <w:rPr>
      <w:color w:val="0000FF" w:themeColor="hyperlink"/>
      <w:u w:val="single"/>
    </w:rPr>
  </w:style>
  <w:style w:type="character" w:customStyle="1" w:styleId="Heading2Char">
    <w:name w:val="Heading 2 Char"/>
    <w:basedOn w:val="DefaultParagraphFont"/>
    <w:link w:val="Heading2"/>
    <w:rsid w:val="009E1BB8"/>
    <w:rPr>
      <w:rFonts w:ascii="Arial" w:hAnsi="Arial"/>
      <w:b/>
      <w:caps/>
      <w:sz w:val="24"/>
    </w:rPr>
  </w:style>
  <w:style w:type="character" w:customStyle="1" w:styleId="Heading3Char">
    <w:name w:val="Heading 3 Char"/>
    <w:basedOn w:val="DefaultParagraphFont"/>
    <w:link w:val="Heading3"/>
    <w:rsid w:val="009E1BB8"/>
    <w:rPr>
      <w:rFonts w:ascii="Arial" w:hAnsi="Arial"/>
      <w:b/>
      <w:sz w:val="18"/>
    </w:rPr>
  </w:style>
  <w:style w:type="character" w:customStyle="1" w:styleId="Heading4Char">
    <w:name w:val="Heading 4 Char"/>
    <w:basedOn w:val="DefaultParagraphFont"/>
    <w:link w:val="Heading4"/>
    <w:rsid w:val="009E1BB8"/>
    <w:rPr>
      <w:rFonts w:ascii="Arial" w:hAnsi="Arial"/>
      <w:b/>
      <w:caps/>
      <w:sz w:val="16"/>
    </w:rPr>
  </w:style>
  <w:style w:type="paragraph" w:styleId="BalloonText">
    <w:name w:val="Balloon Text"/>
    <w:basedOn w:val="Normal"/>
    <w:link w:val="BalloonTextChar"/>
    <w:semiHidden/>
    <w:unhideWhenUsed/>
    <w:rsid w:val="00B377C1"/>
    <w:rPr>
      <w:rFonts w:ascii="Segoe UI" w:hAnsi="Segoe UI" w:cs="Segoe UI"/>
      <w:sz w:val="18"/>
      <w:szCs w:val="18"/>
    </w:rPr>
  </w:style>
  <w:style w:type="character" w:customStyle="1" w:styleId="BalloonTextChar">
    <w:name w:val="Balloon Text Char"/>
    <w:basedOn w:val="DefaultParagraphFont"/>
    <w:link w:val="BalloonText"/>
    <w:semiHidden/>
    <w:rsid w:val="00B377C1"/>
    <w:rPr>
      <w:rFonts w:ascii="Segoe UI" w:hAnsi="Segoe UI" w:cs="Segoe UI"/>
      <w:sz w:val="18"/>
      <w:szCs w:val="18"/>
    </w:rPr>
  </w:style>
  <w:style w:type="paragraph" w:styleId="NormalWeb">
    <w:name w:val="Normal (Web)"/>
    <w:basedOn w:val="Normal"/>
    <w:uiPriority w:val="99"/>
    <w:unhideWhenUsed/>
    <w:rsid w:val="009F15E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9F15E9"/>
    <w:rPr>
      <w:i/>
      <w:iCs/>
    </w:rPr>
  </w:style>
  <w:style w:type="character" w:styleId="UnresolvedMention">
    <w:name w:val="Unresolved Mention"/>
    <w:basedOn w:val="DefaultParagraphFont"/>
    <w:uiPriority w:val="99"/>
    <w:semiHidden/>
    <w:unhideWhenUsed/>
    <w:rsid w:val="009F15E9"/>
    <w:rPr>
      <w:color w:val="605E5C"/>
      <w:shd w:val="clear" w:color="auto" w:fill="E1DFDD"/>
    </w:rPr>
  </w:style>
  <w:style w:type="paragraph" w:customStyle="1" w:styleId="QuickI">
    <w:name w:val="Quick I."/>
    <w:basedOn w:val="Normal"/>
    <w:rsid w:val="00A60393"/>
    <w:pPr>
      <w:widowControl w:val="0"/>
      <w:numPr>
        <w:numId w:val="8"/>
      </w:numPr>
      <w:autoSpaceDE w:val="0"/>
      <w:autoSpaceDN w:val="0"/>
      <w:adjustRightInd w:val="0"/>
      <w:ind w:left="720" w:hanging="720"/>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91651">
      <w:bodyDiv w:val="1"/>
      <w:marLeft w:val="0"/>
      <w:marRight w:val="0"/>
      <w:marTop w:val="0"/>
      <w:marBottom w:val="0"/>
      <w:divBdr>
        <w:top w:val="none" w:sz="0" w:space="0" w:color="auto"/>
        <w:left w:val="none" w:sz="0" w:space="0" w:color="auto"/>
        <w:bottom w:val="none" w:sz="0" w:space="0" w:color="auto"/>
        <w:right w:val="none" w:sz="0" w:space="0" w:color="auto"/>
      </w:divBdr>
    </w:div>
    <w:div w:id="264389890">
      <w:bodyDiv w:val="1"/>
      <w:marLeft w:val="0"/>
      <w:marRight w:val="0"/>
      <w:marTop w:val="0"/>
      <w:marBottom w:val="0"/>
      <w:divBdr>
        <w:top w:val="none" w:sz="0" w:space="0" w:color="auto"/>
        <w:left w:val="none" w:sz="0" w:space="0" w:color="auto"/>
        <w:bottom w:val="none" w:sz="0" w:space="0" w:color="auto"/>
        <w:right w:val="none" w:sz="0" w:space="0" w:color="auto"/>
      </w:divBdr>
    </w:div>
    <w:div w:id="13976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CF1A68E3EF54DA6609D71589729C9" ma:contentTypeVersion="8" ma:contentTypeDescription="Create a new document." ma:contentTypeScope="" ma:versionID="be8405e50409fc0e75550f620989d5d5">
  <xsd:schema xmlns:xsd="http://www.w3.org/2001/XMLSchema" xmlns:xs="http://www.w3.org/2001/XMLSchema" xmlns:p="http://schemas.microsoft.com/office/2006/metadata/properties" xmlns:ns3="236323be-9cf2-4446-8368-4dabf1cd4e9b" targetNamespace="http://schemas.microsoft.com/office/2006/metadata/properties" ma:root="true" ma:fieldsID="5822acc06238d35d971020dcc85d5305" ns3:_="">
    <xsd:import namespace="236323be-9cf2-4446-8368-4dabf1cd4e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323be-9cf2-4446-8368-4dabf1cd4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88DF0-E0F7-4A7A-BD23-A106342FC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853FC8-751D-45C0-B8F4-DE184AAC2872}">
  <ds:schemaRefs>
    <ds:schemaRef ds:uri="http://schemas.microsoft.com/sharepoint/v3/contenttype/forms"/>
  </ds:schemaRefs>
</ds:datastoreItem>
</file>

<file path=customXml/itemProps3.xml><?xml version="1.0" encoding="utf-8"?>
<ds:datastoreItem xmlns:ds="http://schemas.openxmlformats.org/officeDocument/2006/customXml" ds:itemID="{A3ABAFDE-6B95-4E94-BE1A-ADDA4293A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323be-9cf2-4446-8368-4dabf1cd4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B67E5-B125-41B4-BB3E-15B7244B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TERMS:</vt:lpstr>
    </vt:vector>
  </TitlesOfParts>
  <Company>Pentagon Freight Services</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dc:title>
  <dc:creator>Alexis Smith</dc:creator>
  <cp:lastModifiedBy>Jessica Cianciotto</cp:lastModifiedBy>
  <cp:revision>5</cp:revision>
  <cp:lastPrinted>2021-03-12T19:57:00Z</cp:lastPrinted>
  <dcterms:created xsi:type="dcterms:W3CDTF">2022-04-19T19:40:00Z</dcterms:created>
  <dcterms:modified xsi:type="dcterms:W3CDTF">2022-04-19T19:42:00Z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0x010100B92CF1A68E3EF54DA6609D71589729C9</vt:lpwstr>
  </property>
</Properties>
</file>