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C59" w:rsidRPr="00EB6C59" w:rsidRDefault="00EB6C59" w:rsidP="00EB6C59">
      <w:pPr>
        <w:shd w:val="clear" w:color="auto" w:fill="FFFFFF"/>
        <w:spacing w:after="60" w:line="240" w:lineRule="auto"/>
        <w:outlineLvl w:val="2"/>
        <w:rPr>
          <w:rFonts w:ascii="Verdana" w:eastAsia="Times New Roman" w:hAnsi="Verdana" w:cs="Times New Roman"/>
          <w:b/>
          <w:bCs/>
          <w:color w:val="000000"/>
          <w:sz w:val="24"/>
          <w:szCs w:val="24"/>
        </w:rPr>
      </w:pPr>
      <w:r w:rsidRPr="00EB6C59">
        <w:rPr>
          <w:rFonts w:ascii="Verdana" w:eastAsia="Times New Roman" w:hAnsi="Verdana" w:cs="Times New Roman"/>
          <w:b/>
          <w:bCs/>
          <w:color w:val="000000"/>
          <w:sz w:val="24"/>
          <w:szCs w:val="24"/>
        </w:rPr>
        <w:t>Innovate to solve the world's most important challenges</w:t>
      </w:r>
    </w:p>
    <w:p w:rsidR="00EB6C59" w:rsidRPr="00EB6C59" w:rsidRDefault="00EB6C59" w:rsidP="00EB6C59">
      <w:pPr>
        <w:shd w:val="clear" w:color="auto" w:fill="FFFFFF"/>
        <w:spacing w:after="150" w:line="480" w:lineRule="auto"/>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The future is what you make it!</w:t>
      </w:r>
    </w:p>
    <w:p w:rsidR="00EB6C59" w:rsidRPr="00EB6C59" w:rsidRDefault="00EB6C59" w:rsidP="00EB6C59">
      <w:pPr>
        <w:shd w:val="clear" w:color="auto" w:fill="FFFFFF"/>
        <w:spacing w:after="150" w:line="480" w:lineRule="auto"/>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When you join Honeywell, you become a member of our global team of thinkers, innovators, dreamers and doers who make the things that make the future.</w:t>
      </w:r>
    </w:p>
    <w:p w:rsidR="00EB6C59" w:rsidRPr="00EB6C59" w:rsidRDefault="00EB6C59" w:rsidP="00EB6C59">
      <w:pPr>
        <w:shd w:val="clear" w:color="auto" w:fill="FFFFFF"/>
        <w:spacing w:after="150" w:line="480" w:lineRule="auto"/>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That means changing the way we fly, fueling jets in an eco-friendly way, keeping buildings safe and even making it possible to breathe on Mars.</w:t>
      </w:r>
    </w:p>
    <w:p w:rsidR="00EB6C59" w:rsidRPr="00EB6C59" w:rsidRDefault="00EB6C59" w:rsidP="00EB6C59">
      <w:pPr>
        <w:shd w:val="clear" w:color="auto" w:fill="FFFFFF"/>
        <w:spacing w:after="150" w:line="480" w:lineRule="auto"/>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Working at Honeywell isn’t just about developing cool things. That’s why our employees enjoy access to dynamic career opportunities across different fields and industries.</w:t>
      </w:r>
    </w:p>
    <w:p w:rsidR="00EB6C59" w:rsidRPr="00EB6C59" w:rsidRDefault="00EB6C59" w:rsidP="00EB6C59">
      <w:pPr>
        <w:shd w:val="clear" w:color="auto" w:fill="FFFFFF"/>
        <w:spacing w:after="150" w:line="480" w:lineRule="auto"/>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Are you ready to help us make the future?</w:t>
      </w:r>
    </w:p>
    <w:p w:rsidR="00EB6C59" w:rsidRPr="00EB6C59" w:rsidRDefault="00EB6C59" w:rsidP="00EB6C59">
      <w:pPr>
        <w:shd w:val="clear" w:color="auto" w:fill="FFFFFF"/>
        <w:spacing w:after="150" w:line="480" w:lineRule="auto"/>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This position will report to the Deputy Corporate Secretary and Vice President and General Counsel, Corporate, ESG and Investigations and provide counsel to the Corporate Finance function, including Investor Relations and Treasury. </w:t>
      </w:r>
    </w:p>
    <w:p w:rsidR="00EB6C59" w:rsidRPr="00EB6C59" w:rsidRDefault="00EB6C59" w:rsidP="00EB6C59">
      <w:pPr>
        <w:shd w:val="clear" w:color="auto" w:fill="FFFFFF"/>
        <w:spacing w:after="150" w:line="480" w:lineRule="auto"/>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The successful candidate will work closely with Corporate Finance to ensure SEC compliance and support investor communications, securities offerings, and banking transactions and will also support the Law Department’s ESG, corporate governance, and cybersecurity activities. </w:t>
      </w:r>
    </w:p>
    <w:p w:rsidR="00EB6C59" w:rsidRPr="00EB6C59" w:rsidRDefault="00EB6C59" w:rsidP="00EB6C59">
      <w:pPr>
        <w:shd w:val="clear" w:color="auto" w:fill="FFFFFF"/>
        <w:spacing w:after="150" w:line="480" w:lineRule="auto"/>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This successful candidate should be able to balance competing priorities, have strong analytical and technical skills, and have collaborative, client-</w:t>
      </w:r>
      <w:r w:rsidRPr="00EB6C59">
        <w:rPr>
          <w:rFonts w:ascii="Verdana" w:eastAsia="Times New Roman" w:hAnsi="Verdana" w:cs="Segoe UI"/>
          <w:color w:val="636363"/>
          <w:sz w:val="24"/>
          <w:szCs w:val="24"/>
        </w:rPr>
        <w:lastRenderedPageBreak/>
        <w:t>centric interpersonal skills to work effectively with other Honeywell professionals and senior management across a broad range of functions and geographies to deliver thoughtful results. A candidate for this role should be detail-oriented to ensure accuracy while also demonstrating the ability and business acumen to provide strategic leadership and advice.</w:t>
      </w:r>
    </w:p>
    <w:p w:rsidR="00EB6C59" w:rsidRPr="00EB6C59" w:rsidRDefault="00EB6C59" w:rsidP="00EB6C59">
      <w:pPr>
        <w:shd w:val="clear" w:color="auto" w:fill="FFFFFF"/>
        <w:spacing w:after="150" w:line="480" w:lineRule="auto"/>
        <w:rPr>
          <w:rFonts w:ascii="Verdana" w:eastAsia="Times New Roman" w:hAnsi="Verdana" w:cs="Times New Roman"/>
          <w:color w:val="636363"/>
          <w:sz w:val="24"/>
          <w:szCs w:val="24"/>
        </w:rPr>
      </w:pPr>
      <w:r w:rsidRPr="00EB6C59">
        <w:rPr>
          <w:rFonts w:ascii="Verdana" w:eastAsia="Times New Roman" w:hAnsi="Verdana" w:cs="Segoe UI"/>
          <w:color w:val="000000"/>
          <w:sz w:val="24"/>
          <w:szCs w:val="24"/>
        </w:rPr>
        <w:t>Key Responsibilities</w:t>
      </w:r>
    </w:p>
    <w:p w:rsidR="00EB6C59" w:rsidRPr="00EB6C59" w:rsidRDefault="00EB6C59" w:rsidP="00EB6C5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Partner with the global Treasury function to provide strategic support for the full range of corporate finance activities, including financings, banking and credit facilities, parent company guarantees, share repurchases, hedging arrangements, and other cash management activities.</w:t>
      </w:r>
    </w:p>
    <w:p w:rsidR="00EB6C59" w:rsidRPr="00EB6C59" w:rsidRDefault="00EB6C59" w:rsidP="00EB6C5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Partner with the Controllership and Investor Relations teams to support the full range of SEC compliance and investor relations activities, including periodic reporting, earnings releases and other investor communications, disclosure committee reviews, Section 16 compliance, and conflict minerals reporting.</w:t>
      </w:r>
    </w:p>
    <w:p w:rsidR="00EB6C59" w:rsidRPr="00EB6C59" w:rsidRDefault="00EB6C59" w:rsidP="00EB6C5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Ensure continuous improvement of and compliance with insider trading policies and procedures.</w:t>
      </w:r>
    </w:p>
    <w:p w:rsidR="00EB6C59" w:rsidRPr="00EB6C59" w:rsidRDefault="00EB6C59" w:rsidP="00EB6C5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Drive corporate governance, proxy drafting, shareowner proposal, shareowner engagement, and annual meeting processes.</w:t>
      </w:r>
    </w:p>
    <w:p w:rsidR="00EB6C59" w:rsidRPr="00EB6C59" w:rsidRDefault="00EB6C59" w:rsidP="00EB6C5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 xml:space="preserve">Enable a world-class ESG program, including continuous improvement of the company’s ESG profile by driving ESG ratings, engaging with ratings firms, </w:t>
      </w:r>
      <w:r w:rsidRPr="00EB6C59">
        <w:rPr>
          <w:rFonts w:ascii="Verdana" w:eastAsia="Times New Roman" w:hAnsi="Verdana" w:cs="Segoe UI"/>
          <w:color w:val="636363"/>
          <w:sz w:val="24"/>
          <w:szCs w:val="24"/>
        </w:rPr>
        <w:lastRenderedPageBreak/>
        <w:t>addressing institutional shareowner, investor, and other stakeholder expectations, and driving policy and disclosure enhancements.</w:t>
      </w:r>
    </w:p>
    <w:p w:rsidR="00EB6C59" w:rsidRPr="00EB6C59" w:rsidRDefault="00EB6C59" w:rsidP="00EB6C5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Monitor securities law and ESG-related regulatory developments; partner with Controllership and Internal Audit to develop disclosure controls to ensure compliance.</w:t>
      </w:r>
    </w:p>
    <w:p w:rsidR="00EB6C59" w:rsidRPr="00EB6C59" w:rsidRDefault="00EB6C59" w:rsidP="00EB6C5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Support the company’s enterprise risk management program.</w:t>
      </w:r>
    </w:p>
    <w:p w:rsidR="00EB6C59" w:rsidRPr="00EB6C59" w:rsidRDefault="00EB6C59" w:rsidP="00EB6C5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Support cybersecurity legal matters.</w:t>
      </w:r>
    </w:p>
    <w:p w:rsidR="00EB6C59" w:rsidRPr="00EB6C59" w:rsidRDefault="00EB6C59" w:rsidP="00EB6C5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Supervise the maintenance, creation, and dissolution of U.S. and Canadian subsidiaries, and provide related legal advice.</w:t>
      </w:r>
    </w:p>
    <w:p w:rsidR="00EB6C59" w:rsidRPr="00EB6C59" w:rsidRDefault="00EB6C59" w:rsidP="00EB6C5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Select and manage outside counsel, including evaluating the quality and cost of services.</w:t>
      </w:r>
    </w:p>
    <w:p w:rsidR="00EB6C59" w:rsidRPr="00EB6C59" w:rsidRDefault="00EB6C59" w:rsidP="00EB6C5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Other corporate law matters as required.</w:t>
      </w:r>
    </w:p>
    <w:p w:rsidR="00EB6C59" w:rsidRPr="00EB6C59" w:rsidRDefault="00EB6C59" w:rsidP="00EB6C59">
      <w:pPr>
        <w:shd w:val="clear" w:color="auto" w:fill="FFFFFF"/>
        <w:spacing w:after="300" w:line="480" w:lineRule="auto"/>
        <w:rPr>
          <w:rFonts w:ascii="Verdana" w:eastAsia="Times New Roman" w:hAnsi="Verdana" w:cs="Times New Roman"/>
          <w:color w:val="636363"/>
          <w:sz w:val="24"/>
          <w:szCs w:val="24"/>
        </w:rPr>
      </w:pPr>
      <w:r w:rsidRPr="00EB6C59">
        <w:rPr>
          <w:rFonts w:ascii="Verdana" w:eastAsia="Times New Roman" w:hAnsi="Verdana" w:cs="Times New Roman"/>
          <w:color w:val="636363"/>
          <w:sz w:val="24"/>
          <w:szCs w:val="24"/>
        </w:rPr>
        <w:t> </w:t>
      </w:r>
      <w:bookmarkStart w:id="0" w:name="_GoBack"/>
      <w:bookmarkEnd w:id="0"/>
    </w:p>
    <w:p w:rsidR="00EB6C59" w:rsidRPr="00EB6C59" w:rsidRDefault="00EB6C59" w:rsidP="00EB6C59">
      <w:pPr>
        <w:shd w:val="clear" w:color="auto" w:fill="FFFFFF"/>
        <w:spacing w:after="150" w:line="480" w:lineRule="auto"/>
        <w:rPr>
          <w:rFonts w:ascii="Verdana" w:eastAsia="Times New Roman" w:hAnsi="Verdana" w:cs="Times New Roman"/>
          <w:color w:val="636363"/>
          <w:sz w:val="24"/>
          <w:szCs w:val="24"/>
        </w:rPr>
      </w:pPr>
      <w:r w:rsidRPr="00EB6C59">
        <w:rPr>
          <w:rFonts w:ascii="Verdana" w:eastAsia="Times New Roman" w:hAnsi="Verdana" w:cs="Segoe UI"/>
          <w:color w:val="000000"/>
          <w:sz w:val="24"/>
          <w:szCs w:val="24"/>
        </w:rPr>
        <w:t>YOU MUST HAVE</w:t>
      </w:r>
    </w:p>
    <w:p w:rsidR="00EB6C59" w:rsidRPr="00EB6C59" w:rsidRDefault="00EB6C59" w:rsidP="00EB6C59">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Law Degree JD</w:t>
      </w:r>
    </w:p>
    <w:p w:rsidR="00EB6C59" w:rsidRPr="00EB6C59" w:rsidRDefault="00EB6C59" w:rsidP="00EB6C59">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9 years of legal experience, ideally gained through a combination of law firm and in-house experience at a global public company and in the practice areas relevant to these job responsibilities</w:t>
      </w:r>
    </w:p>
    <w:p w:rsidR="00EB6C59" w:rsidRPr="00EB6C59" w:rsidRDefault="00EB6C59" w:rsidP="00EB6C59">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4 + years of general law practice</w:t>
      </w:r>
    </w:p>
    <w:p w:rsidR="00EB6C59" w:rsidRPr="00EB6C59" w:rsidRDefault="00EB6C59" w:rsidP="00EB6C59">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Be licensed to practice law in at least one state within the U.S.</w:t>
      </w:r>
    </w:p>
    <w:p w:rsidR="00EB6C59" w:rsidRPr="00EB6C59" w:rsidRDefault="00EB6C59" w:rsidP="00EB6C59">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lastRenderedPageBreak/>
        <w:t>Must have verifiable knowledge of U.S. public company disclosure, governance, and executive compensation practices as well as experience providing counsel on corporate finance, treasury, ESG, and subsidiary management matters.</w:t>
      </w:r>
    </w:p>
    <w:p w:rsidR="00EB6C59" w:rsidRPr="00EB6C59" w:rsidRDefault="00EB6C59" w:rsidP="00EB6C59">
      <w:pPr>
        <w:shd w:val="clear" w:color="auto" w:fill="FFFFFF"/>
        <w:spacing w:after="150" w:line="480" w:lineRule="auto"/>
        <w:rPr>
          <w:rFonts w:ascii="Verdana" w:eastAsia="Times New Roman" w:hAnsi="Verdana" w:cs="Times New Roman"/>
          <w:color w:val="636363"/>
          <w:sz w:val="24"/>
          <w:szCs w:val="24"/>
        </w:rPr>
      </w:pPr>
      <w:r w:rsidRPr="00EB6C59">
        <w:rPr>
          <w:rFonts w:ascii="Verdana" w:eastAsia="Times New Roman" w:hAnsi="Verdana" w:cs="Segoe UI"/>
          <w:color w:val="000000"/>
          <w:sz w:val="24"/>
          <w:szCs w:val="24"/>
        </w:rPr>
        <w:t>WE VALUE</w:t>
      </w:r>
    </w:p>
    <w:p w:rsidR="00EB6C59" w:rsidRPr="00EB6C59" w:rsidRDefault="00EB6C59" w:rsidP="00EB6C5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Demonstrated ability to work well with and relate to individuals at all levels of the organization, and across all businesses, functions, and regions.</w:t>
      </w:r>
    </w:p>
    <w:p w:rsidR="00EB6C59" w:rsidRPr="00EB6C59" w:rsidRDefault="00EB6C59" w:rsidP="00EB6C5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Strong project management and analytical skills.</w:t>
      </w:r>
    </w:p>
    <w:p w:rsidR="00EB6C59" w:rsidRPr="00EB6C59" w:rsidRDefault="00EB6C59" w:rsidP="00EB6C5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Good business acumen and intellectually curious.</w:t>
      </w:r>
    </w:p>
    <w:p w:rsidR="00EB6C59" w:rsidRPr="00EB6C59" w:rsidRDefault="00EB6C59" w:rsidP="00EB6C5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Ability to function as a leader and a doer; capacity to be a strategic thought-leader while focusing on details, accuracy, and execution</w:t>
      </w:r>
    </w:p>
    <w:p w:rsidR="00EB6C59" w:rsidRPr="00EB6C59" w:rsidRDefault="00EB6C59" w:rsidP="00EB6C5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B6C59">
        <w:rPr>
          <w:rFonts w:ascii="Verdana" w:eastAsia="Times New Roman" w:hAnsi="Verdana" w:cs="Segoe UI"/>
          <w:color w:val="636363"/>
          <w:sz w:val="24"/>
          <w:szCs w:val="24"/>
        </w:rPr>
        <w:t>Ability to influence peers as well as senior management; take ownership of responsibilities and work in a self-directed environment; manage multiple priorities; communicate well orally and in writing; analyze data, draw conclusions, and make a compelling case for recommendations; and handle ambiguity</w:t>
      </w:r>
    </w:p>
    <w:p w:rsidR="00EB6C59" w:rsidRPr="00EB6C59" w:rsidRDefault="00EB6C59" w:rsidP="00EB6C59">
      <w:pPr>
        <w:shd w:val="clear" w:color="auto" w:fill="FFFFFF"/>
        <w:spacing w:before="150" w:after="60" w:line="240" w:lineRule="auto"/>
        <w:outlineLvl w:val="2"/>
        <w:rPr>
          <w:rFonts w:ascii="Verdana" w:eastAsia="Times New Roman" w:hAnsi="Verdana" w:cs="Times New Roman"/>
          <w:b/>
          <w:bCs/>
          <w:color w:val="000000"/>
          <w:sz w:val="24"/>
          <w:szCs w:val="24"/>
        </w:rPr>
      </w:pPr>
      <w:r w:rsidRPr="00EB6C59">
        <w:rPr>
          <w:rFonts w:ascii="Verdana" w:eastAsia="Times New Roman" w:hAnsi="Verdana" w:cs="Times New Roman"/>
          <w:b/>
          <w:bCs/>
          <w:color w:val="000000"/>
          <w:sz w:val="24"/>
          <w:szCs w:val="24"/>
        </w:rPr>
        <w:t>Additional Information</w:t>
      </w:r>
    </w:p>
    <w:p w:rsidR="00EB6C59" w:rsidRPr="00EB6C59" w:rsidRDefault="00EB6C59" w:rsidP="00EB6C59">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EB6C59">
        <w:rPr>
          <w:rFonts w:ascii="Verdana" w:eastAsia="Times New Roman" w:hAnsi="Verdana" w:cs="Times New Roman"/>
          <w:b/>
          <w:bCs/>
          <w:color w:val="636363"/>
          <w:sz w:val="24"/>
          <w:szCs w:val="24"/>
        </w:rPr>
        <w:t>JOB ID: </w:t>
      </w:r>
      <w:r w:rsidRPr="00EB6C59">
        <w:rPr>
          <w:rFonts w:ascii="Verdana" w:eastAsia="Times New Roman" w:hAnsi="Verdana" w:cs="Times New Roman"/>
          <w:color w:val="636363"/>
          <w:sz w:val="24"/>
          <w:szCs w:val="24"/>
        </w:rPr>
        <w:t>HRD161839</w:t>
      </w:r>
    </w:p>
    <w:p w:rsidR="00EB6C59" w:rsidRPr="00EB6C59" w:rsidRDefault="00EB6C59" w:rsidP="00EB6C59">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EB6C59">
        <w:rPr>
          <w:rFonts w:ascii="Verdana" w:eastAsia="Times New Roman" w:hAnsi="Verdana" w:cs="Times New Roman"/>
          <w:b/>
          <w:bCs/>
          <w:color w:val="636363"/>
          <w:sz w:val="24"/>
          <w:szCs w:val="24"/>
        </w:rPr>
        <w:t>Category: </w:t>
      </w:r>
      <w:r w:rsidRPr="00EB6C59">
        <w:rPr>
          <w:rFonts w:ascii="Verdana" w:eastAsia="Times New Roman" w:hAnsi="Verdana" w:cs="Times New Roman"/>
          <w:color w:val="636363"/>
          <w:sz w:val="24"/>
          <w:szCs w:val="24"/>
        </w:rPr>
        <w:t>Legal</w:t>
      </w:r>
    </w:p>
    <w:p w:rsidR="00EB6C59" w:rsidRPr="00EB6C59" w:rsidRDefault="00EB6C59" w:rsidP="00EB6C59">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EB6C59">
        <w:rPr>
          <w:rFonts w:ascii="Verdana" w:eastAsia="Times New Roman" w:hAnsi="Verdana" w:cs="Times New Roman"/>
          <w:b/>
          <w:bCs/>
          <w:color w:val="636363"/>
          <w:sz w:val="24"/>
          <w:szCs w:val="24"/>
        </w:rPr>
        <w:t>Location: </w:t>
      </w:r>
      <w:r w:rsidRPr="00EB6C59">
        <w:rPr>
          <w:rFonts w:ascii="Verdana" w:eastAsia="Times New Roman" w:hAnsi="Verdana" w:cs="Times New Roman"/>
          <w:color w:val="636363"/>
          <w:sz w:val="24"/>
          <w:szCs w:val="24"/>
        </w:rPr>
        <w:t xml:space="preserve">855 S Mint </w:t>
      </w:r>
      <w:proofErr w:type="spellStart"/>
      <w:r w:rsidRPr="00EB6C59">
        <w:rPr>
          <w:rFonts w:ascii="Verdana" w:eastAsia="Times New Roman" w:hAnsi="Verdana" w:cs="Times New Roman"/>
          <w:color w:val="636363"/>
          <w:sz w:val="24"/>
          <w:szCs w:val="24"/>
        </w:rPr>
        <w:t>St,Charlotte,North</w:t>
      </w:r>
      <w:proofErr w:type="spellEnd"/>
      <w:r w:rsidRPr="00EB6C59">
        <w:rPr>
          <w:rFonts w:ascii="Verdana" w:eastAsia="Times New Roman" w:hAnsi="Verdana" w:cs="Times New Roman"/>
          <w:color w:val="636363"/>
          <w:sz w:val="24"/>
          <w:szCs w:val="24"/>
        </w:rPr>
        <w:t xml:space="preserve"> Carolina,28202,United States</w:t>
      </w:r>
    </w:p>
    <w:p w:rsidR="00EB6C59" w:rsidRPr="00EB6C59" w:rsidRDefault="00EB6C59" w:rsidP="00EB6C59">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EB6C59">
        <w:rPr>
          <w:rFonts w:ascii="Verdana" w:eastAsia="Times New Roman" w:hAnsi="Verdana" w:cs="Times New Roman"/>
          <w:color w:val="636363"/>
          <w:sz w:val="24"/>
          <w:szCs w:val="24"/>
        </w:rPr>
        <w:t>Exempt</w:t>
      </w:r>
    </w:p>
    <w:p w:rsidR="008562D5" w:rsidRPr="00EB6C59" w:rsidRDefault="008562D5">
      <w:pPr>
        <w:rPr>
          <w:rFonts w:ascii="Verdana" w:hAnsi="Verdana"/>
          <w:sz w:val="24"/>
          <w:szCs w:val="24"/>
        </w:rPr>
      </w:pPr>
    </w:p>
    <w:sectPr w:rsidR="008562D5" w:rsidRPr="00EB6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3621"/>
    <w:multiLevelType w:val="multilevel"/>
    <w:tmpl w:val="BC00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DD6AB6"/>
    <w:multiLevelType w:val="multilevel"/>
    <w:tmpl w:val="273A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9E32C1"/>
    <w:multiLevelType w:val="multilevel"/>
    <w:tmpl w:val="A34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593C83"/>
    <w:multiLevelType w:val="multilevel"/>
    <w:tmpl w:val="6CD4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59"/>
    <w:rsid w:val="008562D5"/>
    <w:rsid w:val="00EB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339C2-F258-42E9-AA38-17AFD86E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B6C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6C5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6C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6C59"/>
    <w:rPr>
      <w:b/>
      <w:bCs/>
    </w:rPr>
  </w:style>
  <w:style w:type="paragraph" w:customStyle="1" w:styleId="lead">
    <w:name w:val="lead"/>
    <w:basedOn w:val="Normal"/>
    <w:rsid w:val="00EB6C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054964">
      <w:bodyDiv w:val="1"/>
      <w:marLeft w:val="0"/>
      <w:marRight w:val="0"/>
      <w:marTop w:val="0"/>
      <w:marBottom w:val="0"/>
      <w:divBdr>
        <w:top w:val="none" w:sz="0" w:space="0" w:color="auto"/>
        <w:left w:val="none" w:sz="0" w:space="0" w:color="auto"/>
        <w:bottom w:val="none" w:sz="0" w:space="0" w:color="auto"/>
        <w:right w:val="none" w:sz="0" w:space="0" w:color="auto"/>
      </w:divBdr>
      <w:divsChild>
        <w:div w:id="988480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Mulchandani, Suraj</dc:creator>
  <cp:keywords/>
  <dc:description/>
  <cp:lastModifiedBy>Mulchandani, Suraj</cp:lastModifiedBy>
  <cp:revision>1</cp:revision>
  <dcterms:created xsi:type="dcterms:W3CDTF">2022-04-25T14:30:00Z</dcterms:created>
  <dcterms:modified xsi:type="dcterms:W3CDTF">2022-04-25T14:31:00Z</dcterms:modified>
</cp:coreProperties>
</file>