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4E" w:rsidRDefault="00574D4E">
      <w:pPr>
        <w:rPr>
          <w:rFonts w:cstheme="minorHAnsi"/>
          <w:color w:val="000000" w:themeColor="text1"/>
        </w:rPr>
      </w:pPr>
    </w:p>
    <w:p w:rsidR="00574D4E" w:rsidRDefault="00574D4E">
      <w:hyperlink r:id="rId5" w:history="1">
        <w:r>
          <w:rPr>
            <w:rStyle w:val="Hyperlink"/>
          </w:rPr>
          <w:t>Thales - Building a future we can all trust (thalesgroup.com)</w:t>
        </w:r>
      </w:hyperlink>
    </w:p>
    <w:p w:rsidR="00574D4E" w:rsidRDefault="00574D4E">
      <w:pPr>
        <w:rPr>
          <w:rFonts w:cstheme="minorHAnsi"/>
          <w:color w:val="000000" w:themeColor="text1"/>
        </w:rPr>
      </w:pPr>
      <w:hyperlink r:id="rId6" w:history="1">
        <w:r w:rsidRPr="008137B3">
          <w:rPr>
            <w:rStyle w:val="Hyperlink"/>
            <w:rFonts w:cstheme="minorHAnsi"/>
          </w:rPr>
          <w:t>https://thales.wd3.myworkdayjobs.com/Careers/job/Arlington/US-Trade-Compliance-Manager--Remote_R0148786-1</w:t>
        </w:r>
      </w:hyperlink>
    </w:p>
    <w:p w:rsidR="00574D4E" w:rsidRPr="00574D4E" w:rsidRDefault="00574D4E">
      <w:pPr>
        <w:rPr>
          <w:rFonts w:cstheme="minorHAnsi"/>
          <w:color w:val="000000" w:themeColor="text1"/>
        </w:rPr>
      </w:pP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 xml:space="preserve">The </w:t>
      </w:r>
      <w:r w:rsidRPr="00574D4E">
        <w:rPr>
          <w:rFonts w:asciiTheme="minorHAnsi" w:hAnsiTheme="minorHAnsi" w:cstheme="minorHAnsi"/>
          <w:b/>
          <w:bCs/>
          <w:color w:val="000000" w:themeColor="text1"/>
          <w:sz w:val="22"/>
          <w:szCs w:val="22"/>
          <w:bdr w:val="none" w:sz="0" w:space="0" w:color="auto" w:frame="1"/>
        </w:rPr>
        <w:t>US Trade Compliance Manager</w:t>
      </w:r>
      <w:r w:rsidRPr="00574D4E">
        <w:rPr>
          <w:rFonts w:asciiTheme="minorHAnsi" w:hAnsiTheme="minorHAnsi" w:cstheme="minorHAnsi"/>
          <w:color w:val="000000" w:themeColor="text1"/>
          <w:sz w:val="22"/>
          <w:szCs w:val="22"/>
        </w:rPr>
        <w:t xml:space="preserve"> </w:t>
      </w:r>
      <w:r w:rsidRPr="00574D4E">
        <w:rPr>
          <w:rFonts w:asciiTheme="minorHAnsi" w:hAnsiTheme="minorHAnsi" w:cstheme="minorHAnsi"/>
          <w:b/>
          <w:bCs/>
          <w:color w:val="000000" w:themeColor="text1"/>
          <w:sz w:val="22"/>
          <w:szCs w:val="22"/>
          <w:bdr w:val="none" w:sz="0" w:space="0" w:color="auto" w:frame="1"/>
        </w:rPr>
        <w:t>(TCM)</w:t>
      </w:r>
      <w:r w:rsidRPr="00574D4E">
        <w:rPr>
          <w:rFonts w:asciiTheme="minorHAnsi" w:hAnsiTheme="minorHAnsi" w:cstheme="minorHAnsi"/>
          <w:color w:val="000000" w:themeColor="text1"/>
          <w:sz w:val="22"/>
          <w:szCs w:val="22"/>
        </w:rPr>
        <w:t xml:space="preserve"> in </w:t>
      </w:r>
      <w:r w:rsidRPr="00574D4E">
        <w:rPr>
          <w:rFonts w:asciiTheme="minorHAnsi" w:hAnsiTheme="minorHAnsi" w:cstheme="minorHAnsi"/>
          <w:b/>
          <w:bCs/>
          <w:color w:val="000000" w:themeColor="text1"/>
          <w:sz w:val="22"/>
          <w:szCs w:val="22"/>
          <w:bdr w:val="none" w:sz="0" w:space="0" w:color="auto" w:frame="1"/>
        </w:rPr>
        <w:t>Arlington VA</w:t>
      </w:r>
      <w:r w:rsidRPr="00574D4E">
        <w:rPr>
          <w:rFonts w:asciiTheme="minorHAnsi" w:hAnsiTheme="minorHAnsi" w:cstheme="minorHAnsi"/>
          <w:color w:val="000000" w:themeColor="text1"/>
          <w:sz w:val="22"/>
          <w:szCs w:val="22"/>
        </w:rPr>
        <w:t xml:space="preserve">, (or possibly </w:t>
      </w:r>
      <w:r w:rsidRPr="00574D4E">
        <w:rPr>
          <w:rFonts w:asciiTheme="minorHAnsi" w:hAnsiTheme="minorHAnsi" w:cstheme="minorHAnsi"/>
          <w:b/>
          <w:bCs/>
          <w:color w:val="000000" w:themeColor="text1"/>
          <w:sz w:val="22"/>
          <w:szCs w:val="22"/>
          <w:bdr w:val="none" w:sz="0" w:space="0" w:color="auto" w:frame="1"/>
        </w:rPr>
        <w:t>Remote</w:t>
      </w:r>
      <w:r w:rsidRPr="00574D4E">
        <w:rPr>
          <w:rFonts w:asciiTheme="minorHAnsi" w:hAnsiTheme="minorHAnsi" w:cstheme="minorHAnsi"/>
          <w:color w:val="000000" w:themeColor="text1"/>
          <w:sz w:val="22"/>
          <w:szCs w:val="22"/>
        </w:rPr>
        <w:t xml:space="preserve">), is a US-based subject matter expert in US trade compliance (e.g., the International Traffic in Arms Regulations (“ITAR”), the Export Administration Regulations (“EAR”)), who supports Thales Raytheon Systems Air and Missile Defense Command and Control S.A.S (“TRS AMDC2”), a Massy, France-based Joint Venture between Thales and Raytheon, and Thales LAS France S.A.S. (“TLF”), a </w:t>
      </w:r>
      <w:proofErr w:type="spellStart"/>
      <w:r w:rsidRPr="00574D4E">
        <w:rPr>
          <w:rFonts w:asciiTheme="minorHAnsi" w:hAnsiTheme="minorHAnsi" w:cstheme="minorHAnsi"/>
          <w:color w:val="000000" w:themeColor="text1"/>
          <w:sz w:val="22"/>
          <w:szCs w:val="22"/>
        </w:rPr>
        <w:t>Rungis</w:t>
      </w:r>
      <w:proofErr w:type="spellEnd"/>
      <w:r w:rsidRPr="00574D4E">
        <w:rPr>
          <w:rFonts w:asciiTheme="minorHAnsi" w:hAnsiTheme="minorHAnsi" w:cstheme="minorHAnsi"/>
          <w:color w:val="000000" w:themeColor="text1"/>
          <w:sz w:val="22"/>
          <w:szCs w:val="22"/>
        </w:rPr>
        <w:t>, France-based entity. </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The primary responsibility of the role within TRS AMDC2 is to oversee and implement the US-related portions of the TRS AMDC2 internal international trade compliance program, including: conducting commodity jurisdiction and export classification analysis and requests; assessing restricted party screening results; in coordination with US partners, preparing license applications to be submitted through D-Trade or SNAP-R; and overseeing US license implementation and recordkeeping. Additionally, the Officer provides overarching trade compliance support and guidance in the area of policies, procedures, and local processes, training, and auditing.  The US TCM is also responsible for establishing and maintaining good relationships between TRS AMDC2 and all US applicants that manage export licenses to which TRS AMDC2 is a foreign signatory.</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Furthermore, the US TCM serves as a resource to TLF on matters pertaining to US trade compliance and provides overarching trade compliance support and guidance in the area of policies, procedures, and local processes, training, and auditing.</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The TCM may serve as an Empowered Official (as defined in ITAR §120.25) for Thales USA, Inc.</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Style w:val="wlm2"/>
          <w:rFonts w:asciiTheme="minorHAnsi" w:hAnsiTheme="minorHAnsi" w:cstheme="minorHAnsi"/>
          <w:color w:val="000000" w:themeColor="text1"/>
          <w:sz w:val="22"/>
          <w:szCs w:val="22"/>
          <w:bdr w:val="none" w:sz="0" w:space="0" w:color="auto" w:frame="1"/>
        </w:rPr>
        <w:t>             </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b/>
          <w:bCs/>
          <w:color w:val="000000" w:themeColor="text1"/>
          <w:sz w:val="22"/>
          <w:szCs w:val="22"/>
          <w:bdr w:val="none" w:sz="0" w:space="0" w:color="auto" w:frame="1"/>
        </w:rPr>
        <w:t>Key Responsibilities:</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u w:val="single"/>
          <w:bdr w:val="none" w:sz="0" w:space="0" w:color="auto" w:frame="1"/>
        </w:rPr>
        <w:t>TRS AMDC2 Program support</w:t>
      </w:r>
    </w:p>
    <w:p w:rsidR="00574D4E" w:rsidRPr="00574D4E" w:rsidRDefault="00574D4E" w:rsidP="00574D4E">
      <w:pPr>
        <w:pStyle w:val="NormalWeb"/>
        <w:numPr>
          <w:ilvl w:val="0"/>
          <w:numId w:val="1"/>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 xml:space="preserve">Advise TRS AMDC2 regarding the impact of using US-origin </w:t>
      </w:r>
      <w:r w:rsidRPr="00574D4E">
        <w:rPr>
          <w:rStyle w:val="wlm2"/>
          <w:rFonts w:asciiTheme="minorHAnsi" w:hAnsiTheme="minorHAnsi" w:cstheme="minorHAnsi"/>
          <w:color w:val="000000" w:themeColor="text1"/>
          <w:sz w:val="22"/>
          <w:szCs w:val="22"/>
          <w:bdr w:val="none" w:sz="0" w:space="0" w:color="auto" w:frame="1"/>
        </w:rPr>
        <w:t>technology/hardware/software</w:t>
      </w:r>
      <w:r w:rsidRPr="00574D4E">
        <w:rPr>
          <w:rFonts w:asciiTheme="minorHAnsi" w:hAnsiTheme="minorHAnsi" w:cstheme="minorHAnsi"/>
          <w:color w:val="000000" w:themeColor="text1"/>
          <w:sz w:val="22"/>
          <w:szCs w:val="22"/>
        </w:rPr>
        <w:t xml:space="preserve"> in non-US operations and the necessity for obtaining the corresponding authorizations in due time;</w:t>
      </w:r>
    </w:p>
    <w:p w:rsidR="00574D4E" w:rsidRPr="00574D4E" w:rsidRDefault="00574D4E" w:rsidP="00574D4E">
      <w:pPr>
        <w:pStyle w:val="NormalWeb"/>
        <w:numPr>
          <w:ilvl w:val="0"/>
          <w:numId w:val="1"/>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 xml:space="preserve">Support complex operations where US-origin </w:t>
      </w:r>
      <w:r w:rsidRPr="00574D4E">
        <w:rPr>
          <w:rStyle w:val="wlm2"/>
          <w:rFonts w:asciiTheme="minorHAnsi" w:hAnsiTheme="minorHAnsi" w:cstheme="minorHAnsi"/>
          <w:color w:val="000000" w:themeColor="text1"/>
          <w:sz w:val="22"/>
          <w:szCs w:val="22"/>
          <w:bdr w:val="none" w:sz="0" w:space="0" w:color="auto" w:frame="1"/>
        </w:rPr>
        <w:t>technology/hardware/software</w:t>
      </w:r>
      <w:r w:rsidRPr="00574D4E">
        <w:rPr>
          <w:rFonts w:asciiTheme="minorHAnsi" w:hAnsiTheme="minorHAnsi" w:cstheme="minorHAnsi"/>
          <w:color w:val="000000" w:themeColor="text1"/>
          <w:sz w:val="22"/>
          <w:szCs w:val="22"/>
        </w:rPr>
        <w:t xml:space="preserve"> is used or is intended to be used;</w:t>
      </w:r>
    </w:p>
    <w:p w:rsidR="00574D4E" w:rsidRPr="00574D4E" w:rsidRDefault="00574D4E" w:rsidP="00574D4E">
      <w:pPr>
        <w:pStyle w:val="NormalWeb"/>
        <w:numPr>
          <w:ilvl w:val="0"/>
          <w:numId w:val="1"/>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Receive/identify, process, and track all necessary requests for authorization to use of US-origin technology and manage the receipt, review, signature, and dissemination of any resulting approvals;</w:t>
      </w:r>
    </w:p>
    <w:p w:rsidR="00574D4E" w:rsidRPr="00574D4E" w:rsidRDefault="00574D4E" w:rsidP="00574D4E">
      <w:pPr>
        <w:pStyle w:val="NormalWeb"/>
        <w:numPr>
          <w:ilvl w:val="0"/>
          <w:numId w:val="1"/>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Assist Technology Control Officer (TCO) and RSPs [program-embedded data managers] to establish procedures to implement US trade compliance authorizations, provisos, and limitations.</w:t>
      </w:r>
    </w:p>
    <w:p w:rsidR="00574D4E" w:rsidRPr="00574D4E" w:rsidRDefault="00574D4E" w:rsidP="00574D4E">
      <w:pPr>
        <w:pStyle w:val="NormalWeb"/>
        <w:numPr>
          <w:ilvl w:val="0"/>
          <w:numId w:val="1"/>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Act as the central point of contact for US partners/suppliers and the US government to ensure compliance with all US trade control authorizations as they relate to bid submission, contract signature and performance, and demonstrations.</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u w:val="single"/>
          <w:bdr w:val="none" w:sz="0" w:space="0" w:color="auto" w:frame="1"/>
        </w:rPr>
        <w:t>TRS AMDC2 Corporate Compliance Program in coordination with the Technology Control Officer (TCO)</w:t>
      </w:r>
    </w:p>
    <w:p w:rsidR="00574D4E" w:rsidRPr="00574D4E" w:rsidRDefault="00574D4E" w:rsidP="00574D4E">
      <w:pPr>
        <w:pStyle w:val="NormalWeb"/>
        <w:numPr>
          <w:ilvl w:val="0"/>
          <w:numId w:val="2"/>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Stay abreast of changes in US trade compliance regulations and promptly inform the TCO of any necessary resulting modifications of the TRS AMDC2 internal processes and proposes potential ways to integrate these changes into local procedures;</w:t>
      </w:r>
    </w:p>
    <w:p w:rsidR="00574D4E" w:rsidRPr="00574D4E" w:rsidRDefault="00574D4E" w:rsidP="00574D4E">
      <w:pPr>
        <w:pStyle w:val="NormalWeb"/>
        <w:numPr>
          <w:ilvl w:val="0"/>
          <w:numId w:val="2"/>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Develop training modules related to US trade compliance controls for TRS AMDC2 employees;</w:t>
      </w:r>
    </w:p>
    <w:p w:rsidR="00574D4E" w:rsidRPr="00574D4E" w:rsidRDefault="00574D4E" w:rsidP="00574D4E">
      <w:pPr>
        <w:pStyle w:val="NormalWeb"/>
        <w:numPr>
          <w:ilvl w:val="0"/>
          <w:numId w:val="2"/>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Evaluate and audit TRS AMDC2 operations' compliance with the US trade control regulations;</w:t>
      </w:r>
    </w:p>
    <w:p w:rsidR="00574D4E" w:rsidRPr="00574D4E" w:rsidRDefault="00574D4E" w:rsidP="00574D4E">
      <w:pPr>
        <w:pStyle w:val="NormalWeb"/>
        <w:numPr>
          <w:ilvl w:val="0"/>
          <w:numId w:val="2"/>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Notify senior management, the TCO and the DSO of any potential non-compliance with US trade control regulations and document any necessary reports or disclosures;</w:t>
      </w:r>
    </w:p>
    <w:p w:rsidR="00574D4E" w:rsidRPr="00574D4E" w:rsidRDefault="00574D4E" w:rsidP="00574D4E">
      <w:pPr>
        <w:pStyle w:val="NormalWeb"/>
        <w:numPr>
          <w:ilvl w:val="0"/>
          <w:numId w:val="2"/>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lastRenderedPageBreak/>
        <w:t>Serve as the central recordkeeping manager for US trade control authorizations;</w:t>
      </w:r>
    </w:p>
    <w:p w:rsidR="00574D4E" w:rsidRPr="00574D4E" w:rsidRDefault="00574D4E" w:rsidP="00574D4E">
      <w:pPr>
        <w:pStyle w:val="NormalWeb"/>
        <w:numPr>
          <w:ilvl w:val="0"/>
          <w:numId w:val="2"/>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Support TRS compliance committee as it relates to US trade compliance activities.</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u w:val="single"/>
          <w:bdr w:val="none" w:sz="0" w:space="0" w:color="auto" w:frame="1"/>
        </w:rPr>
        <w:t>Thales LAS</w:t>
      </w:r>
    </w:p>
    <w:p w:rsidR="00574D4E" w:rsidRDefault="00574D4E" w:rsidP="00574D4E">
      <w:pPr>
        <w:pStyle w:val="NormalWeb"/>
        <w:numPr>
          <w:ilvl w:val="0"/>
          <w:numId w:val="3"/>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Serve as a resource to TLF on matters pertaining to US trade compliance and provide overarching trade compliance support and guidance in the area of policies, procedures, and local processes, training, and auditing.</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bookmarkStart w:id="0" w:name="_GoBack"/>
      <w:bookmarkEnd w:id="0"/>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b/>
          <w:bCs/>
          <w:color w:val="000000" w:themeColor="text1"/>
          <w:sz w:val="22"/>
          <w:szCs w:val="22"/>
          <w:bdr w:val="none" w:sz="0" w:space="0" w:color="auto" w:frame="1"/>
        </w:rPr>
        <w:t>Required Skills and Experience:</w:t>
      </w:r>
    </w:p>
    <w:p w:rsidR="00574D4E" w:rsidRPr="00574D4E" w:rsidRDefault="00574D4E" w:rsidP="00574D4E">
      <w:pPr>
        <w:pStyle w:val="NormalWeb"/>
        <w:numPr>
          <w:ilvl w:val="0"/>
          <w:numId w:val="4"/>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A minimum of 7 years of experience in ITAR and EAR compliance, preferably with a high technology or defense company, with particular focus on ITAR agreements, defense services, and technology transfer requirements.</w:t>
      </w:r>
    </w:p>
    <w:p w:rsidR="00574D4E" w:rsidRPr="00574D4E" w:rsidRDefault="00574D4E" w:rsidP="00574D4E">
      <w:pPr>
        <w:pStyle w:val="NormalWeb"/>
        <w:numPr>
          <w:ilvl w:val="0"/>
          <w:numId w:val="4"/>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Demonstrated ability to independently apply critical thinking skills to sensitive and complex business scenarios within non-US organizations to determine compliance risks, assess compliance gaps, and provide efficient solutions that comply with US trade compliance regulations</w:t>
      </w:r>
    </w:p>
    <w:p w:rsidR="00574D4E" w:rsidRPr="00574D4E" w:rsidRDefault="00574D4E" w:rsidP="00574D4E">
      <w:pPr>
        <w:pStyle w:val="NormalWeb"/>
        <w:numPr>
          <w:ilvl w:val="0"/>
          <w:numId w:val="4"/>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Demonstrated experience in gap analysis, risk assessment in the context of process assessment and development, and root cause analysis in the context of auditing and investigation.</w:t>
      </w:r>
    </w:p>
    <w:p w:rsidR="00574D4E" w:rsidRPr="00574D4E" w:rsidRDefault="00574D4E" w:rsidP="00574D4E">
      <w:pPr>
        <w:pStyle w:val="NormalWeb"/>
        <w:numPr>
          <w:ilvl w:val="0"/>
          <w:numId w:val="4"/>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Proven communication, research, and writing skills, including demonstrated ability to provide effective trade compliance training and presentations.</w:t>
      </w:r>
    </w:p>
    <w:p w:rsidR="00574D4E" w:rsidRPr="00574D4E" w:rsidRDefault="00574D4E" w:rsidP="00574D4E">
      <w:pPr>
        <w:pStyle w:val="NormalWeb"/>
        <w:numPr>
          <w:ilvl w:val="0"/>
          <w:numId w:val="4"/>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Competency with restricted party screening tools.</w:t>
      </w:r>
    </w:p>
    <w:p w:rsidR="00574D4E" w:rsidRPr="00574D4E" w:rsidRDefault="00574D4E" w:rsidP="00574D4E">
      <w:pPr>
        <w:pStyle w:val="NormalWeb"/>
        <w:numPr>
          <w:ilvl w:val="0"/>
          <w:numId w:val="4"/>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Previous experience with MS Office tools</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Schedule: Standard work hours, but requires some adaptation to ensure sufficient overlap with colleagues in France.</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Travel: International travel required – estimated at 1-2 weeks per quarter to France.</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b/>
          <w:bCs/>
          <w:color w:val="000000" w:themeColor="text1"/>
          <w:sz w:val="22"/>
          <w:szCs w:val="22"/>
          <w:bdr w:val="none" w:sz="0" w:space="0" w:color="auto" w:frame="1"/>
        </w:rPr>
        <w:t>Preferred Skills and Experience:</w:t>
      </w:r>
    </w:p>
    <w:p w:rsidR="00574D4E" w:rsidRPr="00574D4E" w:rsidRDefault="00574D4E" w:rsidP="00574D4E">
      <w:pPr>
        <w:pStyle w:val="NormalWeb"/>
        <w:numPr>
          <w:ilvl w:val="0"/>
          <w:numId w:val="5"/>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Experience with NATO and US government contracts and defense procurement advantageous, but not required.</w:t>
      </w:r>
    </w:p>
    <w:p w:rsidR="00574D4E" w:rsidRPr="00574D4E" w:rsidRDefault="00574D4E" w:rsidP="00574D4E">
      <w:pPr>
        <w:pStyle w:val="NormalWeb"/>
        <w:numPr>
          <w:ilvl w:val="0"/>
          <w:numId w:val="5"/>
        </w:numPr>
        <w:shd w:val="clear" w:color="auto" w:fill="FFFFFF"/>
        <w:spacing w:before="0" w:beforeAutospacing="0" w:after="0" w:afterAutospacing="0"/>
        <w:ind w:left="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French language skills advantageous, but not required</w:t>
      </w:r>
    </w:p>
    <w:p w:rsidR="00574D4E" w:rsidRPr="00574D4E" w:rsidRDefault="00574D4E" w:rsidP="00574D4E">
      <w:pPr>
        <w:pStyle w:val="Normal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574D4E">
        <w:rPr>
          <w:rFonts w:asciiTheme="minorHAnsi" w:hAnsiTheme="minorHAnsi" w:cstheme="minorHAnsi"/>
          <w:color w:val="000000" w:themeColor="text1"/>
          <w:sz w:val="22"/>
          <w:szCs w:val="22"/>
        </w:rPr>
        <w:t>This position requires direct or indirect access to hardware, software, technology or technical data controlled under the International Traffic in Arms Regulations (ITAR) and the Export Administration Regulations (EAR).  All applicants must be eligible, or be able to obtain authorization, for such access.</w:t>
      </w:r>
    </w:p>
    <w:p w:rsidR="00574D4E" w:rsidRPr="00574D4E" w:rsidRDefault="00574D4E">
      <w:pPr>
        <w:rPr>
          <w:rFonts w:cstheme="minorHAnsi"/>
          <w:color w:val="000000" w:themeColor="text1"/>
        </w:rPr>
      </w:pPr>
    </w:p>
    <w:sectPr w:rsidR="00574D4E" w:rsidRPr="00574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1BF3"/>
    <w:multiLevelType w:val="multilevel"/>
    <w:tmpl w:val="C92E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64D98"/>
    <w:multiLevelType w:val="multilevel"/>
    <w:tmpl w:val="F3C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B1381"/>
    <w:multiLevelType w:val="multilevel"/>
    <w:tmpl w:val="C8A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D34719"/>
    <w:multiLevelType w:val="multilevel"/>
    <w:tmpl w:val="9D5A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AE7839"/>
    <w:multiLevelType w:val="multilevel"/>
    <w:tmpl w:val="072A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4E"/>
    <w:rsid w:val="00574D4E"/>
    <w:rsid w:val="009D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9784"/>
  <w15:chartTrackingRefBased/>
  <w15:docId w15:val="{E6AB4653-DC2A-4334-8AD3-7A180C44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D4E"/>
    <w:rPr>
      <w:color w:val="0000FF"/>
      <w:u w:val="single"/>
    </w:rPr>
  </w:style>
  <w:style w:type="paragraph" w:styleId="NormalWeb">
    <w:name w:val="Normal (Web)"/>
    <w:basedOn w:val="Normal"/>
    <w:uiPriority w:val="99"/>
    <w:semiHidden/>
    <w:unhideWhenUsed/>
    <w:rsid w:val="00574D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lm2">
    <w:name w:val="wlm2"/>
    <w:basedOn w:val="DefaultParagraphFont"/>
    <w:rsid w:val="0057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8360">
      <w:bodyDiv w:val="1"/>
      <w:marLeft w:val="0"/>
      <w:marRight w:val="0"/>
      <w:marTop w:val="0"/>
      <w:marBottom w:val="0"/>
      <w:divBdr>
        <w:top w:val="none" w:sz="0" w:space="0" w:color="auto"/>
        <w:left w:val="none" w:sz="0" w:space="0" w:color="auto"/>
        <w:bottom w:val="none" w:sz="0" w:space="0" w:color="auto"/>
        <w:right w:val="none" w:sz="0" w:space="0" w:color="auto"/>
      </w:divBdr>
    </w:div>
    <w:div w:id="20327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ales.wd3.myworkdayjobs.com/Careers/job/Arlington/US-Trade-Compliance-Manager--Remote_R0148786-1" TargetMode="External"/><Relationship Id="rId5" Type="http://schemas.openxmlformats.org/officeDocument/2006/relationships/hyperlink" Target="https://www.thalesgroup.com/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Gemalto</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Gatto Rita</dc:creator>
  <cp:keywords/>
  <dc:description/>
  <cp:lastModifiedBy>Gatto Rita</cp:lastModifiedBy>
  <cp:revision>1</cp:revision>
  <dcterms:created xsi:type="dcterms:W3CDTF">2021-12-15T03:49:00Z</dcterms:created>
  <dcterms:modified xsi:type="dcterms:W3CDTF">2021-12-15T03:52:00Z</dcterms:modified>
</cp:coreProperties>
</file>