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AAC18" w14:textId="663D2990" w:rsidR="00F91023" w:rsidRDefault="00F91023" w:rsidP="004903D7">
      <w:pPr>
        <w:shd w:val="clear" w:color="auto" w:fill="F2F2F2" w:themeFill="background1" w:themeFillShade="F2"/>
        <w:rPr>
          <w:rStyle w:val="Strong"/>
          <w:rFonts w:asciiTheme="minorHAnsi" w:hAnsiTheme="minorHAnsi" w:cs="Helvetica"/>
          <w:color w:val="555555"/>
        </w:rPr>
      </w:pPr>
      <w:bookmarkStart w:id="0" w:name="_GoBack"/>
      <w:bookmarkEnd w:id="0"/>
      <w:r>
        <w:rPr>
          <w:rStyle w:val="Strong"/>
          <w:rFonts w:asciiTheme="minorHAnsi" w:hAnsiTheme="minorHAnsi" w:cs="Helvetica"/>
          <w:color w:val="555555"/>
        </w:rPr>
        <w:t>Job Title</w:t>
      </w:r>
      <w:r w:rsidR="00150B2F">
        <w:rPr>
          <w:rStyle w:val="Strong"/>
          <w:rFonts w:asciiTheme="minorHAnsi" w:hAnsiTheme="minorHAnsi" w:cs="Helvetica"/>
          <w:color w:val="555555"/>
        </w:rPr>
        <w:t xml:space="preserve">: Sr. Manager, </w:t>
      </w:r>
      <w:r w:rsidR="00155CF2">
        <w:rPr>
          <w:rStyle w:val="Strong"/>
          <w:rFonts w:asciiTheme="minorHAnsi" w:hAnsiTheme="minorHAnsi" w:cs="Helvetica"/>
          <w:color w:val="555555"/>
        </w:rPr>
        <w:t>Trade Risk &amp; Compliance</w:t>
      </w:r>
    </w:p>
    <w:p w14:paraId="7B78F812" w14:textId="77777777" w:rsidR="00F91023" w:rsidRDefault="00F91023" w:rsidP="00444ACE">
      <w:pPr>
        <w:rPr>
          <w:rStyle w:val="Strong"/>
          <w:rFonts w:asciiTheme="minorHAnsi" w:hAnsiTheme="minorHAnsi" w:cs="Helvetica"/>
          <w:color w:val="555555"/>
        </w:rPr>
      </w:pPr>
    </w:p>
    <w:p w14:paraId="6AD1C558" w14:textId="150257EB" w:rsidR="00444ACE" w:rsidRPr="00444ACE" w:rsidRDefault="00444ACE" w:rsidP="00444ACE">
      <w:pPr>
        <w:rPr>
          <w:rFonts w:asciiTheme="minorHAnsi" w:hAnsiTheme="minorHAnsi"/>
        </w:rPr>
      </w:pPr>
      <w:r w:rsidRPr="00444ACE">
        <w:rPr>
          <w:rStyle w:val="Strong"/>
          <w:rFonts w:asciiTheme="minorHAnsi" w:hAnsiTheme="minorHAnsi" w:cs="Helvetica"/>
          <w:color w:val="555555"/>
        </w:rPr>
        <w:t xml:space="preserve">Now Brewing – </w:t>
      </w:r>
      <w:r w:rsidR="00150B2F">
        <w:rPr>
          <w:rStyle w:val="Strong"/>
          <w:rFonts w:asciiTheme="minorHAnsi" w:hAnsiTheme="minorHAnsi" w:cs="Helvetica"/>
          <w:color w:val="555555"/>
        </w:rPr>
        <w:t>Customs and Trade Leaders</w:t>
      </w:r>
      <w:r w:rsidRPr="00444ACE">
        <w:rPr>
          <w:rStyle w:val="Strong"/>
          <w:rFonts w:asciiTheme="minorHAnsi" w:hAnsiTheme="minorHAnsi" w:cs="Helvetica"/>
          <w:color w:val="555555"/>
        </w:rPr>
        <w:t>! #tobeapartner</w:t>
      </w:r>
    </w:p>
    <w:p w14:paraId="0C8CB616" w14:textId="77777777" w:rsidR="00444ACE" w:rsidRPr="00444ACE" w:rsidRDefault="00444ACE" w:rsidP="00444ACE">
      <w:pPr>
        <w:rPr>
          <w:rFonts w:asciiTheme="minorHAnsi" w:hAnsiTheme="minorHAnsi"/>
        </w:rPr>
      </w:pPr>
      <w:r w:rsidRPr="00444ACE">
        <w:rPr>
          <w:rFonts w:asciiTheme="minorHAnsi" w:hAnsiTheme="minorHAnsi"/>
        </w:rPr>
        <w:t> </w:t>
      </w:r>
    </w:p>
    <w:p w14:paraId="56175C79" w14:textId="177AD986" w:rsidR="00543084" w:rsidRPr="00773E96" w:rsidRDefault="00444ACE" w:rsidP="00444ACE">
      <w:pPr>
        <w:rPr>
          <w:rFonts w:asciiTheme="minorHAnsi" w:hAnsiTheme="minorHAnsi"/>
          <w:color w:val="3D3D3D"/>
          <w:sz w:val="23"/>
          <w:szCs w:val="23"/>
        </w:rPr>
      </w:pPr>
      <w:r w:rsidRPr="00543084">
        <w:rPr>
          <w:rFonts w:asciiTheme="minorHAnsi" w:hAnsiTheme="minorHAnsi"/>
          <w:color w:val="3D3D3D"/>
          <w:sz w:val="23"/>
          <w:szCs w:val="23"/>
        </w:rPr>
        <w:t>From the beginning, Starbucks set out to be a different kind of company.</w:t>
      </w:r>
      <w:r w:rsidRPr="00773E96">
        <w:rPr>
          <w:rFonts w:asciiTheme="minorHAnsi" w:hAnsiTheme="minorHAnsi"/>
          <w:color w:val="3D3D3D"/>
          <w:sz w:val="23"/>
          <w:szCs w:val="23"/>
        </w:rPr>
        <w:t xml:space="preserve"> One that not only</w:t>
      </w:r>
    </w:p>
    <w:p w14:paraId="72FB0677" w14:textId="397552D8" w:rsidR="00150B2F" w:rsidRPr="000504A0" w:rsidRDefault="00773E96" w:rsidP="00150B2F">
      <w:pPr>
        <w:rPr>
          <w:rFonts w:asciiTheme="minorHAnsi" w:hAnsiTheme="minorHAnsi"/>
          <w:color w:val="3D3D3D"/>
          <w:sz w:val="23"/>
          <w:szCs w:val="23"/>
        </w:rPr>
      </w:pPr>
      <w:r>
        <w:rPr>
          <w:rFonts w:asciiTheme="minorHAnsi" w:hAnsiTheme="minorHAnsi"/>
          <w:color w:val="3D3D3D"/>
          <w:sz w:val="23"/>
          <w:szCs w:val="23"/>
        </w:rPr>
        <w:t>c</w:t>
      </w:r>
      <w:r w:rsidR="00543084" w:rsidRPr="00773E96">
        <w:rPr>
          <w:rFonts w:asciiTheme="minorHAnsi" w:hAnsiTheme="minorHAnsi"/>
          <w:color w:val="3D3D3D"/>
          <w:sz w:val="23"/>
          <w:szCs w:val="23"/>
        </w:rPr>
        <w:t>elebrated coffee and the rich tradition, but that also brought a feeling of connection. We are known for developing extraordinary leaders who share this passion and are guided by their service to others.</w:t>
      </w:r>
      <w:r w:rsidR="00150B2F" w:rsidRPr="00150B2F">
        <w:rPr>
          <w:rFonts w:asciiTheme="minorHAnsi" w:hAnsiTheme="minorHAnsi"/>
          <w:color w:val="3D3D3D"/>
          <w:sz w:val="23"/>
          <w:szCs w:val="23"/>
        </w:rPr>
        <w:t xml:space="preserve"> </w:t>
      </w:r>
      <w:r w:rsidR="00150B2F">
        <w:rPr>
          <w:rFonts w:asciiTheme="minorHAnsi" w:hAnsiTheme="minorHAnsi"/>
          <w:color w:val="3D3D3D"/>
          <w:sz w:val="23"/>
          <w:szCs w:val="23"/>
        </w:rPr>
        <w:t>Our team vision is to</w:t>
      </w:r>
      <w:r w:rsidR="00150B2F" w:rsidRPr="003711A4">
        <w:rPr>
          <w:rFonts w:asciiTheme="minorHAnsi" w:hAnsiTheme="minorHAnsi"/>
          <w:color w:val="3D3D3D"/>
          <w:sz w:val="23"/>
          <w:szCs w:val="23"/>
        </w:rPr>
        <w:t xml:space="preserve"> maintain a dynamic place for our partners to unlock strategic value and ensure compliance that enables business success.</w:t>
      </w:r>
      <w:r w:rsidR="00150B2F">
        <w:rPr>
          <w:rFonts w:asciiTheme="minorHAnsi" w:hAnsiTheme="minorHAnsi"/>
          <w:color w:val="3D3D3D"/>
          <w:sz w:val="23"/>
          <w:szCs w:val="23"/>
        </w:rPr>
        <w:t xml:space="preserve"> </w:t>
      </w:r>
      <w:r w:rsidR="00150B2F" w:rsidRPr="000504A0">
        <w:rPr>
          <w:rFonts w:asciiTheme="minorHAnsi" w:hAnsiTheme="minorHAnsi"/>
          <w:color w:val="3D3D3D"/>
          <w:sz w:val="23"/>
          <w:szCs w:val="23"/>
        </w:rPr>
        <w:t xml:space="preserve">World class global brands are not built on products and services alone. They are built on the </w:t>
      </w:r>
      <w:r w:rsidR="00150B2F">
        <w:rPr>
          <w:rFonts w:asciiTheme="minorHAnsi" w:hAnsiTheme="minorHAnsi"/>
          <w:color w:val="3D3D3D"/>
          <w:sz w:val="23"/>
          <w:szCs w:val="23"/>
        </w:rPr>
        <w:t>experience, effort</w:t>
      </w:r>
      <w:r w:rsidR="00150B2F" w:rsidRPr="000504A0">
        <w:rPr>
          <w:rFonts w:asciiTheme="minorHAnsi" w:hAnsiTheme="minorHAnsi"/>
          <w:color w:val="3D3D3D"/>
          <w:sz w:val="23"/>
          <w:szCs w:val="23"/>
        </w:rPr>
        <w:t xml:space="preserve"> and wisdom of exceptionally talented people. This role will require you to be both, </w:t>
      </w:r>
      <w:r w:rsidR="00150B2F" w:rsidRPr="00F02F3B">
        <w:rPr>
          <w:rFonts w:asciiTheme="minorHAnsi" w:hAnsiTheme="minorHAnsi"/>
          <w:i/>
          <w:iCs/>
          <w:color w:val="3D3D3D"/>
          <w:sz w:val="23"/>
          <w:szCs w:val="23"/>
        </w:rPr>
        <w:t>exceptional</w:t>
      </w:r>
      <w:r w:rsidR="00150B2F" w:rsidRPr="000504A0">
        <w:rPr>
          <w:rFonts w:asciiTheme="minorHAnsi" w:hAnsiTheme="minorHAnsi"/>
          <w:color w:val="3D3D3D"/>
          <w:sz w:val="23"/>
          <w:szCs w:val="23"/>
        </w:rPr>
        <w:t xml:space="preserve"> and </w:t>
      </w:r>
      <w:r w:rsidR="00150B2F" w:rsidRPr="00F02F3B">
        <w:rPr>
          <w:rFonts w:asciiTheme="minorHAnsi" w:hAnsiTheme="minorHAnsi"/>
          <w:i/>
          <w:iCs/>
          <w:color w:val="3D3D3D"/>
          <w:sz w:val="23"/>
          <w:szCs w:val="23"/>
        </w:rPr>
        <w:t>talented</w:t>
      </w:r>
      <w:r w:rsidR="00150B2F" w:rsidRPr="000504A0">
        <w:rPr>
          <w:rFonts w:asciiTheme="minorHAnsi" w:hAnsiTheme="minorHAnsi"/>
          <w:color w:val="3D3D3D"/>
          <w:sz w:val="23"/>
          <w:szCs w:val="23"/>
        </w:rPr>
        <w:t>.</w:t>
      </w:r>
    </w:p>
    <w:p w14:paraId="44A041DB" w14:textId="77777777" w:rsidR="00F91023" w:rsidRDefault="00F91023" w:rsidP="00444ACE">
      <w:pPr>
        <w:rPr>
          <w:rFonts w:asciiTheme="minorHAnsi" w:hAnsiTheme="minorHAnsi"/>
          <w:b/>
          <w:i/>
        </w:rPr>
      </w:pPr>
    </w:p>
    <w:p w14:paraId="59DAC99C" w14:textId="5ED5DBED" w:rsidR="00150B2F" w:rsidRPr="00150B2F" w:rsidRDefault="00150B2F" w:rsidP="00150B2F">
      <w:pPr>
        <w:rPr>
          <w:rFonts w:asciiTheme="minorHAnsi" w:hAnsiTheme="minorHAnsi"/>
          <w:bCs/>
        </w:rPr>
      </w:pPr>
      <w:r w:rsidRPr="00150B2F">
        <w:rPr>
          <w:rFonts w:asciiTheme="minorHAnsi" w:hAnsiTheme="minorHAnsi"/>
          <w:bCs/>
        </w:rPr>
        <w:t xml:space="preserve">As a Senior Manager of </w:t>
      </w:r>
      <w:r w:rsidR="00155CF2">
        <w:rPr>
          <w:rFonts w:asciiTheme="minorHAnsi" w:hAnsiTheme="minorHAnsi"/>
          <w:bCs/>
        </w:rPr>
        <w:t>Trade Risk &amp; Compliance</w:t>
      </w:r>
      <w:r>
        <w:rPr>
          <w:rFonts w:asciiTheme="minorHAnsi" w:hAnsiTheme="minorHAnsi"/>
          <w:bCs/>
        </w:rPr>
        <w:t>,</w:t>
      </w:r>
      <w:r w:rsidRPr="00150B2F">
        <w:rPr>
          <w:rFonts w:asciiTheme="minorHAnsi" w:hAnsiTheme="minorHAnsi"/>
          <w:bCs/>
        </w:rPr>
        <w:t xml:space="preserve"> you will be responsible for the development and oversight of a compliance program worthy of our most admired brand status. Building on our solid foundation of ethical standards you will ensure that our international trade is compliant in both the letter and spirit of the regulations that govern our business. You will manage our trade relationships with multiple regulatory authorities to ensure we remain a trusted trader in all facets of our cross-border business. As the leader of our trade compliance team you will advise our decision makers on matters such as; trade strategies, compliance, risk management, internal controls, supplier compliance, sourcing strategies, and serve as a compliance advocate globally.</w:t>
      </w:r>
    </w:p>
    <w:p w14:paraId="72C2C447" w14:textId="6758EF22" w:rsidR="00773E96" w:rsidRPr="00543084" w:rsidRDefault="00773E96" w:rsidP="00444ACE">
      <w:pPr>
        <w:rPr>
          <w:rFonts w:asciiTheme="minorHAnsi" w:hAnsiTheme="minorHAnsi"/>
          <w:b/>
        </w:rPr>
      </w:pPr>
    </w:p>
    <w:p w14:paraId="76E43B69" w14:textId="19091471" w:rsidR="002D2CF8" w:rsidRPr="00543084" w:rsidRDefault="002D2CF8" w:rsidP="00444ACE">
      <w:pPr>
        <w:rPr>
          <w:rFonts w:asciiTheme="minorHAnsi" w:hAnsiTheme="minorHAnsi"/>
          <w:i/>
          <w:color w:val="3D3D3D"/>
          <w:sz w:val="23"/>
          <w:szCs w:val="23"/>
        </w:rPr>
      </w:pPr>
      <w:r w:rsidRPr="00543084">
        <w:rPr>
          <w:rFonts w:asciiTheme="minorHAnsi" w:hAnsiTheme="minorHAnsi"/>
          <w:i/>
          <w:color w:val="3D3D3D"/>
          <w:sz w:val="23"/>
          <w:szCs w:val="23"/>
        </w:rPr>
        <w:t xml:space="preserve">As a </w:t>
      </w:r>
      <w:r w:rsidR="00150B2F">
        <w:rPr>
          <w:bCs/>
          <w:i/>
          <w:color w:val="3D3D3D"/>
          <w:sz w:val="23"/>
          <w:szCs w:val="23"/>
        </w:rPr>
        <w:t>Sr. Manager,</w:t>
      </w:r>
      <w:r w:rsidR="00155CF2">
        <w:rPr>
          <w:bCs/>
          <w:i/>
          <w:color w:val="3D3D3D"/>
          <w:sz w:val="23"/>
          <w:szCs w:val="23"/>
        </w:rPr>
        <w:t xml:space="preserve"> Trade Risk &amp; Compliance</w:t>
      </w:r>
      <w:r w:rsidRPr="00543084">
        <w:rPr>
          <w:rFonts w:asciiTheme="minorHAnsi" w:hAnsiTheme="minorHAnsi"/>
          <w:i/>
          <w:color w:val="3D3D3D"/>
          <w:sz w:val="23"/>
          <w:szCs w:val="23"/>
        </w:rPr>
        <w:t>, you will…</w:t>
      </w:r>
    </w:p>
    <w:p w14:paraId="2CC82A73" w14:textId="77777777" w:rsidR="00F91023" w:rsidRDefault="00F91023" w:rsidP="00444ACE">
      <w:pPr>
        <w:rPr>
          <w:rFonts w:asciiTheme="minorHAnsi" w:hAnsiTheme="minorHAnsi"/>
          <w:i/>
        </w:rPr>
      </w:pPr>
    </w:p>
    <w:p w14:paraId="09C82E46"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Develop and manage internal control framework to address trade risk</w:t>
      </w:r>
    </w:p>
    <w:p w14:paraId="5FA3F1D8"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Lead the integration of risk management principles throughout our Customs and trade processes by anticipating and mitigating emerging risks.</w:t>
      </w:r>
    </w:p>
    <w:p w14:paraId="2F81D113"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Design and conduct effective risk assessments and audit strategies</w:t>
      </w:r>
    </w:p>
    <w:p w14:paraId="223E8512"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Serve as the trade risk SME</w:t>
      </w:r>
    </w:p>
    <w:p w14:paraId="5383BBBC"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Collaborate internally and externally to mitigate 3rd party trade risk</w:t>
      </w:r>
    </w:p>
    <w:p w14:paraId="7FC5FDF9"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Conduct training and proactively educate our trade stakeholders</w:t>
      </w:r>
    </w:p>
    <w:p w14:paraId="69AD4220" w14:textId="77777777" w:rsidR="00DF1A61" w:rsidRPr="009050CE" w:rsidRDefault="00DF1A61" w:rsidP="00DF1A61">
      <w:pPr>
        <w:pStyle w:val="ListParagraph"/>
        <w:numPr>
          <w:ilvl w:val="0"/>
          <w:numId w:val="4"/>
        </w:numPr>
        <w:rPr>
          <w:rFonts w:asciiTheme="minorHAnsi" w:hAnsiTheme="minorHAnsi"/>
          <w:iCs/>
        </w:rPr>
      </w:pPr>
      <w:r w:rsidRPr="009050CE">
        <w:rPr>
          <w:rFonts w:asciiTheme="minorHAnsi" w:hAnsiTheme="minorHAnsi"/>
          <w:iCs/>
        </w:rPr>
        <w:t>Identify internal control points based on process mapping and analytics</w:t>
      </w:r>
    </w:p>
    <w:p w14:paraId="36CEAB74" w14:textId="77777777" w:rsidR="00DF1A61" w:rsidRPr="009050CE" w:rsidRDefault="00DF1A61" w:rsidP="00DF1A61">
      <w:pPr>
        <w:pStyle w:val="ListParagraph"/>
        <w:numPr>
          <w:ilvl w:val="0"/>
          <w:numId w:val="4"/>
        </w:numPr>
        <w:rPr>
          <w:rFonts w:asciiTheme="minorHAnsi" w:hAnsiTheme="minorHAnsi"/>
          <w:iCs/>
        </w:rPr>
      </w:pPr>
      <w:r w:rsidRPr="00DF1A61">
        <w:rPr>
          <w:rFonts w:asciiTheme="minorHAnsi" w:hAnsiTheme="minorHAnsi"/>
          <w:iCs/>
        </w:rPr>
        <w:t>Thrive in ambiguity</w:t>
      </w:r>
    </w:p>
    <w:p w14:paraId="31945536" w14:textId="77777777" w:rsidR="00DF1A61" w:rsidRPr="009050CE" w:rsidRDefault="00DF1A61" w:rsidP="00DF1A61">
      <w:pPr>
        <w:pStyle w:val="ListParagraph"/>
        <w:numPr>
          <w:ilvl w:val="0"/>
          <w:numId w:val="4"/>
        </w:numPr>
        <w:rPr>
          <w:rFonts w:asciiTheme="minorHAnsi" w:hAnsiTheme="minorHAnsi"/>
          <w:iCs/>
        </w:rPr>
      </w:pPr>
      <w:r w:rsidRPr="00DF1A61">
        <w:rPr>
          <w:rFonts w:asciiTheme="minorHAnsi" w:hAnsiTheme="minorHAnsi"/>
          <w:iCs/>
        </w:rPr>
        <w:t xml:space="preserve">Monitor and manage the impacts of </w:t>
      </w:r>
      <w:r w:rsidRPr="00CF45D5">
        <w:rPr>
          <w:rFonts w:asciiTheme="minorHAnsi" w:hAnsiTheme="minorHAnsi"/>
          <w:i/>
        </w:rPr>
        <w:t>business change</w:t>
      </w:r>
      <w:r w:rsidRPr="00DF1A61">
        <w:rPr>
          <w:rFonts w:asciiTheme="minorHAnsi" w:hAnsiTheme="minorHAnsi"/>
          <w:iCs/>
        </w:rPr>
        <w:t xml:space="preserve"> on compliance</w:t>
      </w:r>
    </w:p>
    <w:p w14:paraId="2295CAD1" w14:textId="77777777" w:rsidR="00DF1A61" w:rsidRPr="009050CE" w:rsidRDefault="00DF1A61" w:rsidP="00DF1A61">
      <w:pPr>
        <w:pStyle w:val="ListParagraph"/>
        <w:numPr>
          <w:ilvl w:val="0"/>
          <w:numId w:val="4"/>
        </w:numPr>
        <w:rPr>
          <w:rFonts w:asciiTheme="minorHAnsi" w:hAnsiTheme="minorHAnsi"/>
          <w:iCs/>
        </w:rPr>
      </w:pPr>
      <w:r w:rsidRPr="00DF1A61">
        <w:rPr>
          <w:rFonts w:asciiTheme="minorHAnsi" w:hAnsiTheme="minorHAnsi"/>
          <w:iCs/>
        </w:rPr>
        <w:t>Effectively communicate complex trade issues to a non-trade audience</w:t>
      </w:r>
    </w:p>
    <w:p w14:paraId="6792715D" w14:textId="77777777" w:rsidR="00DF1A61" w:rsidRPr="00DF1A61" w:rsidRDefault="00DF1A61" w:rsidP="00DF1A61">
      <w:pPr>
        <w:pStyle w:val="ListParagraph"/>
        <w:numPr>
          <w:ilvl w:val="0"/>
          <w:numId w:val="4"/>
        </w:numPr>
        <w:rPr>
          <w:rFonts w:asciiTheme="minorHAnsi" w:hAnsiTheme="minorHAnsi"/>
          <w:i/>
        </w:rPr>
      </w:pPr>
      <w:r w:rsidRPr="00DF1A61">
        <w:rPr>
          <w:rFonts w:asciiTheme="minorHAnsi" w:hAnsiTheme="minorHAnsi"/>
          <w:iCs/>
        </w:rPr>
        <w:t>Lead the development of global trade standards, policies and procedures and facilitate their implementation across all geographies</w:t>
      </w:r>
    </w:p>
    <w:p w14:paraId="7813FAE3" w14:textId="77777777" w:rsidR="00DF1A61" w:rsidRPr="00DF1A61" w:rsidRDefault="00DF1A61" w:rsidP="00DF1A61">
      <w:pPr>
        <w:pStyle w:val="ListParagraph"/>
        <w:numPr>
          <w:ilvl w:val="0"/>
          <w:numId w:val="4"/>
        </w:numPr>
        <w:rPr>
          <w:rFonts w:asciiTheme="minorHAnsi" w:hAnsiTheme="minorHAnsi"/>
          <w:i/>
        </w:rPr>
      </w:pPr>
      <w:r w:rsidRPr="00DF1A61">
        <w:rPr>
          <w:rFonts w:asciiTheme="minorHAnsi" w:hAnsiTheme="minorHAnsi"/>
          <w:iCs/>
        </w:rPr>
        <w:t>Contribute to enterprise value using advanced trade strategies</w:t>
      </w:r>
    </w:p>
    <w:p w14:paraId="318CCB34" w14:textId="77777777" w:rsidR="00DF1A61" w:rsidRPr="00DF1A61" w:rsidRDefault="00DF1A61" w:rsidP="00DF1A61">
      <w:pPr>
        <w:pStyle w:val="ListParagraph"/>
        <w:numPr>
          <w:ilvl w:val="0"/>
          <w:numId w:val="4"/>
        </w:numPr>
        <w:rPr>
          <w:rFonts w:asciiTheme="minorHAnsi" w:hAnsiTheme="minorHAnsi"/>
          <w:iCs/>
        </w:rPr>
      </w:pPr>
      <w:r w:rsidRPr="00DF1A61">
        <w:rPr>
          <w:rFonts w:asciiTheme="minorHAnsi" w:hAnsiTheme="minorHAnsi"/>
          <w:iCs/>
        </w:rPr>
        <w:t>Appreciate the nuances of cross-cultural communication and adapt quickly to different perspectives</w:t>
      </w:r>
    </w:p>
    <w:p w14:paraId="015C63BC" w14:textId="77777777" w:rsidR="00DF1A61" w:rsidRPr="00DF1A61" w:rsidRDefault="00DF1A61" w:rsidP="00DF1A61">
      <w:pPr>
        <w:pStyle w:val="ListParagraph"/>
        <w:numPr>
          <w:ilvl w:val="0"/>
          <w:numId w:val="4"/>
        </w:numPr>
        <w:rPr>
          <w:rFonts w:asciiTheme="minorHAnsi" w:hAnsiTheme="minorHAnsi"/>
          <w:iCs/>
        </w:rPr>
      </w:pPr>
      <w:r w:rsidRPr="00DF1A61">
        <w:rPr>
          <w:rFonts w:asciiTheme="minorHAnsi" w:hAnsiTheme="minorHAnsi"/>
          <w:iCs/>
        </w:rPr>
        <w:t>Anticipate compliance gaps and proactively manage; Demonstrate a bias for action</w:t>
      </w:r>
    </w:p>
    <w:p w14:paraId="506ACE9B" w14:textId="77777777" w:rsidR="00DF1A61" w:rsidRPr="00DF1A61" w:rsidRDefault="00DF1A61" w:rsidP="00DF1A61">
      <w:pPr>
        <w:pStyle w:val="ListParagraph"/>
        <w:numPr>
          <w:ilvl w:val="0"/>
          <w:numId w:val="4"/>
        </w:numPr>
        <w:rPr>
          <w:rFonts w:asciiTheme="minorHAnsi" w:hAnsiTheme="minorHAnsi"/>
          <w:iCs/>
        </w:rPr>
      </w:pPr>
      <w:r w:rsidRPr="00DF1A61">
        <w:rPr>
          <w:rFonts w:asciiTheme="minorHAnsi" w:hAnsiTheme="minorHAnsi"/>
          <w:iCs/>
        </w:rPr>
        <w:t>Manage and develop a team of trade experts</w:t>
      </w:r>
    </w:p>
    <w:p w14:paraId="2C84E9B3" w14:textId="77777777" w:rsidR="00DF1A61" w:rsidRPr="00DF1A61" w:rsidRDefault="00DF1A61" w:rsidP="00DF1A61">
      <w:pPr>
        <w:pStyle w:val="ListParagraph"/>
        <w:numPr>
          <w:ilvl w:val="0"/>
          <w:numId w:val="4"/>
        </w:numPr>
        <w:rPr>
          <w:rFonts w:asciiTheme="minorHAnsi" w:hAnsiTheme="minorHAnsi"/>
          <w:iCs/>
        </w:rPr>
      </w:pPr>
      <w:r w:rsidRPr="00DF1A61">
        <w:rPr>
          <w:rFonts w:asciiTheme="minorHAnsi" w:hAnsiTheme="minorHAnsi"/>
          <w:iCs/>
        </w:rPr>
        <w:t>Challenge and inspire team to achieve next level performance</w:t>
      </w:r>
    </w:p>
    <w:p w14:paraId="020651B8" w14:textId="77777777" w:rsidR="00DF1A61" w:rsidRPr="009174D4" w:rsidRDefault="00DF1A61" w:rsidP="00DF1A61">
      <w:pPr>
        <w:pStyle w:val="ListParagraph"/>
        <w:numPr>
          <w:ilvl w:val="0"/>
          <w:numId w:val="4"/>
        </w:numPr>
        <w:rPr>
          <w:rFonts w:asciiTheme="minorHAnsi" w:hAnsiTheme="minorHAnsi"/>
          <w:iCs/>
        </w:rPr>
      </w:pPr>
      <w:r w:rsidRPr="009174D4">
        <w:rPr>
          <w:rFonts w:asciiTheme="minorHAnsi" w:hAnsiTheme="minorHAnsi"/>
          <w:iCs/>
        </w:rPr>
        <w:t>Demonstrate influencing skills; get results without authority</w:t>
      </w:r>
    </w:p>
    <w:p w14:paraId="4779C394" w14:textId="77777777" w:rsidR="00DF1A61" w:rsidRPr="009174D4" w:rsidRDefault="00DF1A61" w:rsidP="00DF1A61">
      <w:pPr>
        <w:pStyle w:val="ListParagraph"/>
        <w:numPr>
          <w:ilvl w:val="0"/>
          <w:numId w:val="4"/>
        </w:numPr>
        <w:rPr>
          <w:rFonts w:asciiTheme="minorHAnsi" w:hAnsiTheme="minorHAnsi"/>
          <w:iCs/>
        </w:rPr>
      </w:pPr>
      <w:r w:rsidRPr="009174D4">
        <w:rPr>
          <w:rFonts w:asciiTheme="minorHAnsi" w:hAnsiTheme="minorHAnsi"/>
          <w:iCs/>
        </w:rPr>
        <w:t xml:space="preserve">Possess </w:t>
      </w:r>
      <w:r>
        <w:rPr>
          <w:rFonts w:asciiTheme="minorHAnsi" w:hAnsiTheme="minorHAnsi"/>
          <w:iCs/>
        </w:rPr>
        <w:t>a s</w:t>
      </w:r>
      <w:r w:rsidRPr="009174D4">
        <w:rPr>
          <w:rFonts w:asciiTheme="minorHAnsi" w:hAnsiTheme="minorHAnsi"/>
          <w:iCs/>
        </w:rPr>
        <w:t>trategic</w:t>
      </w:r>
      <w:r>
        <w:rPr>
          <w:rFonts w:asciiTheme="minorHAnsi" w:hAnsiTheme="minorHAnsi"/>
          <w:iCs/>
        </w:rPr>
        <w:t>,</w:t>
      </w:r>
      <w:r w:rsidRPr="009174D4">
        <w:rPr>
          <w:rFonts w:asciiTheme="minorHAnsi" w:hAnsiTheme="minorHAnsi"/>
          <w:iCs/>
        </w:rPr>
        <w:t xml:space="preserve"> enterprise </w:t>
      </w:r>
      <w:r>
        <w:rPr>
          <w:rFonts w:asciiTheme="minorHAnsi" w:hAnsiTheme="minorHAnsi"/>
          <w:iCs/>
        </w:rPr>
        <w:t>mindset</w:t>
      </w:r>
    </w:p>
    <w:p w14:paraId="2550E667" w14:textId="2E093CC7" w:rsidR="00DF1A61" w:rsidRPr="009174D4" w:rsidRDefault="00DE12C5" w:rsidP="00DF1A61">
      <w:pPr>
        <w:pStyle w:val="ListParagraph"/>
        <w:numPr>
          <w:ilvl w:val="0"/>
          <w:numId w:val="4"/>
        </w:numPr>
        <w:rPr>
          <w:rFonts w:asciiTheme="minorHAnsi" w:hAnsiTheme="minorHAnsi"/>
          <w:iCs/>
        </w:rPr>
      </w:pPr>
      <w:r>
        <w:rPr>
          <w:rFonts w:asciiTheme="minorHAnsi" w:hAnsiTheme="minorHAnsi"/>
          <w:iCs/>
        </w:rPr>
        <w:lastRenderedPageBreak/>
        <w:t>Have e</w:t>
      </w:r>
      <w:r w:rsidR="00DF1A61" w:rsidRPr="009174D4">
        <w:rPr>
          <w:rFonts w:asciiTheme="minorHAnsi" w:hAnsiTheme="minorHAnsi"/>
          <w:iCs/>
        </w:rPr>
        <w:t>xperience in aligning cross-cultural, cross-functional, and virtual teams.</w:t>
      </w:r>
    </w:p>
    <w:p w14:paraId="2BA3BB89" w14:textId="4C9E65A8" w:rsidR="00DF1A61" w:rsidRPr="009174D4" w:rsidRDefault="009E3790" w:rsidP="00DF1A61">
      <w:pPr>
        <w:pStyle w:val="ListParagraph"/>
        <w:numPr>
          <w:ilvl w:val="0"/>
          <w:numId w:val="4"/>
        </w:numPr>
        <w:rPr>
          <w:rFonts w:asciiTheme="minorHAnsi" w:hAnsiTheme="minorHAnsi"/>
          <w:iCs/>
        </w:rPr>
      </w:pPr>
      <w:r>
        <w:rPr>
          <w:rFonts w:asciiTheme="minorHAnsi" w:hAnsiTheme="minorHAnsi"/>
          <w:iCs/>
        </w:rPr>
        <w:t>Possess e</w:t>
      </w:r>
      <w:r w:rsidR="00DF1A61" w:rsidRPr="009174D4">
        <w:rPr>
          <w:rFonts w:asciiTheme="minorHAnsi" w:hAnsiTheme="minorHAnsi"/>
          <w:iCs/>
        </w:rPr>
        <w:t>xceptional listening skills, excellent written skills and high-profile communication/storytelling skills.</w:t>
      </w:r>
    </w:p>
    <w:p w14:paraId="11DD3E27" w14:textId="77777777" w:rsidR="00DF1A61" w:rsidRDefault="00DF1A61" w:rsidP="00DF1A61">
      <w:pPr>
        <w:pStyle w:val="ListParagraph"/>
        <w:numPr>
          <w:ilvl w:val="0"/>
          <w:numId w:val="4"/>
        </w:numPr>
        <w:rPr>
          <w:rFonts w:asciiTheme="minorHAnsi" w:hAnsiTheme="minorHAnsi"/>
          <w:iCs/>
        </w:rPr>
      </w:pPr>
      <w:r>
        <w:rPr>
          <w:rFonts w:asciiTheme="minorHAnsi" w:hAnsiTheme="minorHAnsi"/>
          <w:iCs/>
        </w:rPr>
        <w:t>Develop internal control improvement plans and demonstrate efficacy</w:t>
      </w:r>
    </w:p>
    <w:p w14:paraId="6FA614DD" w14:textId="77777777" w:rsidR="00DF1A61" w:rsidRDefault="00DF1A61" w:rsidP="00DF1A61">
      <w:pPr>
        <w:pStyle w:val="ListParagraph"/>
        <w:numPr>
          <w:ilvl w:val="0"/>
          <w:numId w:val="4"/>
        </w:numPr>
        <w:rPr>
          <w:rFonts w:asciiTheme="minorHAnsi" w:hAnsiTheme="minorHAnsi"/>
          <w:iCs/>
        </w:rPr>
      </w:pPr>
      <w:r>
        <w:rPr>
          <w:rFonts w:asciiTheme="minorHAnsi" w:hAnsiTheme="minorHAnsi"/>
          <w:iCs/>
        </w:rPr>
        <w:t>Balance the needs of business operations with compliance excellence using the principles of informed decision making and risk tolerances.</w:t>
      </w:r>
    </w:p>
    <w:p w14:paraId="517B530D" w14:textId="77777777" w:rsidR="00DF1A61" w:rsidRDefault="00DF1A61" w:rsidP="00DF1A61">
      <w:pPr>
        <w:pStyle w:val="ListParagraph"/>
        <w:numPr>
          <w:ilvl w:val="0"/>
          <w:numId w:val="4"/>
        </w:numPr>
        <w:rPr>
          <w:rFonts w:asciiTheme="minorHAnsi" w:hAnsiTheme="minorHAnsi"/>
          <w:iCs/>
        </w:rPr>
      </w:pPr>
      <w:r>
        <w:rPr>
          <w:rFonts w:asciiTheme="minorHAnsi" w:hAnsiTheme="minorHAnsi"/>
          <w:iCs/>
        </w:rPr>
        <w:t>Operationalize and standardize control frameworks across multiple geographies</w:t>
      </w:r>
    </w:p>
    <w:p w14:paraId="032E01CD" w14:textId="77777777" w:rsidR="00DF1A61" w:rsidRPr="00DF1A61" w:rsidRDefault="00DF1A61" w:rsidP="00DF1A61">
      <w:pPr>
        <w:pStyle w:val="ListParagraph"/>
        <w:numPr>
          <w:ilvl w:val="0"/>
          <w:numId w:val="4"/>
        </w:numPr>
        <w:rPr>
          <w:rFonts w:asciiTheme="minorHAnsi" w:hAnsiTheme="minorHAnsi"/>
          <w:iCs/>
        </w:rPr>
      </w:pPr>
      <w:r w:rsidRPr="00DF1A61">
        <w:rPr>
          <w:rFonts w:asciiTheme="minorHAnsi" w:hAnsiTheme="minorHAnsi"/>
          <w:iCs/>
        </w:rPr>
        <w:t>Ability to identify gaps, perform research, communicate findings succinctly, quantify risk make written recommendations with analysis.</w:t>
      </w:r>
    </w:p>
    <w:p w14:paraId="1707D46A" w14:textId="0025D753" w:rsidR="00DF1A61" w:rsidRPr="009174D4" w:rsidRDefault="00963404" w:rsidP="00DF1A61">
      <w:pPr>
        <w:pStyle w:val="ListParagraph"/>
        <w:numPr>
          <w:ilvl w:val="0"/>
          <w:numId w:val="4"/>
        </w:numPr>
        <w:rPr>
          <w:rFonts w:asciiTheme="minorHAnsi" w:hAnsiTheme="minorHAnsi"/>
          <w:iCs/>
        </w:rPr>
      </w:pPr>
      <w:r>
        <w:rPr>
          <w:rFonts w:asciiTheme="minorHAnsi" w:hAnsiTheme="minorHAnsi"/>
          <w:iCs/>
        </w:rPr>
        <w:t>Maintain s</w:t>
      </w:r>
      <w:r w:rsidR="00DF1A61" w:rsidRPr="00DF1A61">
        <w:rPr>
          <w:rFonts w:asciiTheme="minorHAnsi" w:hAnsiTheme="minorHAnsi"/>
          <w:iCs/>
        </w:rPr>
        <w:t>trong industry connections and relationships with</w:t>
      </w:r>
      <w:r w:rsidR="00DF1A61">
        <w:rPr>
          <w:rFonts w:asciiTheme="minorHAnsi" w:hAnsiTheme="minorHAnsi"/>
          <w:iCs/>
        </w:rPr>
        <w:t xml:space="preserve"> a respected reputation</w:t>
      </w:r>
    </w:p>
    <w:p w14:paraId="5C92B922" w14:textId="77777777" w:rsidR="00AA7375" w:rsidRDefault="00AA7375" w:rsidP="00444ACE">
      <w:pPr>
        <w:rPr>
          <w:rFonts w:asciiTheme="minorHAnsi" w:hAnsiTheme="minorHAnsi"/>
          <w:color w:val="3D3D3D"/>
          <w:sz w:val="23"/>
          <w:szCs w:val="23"/>
        </w:rPr>
      </w:pPr>
    </w:p>
    <w:p w14:paraId="2341D4FE" w14:textId="77777777" w:rsidR="00AA7375" w:rsidRPr="00543084" w:rsidRDefault="00AA7375" w:rsidP="00AA7375">
      <w:pPr>
        <w:rPr>
          <w:rFonts w:asciiTheme="minorHAnsi" w:hAnsiTheme="minorHAnsi"/>
          <w:i/>
          <w:color w:val="3D3D3D"/>
          <w:sz w:val="23"/>
          <w:szCs w:val="23"/>
        </w:rPr>
      </w:pPr>
      <w:r w:rsidRPr="00543084">
        <w:rPr>
          <w:rFonts w:asciiTheme="minorHAnsi" w:hAnsiTheme="minorHAnsi"/>
          <w:i/>
          <w:color w:val="3D3D3D"/>
          <w:sz w:val="23"/>
          <w:szCs w:val="23"/>
        </w:rPr>
        <w:t>We’d love to hear from people with:</w:t>
      </w:r>
    </w:p>
    <w:tbl>
      <w:tblPr>
        <w:tblW w:w="10080" w:type="dxa"/>
        <w:tblInd w:w="-108" w:type="dxa"/>
        <w:tblBorders>
          <w:top w:val="nil"/>
          <w:left w:val="nil"/>
          <w:bottom w:val="nil"/>
          <w:right w:val="nil"/>
        </w:tblBorders>
        <w:tblLayout w:type="fixed"/>
        <w:tblLook w:val="0000" w:firstRow="0" w:lastRow="0" w:firstColumn="0" w:lastColumn="0" w:noHBand="0" w:noVBand="0"/>
      </w:tblPr>
      <w:tblGrid>
        <w:gridCol w:w="7218"/>
        <w:gridCol w:w="2862"/>
      </w:tblGrid>
      <w:tr w:rsidR="00150B2F" w:rsidRPr="00C80E1B" w14:paraId="40095D40" w14:textId="77777777" w:rsidTr="00A17B0A">
        <w:trPr>
          <w:trHeight w:val="133"/>
        </w:trPr>
        <w:tc>
          <w:tcPr>
            <w:tcW w:w="7218" w:type="dxa"/>
          </w:tcPr>
          <w:p w14:paraId="3A404C59"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Technical Customs work </w:t>
            </w:r>
          </w:p>
        </w:tc>
        <w:tc>
          <w:tcPr>
            <w:tcW w:w="2862" w:type="dxa"/>
          </w:tcPr>
          <w:p w14:paraId="4FBDD10A"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10 years </w:t>
            </w:r>
          </w:p>
        </w:tc>
      </w:tr>
      <w:tr w:rsidR="00150B2F" w:rsidRPr="00C80E1B" w14:paraId="01C4619C" w14:textId="77777777" w:rsidTr="00A17B0A">
        <w:trPr>
          <w:trHeight w:val="133"/>
        </w:trPr>
        <w:tc>
          <w:tcPr>
            <w:tcW w:w="7218" w:type="dxa"/>
          </w:tcPr>
          <w:p w14:paraId="424B3A50"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Industry, Customs brokerage, legal or customs agency experience </w:t>
            </w:r>
          </w:p>
        </w:tc>
        <w:tc>
          <w:tcPr>
            <w:tcW w:w="2862" w:type="dxa"/>
          </w:tcPr>
          <w:p w14:paraId="5B08F5A3"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10 years </w:t>
            </w:r>
          </w:p>
        </w:tc>
      </w:tr>
      <w:tr w:rsidR="00150B2F" w:rsidRPr="00C80E1B" w14:paraId="277E8006" w14:textId="77777777" w:rsidTr="00A17B0A">
        <w:trPr>
          <w:trHeight w:val="133"/>
        </w:trPr>
        <w:tc>
          <w:tcPr>
            <w:tcW w:w="7218" w:type="dxa"/>
          </w:tcPr>
          <w:p w14:paraId="65E146A8"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Customs audits and appeals </w:t>
            </w:r>
          </w:p>
        </w:tc>
        <w:tc>
          <w:tcPr>
            <w:tcW w:w="2862" w:type="dxa"/>
          </w:tcPr>
          <w:p w14:paraId="0E608296"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5 years </w:t>
            </w:r>
          </w:p>
        </w:tc>
      </w:tr>
      <w:tr w:rsidR="00150B2F" w:rsidRPr="00C80E1B" w14:paraId="50F79488" w14:textId="77777777" w:rsidTr="00A17B0A">
        <w:trPr>
          <w:trHeight w:val="133"/>
        </w:trPr>
        <w:tc>
          <w:tcPr>
            <w:tcW w:w="7218" w:type="dxa"/>
          </w:tcPr>
          <w:p w14:paraId="3B021D41"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Managing others </w:t>
            </w:r>
          </w:p>
        </w:tc>
        <w:tc>
          <w:tcPr>
            <w:tcW w:w="2862" w:type="dxa"/>
          </w:tcPr>
          <w:p w14:paraId="5B290D7E"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5 years </w:t>
            </w:r>
          </w:p>
        </w:tc>
      </w:tr>
      <w:tr w:rsidR="00150B2F" w:rsidRPr="00C80E1B" w14:paraId="3481A10C" w14:textId="77777777" w:rsidTr="00A17B0A">
        <w:trPr>
          <w:trHeight w:val="248"/>
        </w:trPr>
        <w:tc>
          <w:tcPr>
            <w:tcW w:w="7218" w:type="dxa"/>
          </w:tcPr>
          <w:p w14:paraId="450A059D"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Developing, interpreting and implementing customs policies and processes in a growth environment </w:t>
            </w:r>
          </w:p>
        </w:tc>
        <w:tc>
          <w:tcPr>
            <w:tcW w:w="2862" w:type="dxa"/>
          </w:tcPr>
          <w:p w14:paraId="2C863A91" w14:textId="77777777" w:rsidR="00150B2F" w:rsidRPr="00C80E1B" w:rsidRDefault="00150B2F" w:rsidP="00A17B0A">
            <w:pPr>
              <w:pStyle w:val="ListParagraph"/>
              <w:numPr>
                <w:ilvl w:val="0"/>
                <w:numId w:val="4"/>
              </w:numPr>
              <w:rPr>
                <w:rFonts w:asciiTheme="minorHAnsi" w:hAnsiTheme="minorHAnsi"/>
                <w:iCs/>
              </w:rPr>
            </w:pPr>
            <w:r w:rsidRPr="00C80E1B">
              <w:rPr>
                <w:rFonts w:asciiTheme="minorHAnsi" w:hAnsiTheme="minorHAnsi"/>
                <w:iCs/>
              </w:rPr>
              <w:t xml:space="preserve">5 years </w:t>
            </w:r>
          </w:p>
        </w:tc>
      </w:tr>
    </w:tbl>
    <w:p w14:paraId="780D60E6"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Advanced degrees or professional certification in one or more of the following is encouraged but not required: CPA, JD, ARM, CRM</w:t>
      </w:r>
      <w:r>
        <w:rPr>
          <w:rFonts w:asciiTheme="minorHAnsi" w:hAnsiTheme="minorHAnsi"/>
          <w:iCs/>
        </w:rPr>
        <w:t>, CSCP, CPSM, PMP, CTCS, CCS</w:t>
      </w:r>
    </w:p>
    <w:p w14:paraId="344B4FE4"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 xml:space="preserve">Undergraduate and/or graduate degree in risk management, supply chain, international trade, accounting or related experience  </w:t>
      </w:r>
    </w:p>
    <w:p w14:paraId="4844ACE1"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Knowledge of; internal controls, auditing processes, accounting principles</w:t>
      </w:r>
    </w:p>
    <w:p w14:paraId="0DA8FF6B"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International supply chain knowledge</w:t>
      </w:r>
    </w:p>
    <w:p w14:paraId="275B70E2"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Knowledge of WTO rul</w:t>
      </w:r>
      <w:r>
        <w:rPr>
          <w:rFonts w:asciiTheme="minorHAnsi" w:hAnsiTheme="minorHAnsi"/>
          <w:iCs/>
        </w:rPr>
        <w:t>es and principles</w:t>
      </w:r>
    </w:p>
    <w:p w14:paraId="7A064CBD"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 xml:space="preserve">Understand international sourcing and distribution including; production cycle, lead time, logistics, manufacturing ops, </w:t>
      </w:r>
      <w:r>
        <w:rPr>
          <w:rFonts w:asciiTheme="minorHAnsi" w:hAnsiTheme="minorHAnsi"/>
          <w:iCs/>
        </w:rPr>
        <w:t>supplier management</w:t>
      </w:r>
    </w:p>
    <w:p w14:paraId="5EBAE92B"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Financial / business acumen</w:t>
      </w:r>
    </w:p>
    <w:p w14:paraId="438FEFDC"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US Customs Broker License or equivalent in another country</w:t>
      </w:r>
    </w:p>
    <w:p w14:paraId="03F1B194"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Experience managing audits</w:t>
      </w:r>
      <w:r>
        <w:rPr>
          <w:rFonts w:asciiTheme="minorHAnsi" w:hAnsiTheme="minorHAnsi"/>
          <w:iCs/>
        </w:rPr>
        <w:t>, disclosures,</w:t>
      </w:r>
      <w:r w:rsidRPr="00C80E1B">
        <w:rPr>
          <w:rFonts w:asciiTheme="minorHAnsi" w:hAnsiTheme="minorHAnsi"/>
          <w:iCs/>
        </w:rPr>
        <w:t xml:space="preserve"> and </w:t>
      </w:r>
      <w:r>
        <w:rPr>
          <w:rFonts w:asciiTheme="minorHAnsi" w:hAnsiTheme="minorHAnsi"/>
          <w:iCs/>
        </w:rPr>
        <w:t>i</w:t>
      </w:r>
      <w:r w:rsidRPr="00C80E1B">
        <w:rPr>
          <w:rFonts w:asciiTheme="minorHAnsi" w:hAnsiTheme="minorHAnsi"/>
          <w:iCs/>
        </w:rPr>
        <w:t xml:space="preserve">mporter self-assessments (C-TPAT Trade Compliance) </w:t>
      </w:r>
    </w:p>
    <w:p w14:paraId="6A362865"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Advanced experience with Trusted Trade programs such as AEO and SAFE Framework</w:t>
      </w:r>
    </w:p>
    <w:p w14:paraId="3AB89C49" w14:textId="77777777" w:rsidR="002773F0" w:rsidRDefault="002773F0" w:rsidP="002773F0">
      <w:pPr>
        <w:pStyle w:val="ListParagraph"/>
        <w:numPr>
          <w:ilvl w:val="0"/>
          <w:numId w:val="4"/>
        </w:numPr>
        <w:rPr>
          <w:rFonts w:asciiTheme="minorHAnsi" w:hAnsiTheme="minorHAnsi"/>
          <w:iCs/>
        </w:rPr>
      </w:pPr>
      <w:r w:rsidRPr="00C80E1B">
        <w:rPr>
          <w:rFonts w:asciiTheme="minorHAnsi" w:hAnsiTheme="minorHAnsi"/>
          <w:iCs/>
        </w:rPr>
        <w:t xml:space="preserve">Thorough knowledge of </w:t>
      </w:r>
      <w:r>
        <w:rPr>
          <w:rFonts w:asciiTheme="minorHAnsi" w:hAnsiTheme="minorHAnsi"/>
          <w:iCs/>
        </w:rPr>
        <w:t xml:space="preserve">U.S. </w:t>
      </w:r>
      <w:r w:rsidRPr="00C80E1B">
        <w:rPr>
          <w:rFonts w:asciiTheme="minorHAnsi" w:hAnsiTheme="minorHAnsi"/>
          <w:iCs/>
        </w:rPr>
        <w:t>import</w:t>
      </w:r>
      <w:r>
        <w:rPr>
          <w:rFonts w:asciiTheme="minorHAnsi" w:hAnsiTheme="minorHAnsi"/>
          <w:iCs/>
        </w:rPr>
        <w:t xml:space="preserve"> and export</w:t>
      </w:r>
      <w:r w:rsidRPr="00C80E1B">
        <w:rPr>
          <w:rFonts w:asciiTheme="minorHAnsi" w:hAnsiTheme="minorHAnsi"/>
          <w:iCs/>
        </w:rPr>
        <w:t xml:space="preserve"> regulations- 19 Code of Federal Regulation</w:t>
      </w:r>
      <w:r>
        <w:rPr>
          <w:rFonts w:asciiTheme="minorHAnsi" w:hAnsiTheme="minorHAnsi"/>
          <w:iCs/>
        </w:rPr>
        <w:t xml:space="preserve"> (19 CFR), 15 CFR,</w:t>
      </w:r>
      <w:r w:rsidRPr="00C80E1B">
        <w:rPr>
          <w:rFonts w:asciiTheme="minorHAnsi" w:hAnsiTheme="minorHAnsi"/>
          <w:iCs/>
        </w:rPr>
        <w:t xml:space="preserve"> and US Harmonized Tariff Schedule (HTS), FTAs, Drawback, Valuation, </w:t>
      </w:r>
      <w:r>
        <w:rPr>
          <w:rFonts w:asciiTheme="minorHAnsi" w:hAnsiTheme="minorHAnsi"/>
          <w:iCs/>
        </w:rPr>
        <w:t>Classification, EAR, FCPA, FTR</w:t>
      </w:r>
    </w:p>
    <w:p w14:paraId="57505E15" w14:textId="77777777" w:rsidR="002773F0" w:rsidRPr="00C80E1B" w:rsidRDefault="002773F0" w:rsidP="002773F0">
      <w:pPr>
        <w:pStyle w:val="ListParagraph"/>
        <w:numPr>
          <w:ilvl w:val="0"/>
          <w:numId w:val="4"/>
        </w:numPr>
        <w:rPr>
          <w:rFonts w:asciiTheme="minorHAnsi" w:hAnsiTheme="minorHAnsi"/>
          <w:iCs/>
        </w:rPr>
      </w:pPr>
      <w:r>
        <w:rPr>
          <w:rFonts w:asciiTheme="minorHAnsi" w:hAnsiTheme="minorHAnsi"/>
          <w:iCs/>
        </w:rPr>
        <w:t>Thorough knowledge of Canada import and export regulations</w:t>
      </w:r>
    </w:p>
    <w:p w14:paraId="413622FF"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Fluent in other languages</w:t>
      </w:r>
    </w:p>
    <w:p w14:paraId="54E96288" w14:textId="77777777" w:rsidR="002773F0" w:rsidRPr="00C80E1B" w:rsidRDefault="002773F0" w:rsidP="002773F0">
      <w:pPr>
        <w:pStyle w:val="ListParagraph"/>
        <w:numPr>
          <w:ilvl w:val="0"/>
          <w:numId w:val="4"/>
        </w:numPr>
        <w:rPr>
          <w:rFonts w:asciiTheme="minorHAnsi" w:hAnsiTheme="minorHAnsi"/>
          <w:iCs/>
        </w:rPr>
      </w:pPr>
      <w:r w:rsidRPr="00C80E1B">
        <w:rPr>
          <w:rFonts w:asciiTheme="minorHAnsi" w:hAnsiTheme="minorHAnsi"/>
          <w:iCs/>
        </w:rPr>
        <w:t>International</w:t>
      </w:r>
      <w:r>
        <w:rPr>
          <w:rFonts w:asciiTheme="minorHAnsi" w:hAnsiTheme="minorHAnsi"/>
          <w:iCs/>
        </w:rPr>
        <w:t xml:space="preserve"> living/work</w:t>
      </w:r>
      <w:r w:rsidRPr="00C80E1B">
        <w:rPr>
          <w:rFonts w:asciiTheme="minorHAnsi" w:hAnsiTheme="minorHAnsi"/>
          <w:iCs/>
        </w:rPr>
        <w:t xml:space="preserve"> experience</w:t>
      </w:r>
    </w:p>
    <w:p w14:paraId="003AA73B" w14:textId="77777777" w:rsidR="00543084" w:rsidRDefault="00543084" w:rsidP="00F91023">
      <w:pPr>
        <w:spacing w:after="150" w:line="330" w:lineRule="atLeast"/>
        <w:rPr>
          <w:rFonts w:asciiTheme="minorHAnsi" w:hAnsiTheme="minorHAnsi"/>
          <w:color w:val="3D3D3D"/>
          <w:sz w:val="23"/>
          <w:szCs w:val="23"/>
        </w:rPr>
      </w:pPr>
    </w:p>
    <w:p w14:paraId="652E2DD1" w14:textId="77777777" w:rsidR="00F91023" w:rsidRDefault="00AA7375" w:rsidP="00F91023">
      <w:pPr>
        <w:spacing w:after="150" w:line="330" w:lineRule="atLeast"/>
        <w:rPr>
          <w:rFonts w:asciiTheme="minorHAnsi" w:hAnsiTheme="minorHAnsi"/>
          <w:color w:val="3D3D3D"/>
          <w:sz w:val="23"/>
          <w:szCs w:val="23"/>
        </w:rPr>
      </w:pPr>
      <w:r w:rsidRPr="00AA7375">
        <w:rPr>
          <w:rFonts w:asciiTheme="minorHAnsi" w:hAnsiTheme="minorHAnsi"/>
          <w:color w:val="3D3D3D"/>
          <w:sz w:val="23"/>
          <w:szCs w:val="23"/>
        </w:rPr>
        <w:t>Join us and be part of something bigger.  Apply today!</w:t>
      </w:r>
    </w:p>
    <w:sectPr w:rsidR="00F91023" w:rsidSect="00EA0E4F">
      <w:pgSz w:w="12240" w:h="15840"/>
      <w:pgMar w:top="90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963FD"/>
    <w:multiLevelType w:val="hybridMultilevel"/>
    <w:tmpl w:val="421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5EF0"/>
    <w:multiLevelType w:val="hybridMultilevel"/>
    <w:tmpl w:val="B99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E52F4"/>
    <w:multiLevelType w:val="hybridMultilevel"/>
    <w:tmpl w:val="7102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B5B2F"/>
    <w:multiLevelType w:val="multilevel"/>
    <w:tmpl w:val="D32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66FA1"/>
    <w:multiLevelType w:val="multilevel"/>
    <w:tmpl w:val="880A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CE"/>
    <w:rsid w:val="00026648"/>
    <w:rsid w:val="00051A73"/>
    <w:rsid w:val="000A0A5A"/>
    <w:rsid w:val="00150B2F"/>
    <w:rsid w:val="00155CF2"/>
    <w:rsid w:val="00177B84"/>
    <w:rsid w:val="001805E4"/>
    <w:rsid w:val="002773F0"/>
    <w:rsid w:val="002D2CF8"/>
    <w:rsid w:val="00387214"/>
    <w:rsid w:val="00444ACE"/>
    <w:rsid w:val="004903D7"/>
    <w:rsid w:val="00543084"/>
    <w:rsid w:val="005749D4"/>
    <w:rsid w:val="005C57B6"/>
    <w:rsid w:val="00660752"/>
    <w:rsid w:val="00713BBC"/>
    <w:rsid w:val="00773E96"/>
    <w:rsid w:val="009050CE"/>
    <w:rsid w:val="00963404"/>
    <w:rsid w:val="00967DEE"/>
    <w:rsid w:val="009E3790"/>
    <w:rsid w:val="00A96ADA"/>
    <w:rsid w:val="00AA7375"/>
    <w:rsid w:val="00AD6D0E"/>
    <w:rsid w:val="00B31A82"/>
    <w:rsid w:val="00CF45D5"/>
    <w:rsid w:val="00DE12C5"/>
    <w:rsid w:val="00DF1A61"/>
    <w:rsid w:val="00EA0E4F"/>
    <w:rsid w:val="00F9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724AF"/>
  <w15:docId w15:val="{67C36353-B152-472A-A7B3-21752D21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910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ACE"/>
    <w:pPr>
      <w:spacing w:before="100" w:beforeAutospacing="1" w:after="100" w:afterAutospacing="1"/>
    </w:pPr>
  </w:style>
  <w:style w:type="character" w:styleId="Strong">
    <w:name w:val="Strong"/>
    <w:basedOn w:val="DefaultParagraphFont"/>
    <w:uiPriority w:val="22"/>
    <w:qFormat/>
    <w:rsid w:val="00444ACE"/>
    <w:rPr>
      <w:b/>
      <w:bCs/>
    </w:rPr>
  </w:style>
  <w:style w:type="paragraph" w:styleId="ListParagraph">
    <w:name w:val="List Paragraph"/>
    <w:basedOn w:val="Normal"/>
    <w:uiPriority w:val="34"/>
    <w:qFormat/>
    <w:rsid w:val="00AA7375"/>
    <w:pPr>
      <w:ind w:left="720"/>
      <w:contextualSpacing/>
    </w:pPr>
  </w:style>
  <w:style w:type="character" w:customStyle="1" w:styleId="Heading1Char">
    <w:name w:val="Heading 1 Char"/>
    <w:basedOn w:val="DefaultParagraphFont"/>
    <w:link w:val="Heading1"/>
    <w:rsid w:val="00F9102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F91023"/>
    <w:rPr>
      <w:sz w:val="16"/>
      <w:szCs w:val="16"/>
    </w:rPr>
  </w:style>
  <w:style w:type="paragraph" w:styleId="CommentText">
    <w:name w:val="annotation text"/>
    <w:basedOn w:val="Normal"/>
    <w:link w:val="CommentTextChar"/>
    <w:semiHidden/>
    <w:unhideWhenUsed/>
    <w:rsid w:val="00F91023"/>
    <w:rPr>
      <w:sz w:val="20"/>
      <w:szCs w:val="20"/>
    </w:rPr>
  </w:style>
  <w:style w:type="character" w:customStyle="1" w:styleId="CommentTextChar">
    <w:name w:val="Comment Text Char"/>
    <w:basedOn w:val="DefaultParagraphFont"/>
    <w:link w:val="CommentText"/>
    <w:semiHidden/>
    <w:rsid w:val="00F91023"/>
  </w:style>
  <w:style w:type="paragraph" w:styleId="CommentSubject">
    <w:name w:val="annotation subject"/>
    <w:basedOn w:val="CommentText"/>
    <w:next w:val="CommentText"/>
    <w:link w:val="CommentSubjectChar"/>
    <w:semiHidden/>
    <w:unhideWhenUsed/>
    <w:rsid w:val="00F91023"/>
    <w:rPr>
      <w:b/>
      <w:bCs/>
    </w:rPr>
  </w:style>
  <w:style w:type="character" w:customStyle="1" w:styleId="CommentSubjectChar">
    <w:name w:val="Comment Subject Char"/>
    <w:basedOn w:val="CommentTextChar"/>
    <w:link w:val="CommentSubject"/>
    <w:semiHidden/>
    <w:rsid w:val="00F91023"/>
    <w:rPr>
      <w:b/>
      <w:bCs/>
    </w:rPr>
  </w:style>
  <w:style w:type="paragraph" w:styleId="BalloonText">
    <w:name w:val="Balloon Text"/>
    <w:basedOn w:val="Normal"/>
    <w:link w:val="BalloonTextChar"/>
    <w:rsid w:val="00F91023"/>
    <w:rPr>
      <w:rFonts w:ascii="Segoe UI" w:hAnsi="Segoe UI" w:cs="Segoe UI"/>
      <w:sz w:val="18"/>
      <w:szCs w:val="18"/>
    </w:rPr>
  </w:style>
  <w:style w:type="character" w:customStyle="1" w:styleId="BalloonTextChar">
    <w:name w:val="Balloon Text Char"/>
    <w:basedOn w:val="DefaultParagraphFont"/>
    <w:link w:val="BalloonText"/>
    <w:rsid w:val="00F9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8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78E963ECC3459C7348889B8727DD" ma:contentTypeVersion="13" ma:contentTypeDescription="Create a new document." ma:contentTypeScope="" ma:versionID="8c2cef7e0b08bdae3726c3fa6ef85a66">
  <xsd:schema xmlns:xsd="http://www.w3.org/2001/XMLSchema" xmlns:xs="http://www.w3.org/2001/XMLSchema" xmlns:p="http://schemas.microsoft.com/office/2006/metadata/properties" xmlns:ns3="55df0268-8ee2-4e93-b67a-dd31ed39b2a2" xmlns:ns4="2da1be6f-d38a-4e10-b813-568971c03361" targetNamespace="http://schemas.microsoft.com/office/2006/metadata/properties" ma:root="true" ma:fieldsID="962a090d5696b05fd14dbb21ed5aa288" ns3:_="" ns4:_="">
    <xsd:import namespace="55df0268-8ee2-4e93-b67a-dd31ed39b2a2"/>
    <xsd:import namespace="2da1be6f-d38a-4e10-b813-568971c033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0268-8ee2-4e93-b67a-dd31ed39b2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1be6f-d38a-4e10-b813-568971c033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F8600-8E03-4CC7-8BEE-7C8A70D7BE8E}">
  <ds:schemaRefs>
    <ds:schemaRef ds:uri="http://schemas.microsoft.com/sharepoint/v3/contenttype/forms"/>
  </ds:schemaRefs>
</ds:datastoreItem>
</file>

<file path=customXml/itemProps2.xml><?xml version="1.0" encoding="utf-8"?>
<ds:datastoreItem xmlns:ds="http://schemas.openxmlformats.org/officeDocument/2006/customXml" ds:itemID="{E2D4EC35-83A2-4838-A827-D86DA2102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0268-8ee2-4e93-b67a-dd31ed39b2a2"/>
    <ds:schemaRef ds:uri="2da1be6f-d38a-4e10-b813-568971c0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1B2DE-2588-4CE7-835E-D48372C9F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0BF34-7B16-4578-9930-3E02E846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Starbucks Coffee Company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Jones</dc:creator>
  <cp:keywords/>
  <dc:description/>
  <cp:lastModifiedBy>Marshall Smith</cp:lastModifiedBy>
  <cp:revision>2</cp:revision>
  <dcterms:created xsi:type="dcterms:W3CDTF">2021-12-01T20:02:00Z</dcterms:created>
  <dcterms:modified xsi:type="dcterms:W3CDTF">2021-12-01T20:02:00Z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0x010100AA8578E963ECC3459C7348889B8727DD</vt:lpwstr>
  </property>
</Properties>
</file>