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D432" w14:textId="77777777" w:rsidR="0009677D" w:rsidRPr="0009677D" w:rsidRDefault="0009677D" w:rsidP="0009677D">
      <w:pPr>
        <w:spacing w:after="0" w:line="240" w:lineRule="auto"/>
        <w:rPr>
          <w:rFonts w:ascii="Calibri" w:eastAsia="Times New Roman" w:hAnsi="Calibri" w:cs="Calibri"/>
          <w:sz w:val="23"/>
          <w:szCs w:val="23"/>
          <w:lang w:eastAsia="en-PH"/>
        </w:rPr>
      </w:pPr>
      <w:proofErr w:type="spellStart"/>
      <w:r w:rsidRPr="0009677D">
        <w:rPr>
          <w:rFonts w:ascii="Times New Roman" w:eastAsia="Times New Roman" w:hAnsi="Times New Roman" w:cs="Times New Roman"/>
          <w:sz w:val="23"/>
          <w:szCs w:val="23"/>
          <w:lang w:eastAsia="en-PH"/>
        </w:rPr>
        <w:t>Segall</w:t>
      </w:r>
      <w:proofErr w:type="spellEnd"/>
      <w:r w:rsidRPr="0009677D">
        <w:rPr>
          <w:rFonts w:ascii="Times New Roman" w:eastAsia="Times New Roman" w:hAnsi="Times New Roman" w:cs="Times New Roman"/>
          <w:sz w:val="23"/>
          <w:szCs w:val="23"/>
          <w:lang w:eastAsia="en-PH"/>
        </w:rPr>
        <w:t xml:space="preserve"> Bryant &amp; Hamill is an investment firm headquartered in Chicago, Illinois with offices in St. Louis, MO; Philadelphia, PA; Denver, CO; and Naples, FL. Since our founding in 1994, we have grown to approximately $25 billion in assets under management as of September 30, 2021. We provide fee-based investment management of equity, fixed income, and balanced investment portfolios. Our growing client list includes high net worth individuals and families, endowments, foundations, corporations, hospitals, public </w:t>
      </w:r>
      <w:proofErr w:type="gramStart"/>
      <w:r w:rsidRPr="0009677D">
        <w:rPr>
          <w:rFonts w:ascii="Times New Roman" w:eastAsia="Times New Roman" w:hAnsi="Times New Roman" w:cs="Times New Roman"/>
          <w:sz w:val="23"/>
          <w:szCs w:val="23"/>
          <w:lang w:eastAsia="en-PH"/>
        </w:rPr>
        <w:t>funds</w:t>
      </w:r>
      <w:proofErr w:type="gramEnd"/>
      <w:r w:rsidRPr="0009677D">
        <w:rPr>
          <w:rFonts w:ascii="Times New Roman" w:eastAsia="Times New Roman" w:hAnsi="Times New Roman" w:cs="Times New Roman"/>
          <w:sz w:val="23"/>
          <w:szCs w:val="23"/>
          <w:lang w:eastAsia="en-PH"/>
        </w:rPr>
        <w:t xml:space="preserve"> and multi-employer plans across the country. </w:t>
      </w:r>
      <w:proofErr w:type="spellStart"/>
      <w:r w:rsidRPr="0009677D">
        <w:rPr>
          <w:rFonts w:ascii="Times New Roman" w:eastAsia="Times New Roman" w:hAnsi="Times New Roman" w:cs="Times New Roman"/>
          <w:sz w:val="23"/>
          <w:szCs w:val="23"/>
          <w:lang w:eastAsia="en-PH"/>
        </w:rPr>
        <w:t>Segall</w:t>
      </w:r>
      <w:proofErr w:type="spellEnd"/>
      <w:r w:rsidRPr="0009677D">
        <w:rPr>
          <w:rFonts w:ascii="Times New Roman" w:eastAsia="Times New Roman" w:hAnsi="Times New Roman" w:cs="Times New Roman"/>
          <w:sz w:val="23"/>
          <w:szCs w:val="23"/>
          <w:lang w:eastAsia="en-PH"/>
        </w:rPr>
        <w:t xml:space="preserve"> Bryant &amp; Hamill is a wholly owned subsidiary of CI Financial, an independent Canadian investment firm.</w:t>
      </w:r>
    </w:p>
    <w:p w14:paraId="44A441DA" w14:textId="77777777" w:rsidR="0009677D" w:rsidRPr="0009677D" w:rsidRDefault="0009677D" w:rsidP="0009677D">
      <w:pPr>
        <w:spacing w:after="0" w:line="240" w:lineRule="auto"/>
        <w:rPr>
          <w:rFonts w:ascii="Calibri" w:eastAsia="Times New Roman" w:hAnsi="Calibri" w:cs="Calibri"/>
          <w:sz w:val="23"/>
          <w:szCs w:val="23"/>
          <w:lang w:eastAsia="en-PH"/>
        </w:rPr>
      </w:pPr>
      <w:proofErr w:type="spellStart"/>
      <w:r w:rsidRPr="0009677D">
        <w:rPr>
          <w:rFonts w:ascii="Times New Roman" w:eastAsia="Times New Roman" w:hAnsi="Times New Roman" w:cs="Times New Roman"/>
          <w:sz w:val="23"/>
          <w:szCs w:val="23"/>
          <w:lang w:eastAsia="en-PH"/>
        </w:rPr>
        <w:t>Segall</w:t>
      </w:r>
      <w:proofErr w:type="spellEnd"/>
      <w:r w:rsidRPr="0009677D">
        <w:rPr>
          <w:rFonts w:ascii="Times New Roman" w:eastAsia="Times New Roman" w:hAnsi="Times New Roman" w:cs="Times New Roman"/>
          <w:sz w:val="23"/>
          <w:szCs w:val="23"/>
          <w:lang w:eastAsia="en-PH"/>
        </w:rPr>
        <w:t xml:space="preserve"> Bryant and Hamill is an equal opportunity </w:t>
      </w:r>
      <w:proofErr w:type="gramStart"/>
      <w:r w:rsidRPr="0009677D">
        <w:rPr>
          <w:rFonts w:ascii="Times New Roman" w:eastAsia="Times New Roman" w:hAnsi="Times New Roman" w:cs="Times New Roman"/>
          <w:sz w:val="23"/>
          <w:szCs w:val="23"/>
          <w:lang w:eastAsia="en-PH"/>
        </w:rPr>
        <w:t>employer</w:t>
      </w:r>
      <w:proofErr w:type="gramEnd"/>
      <w:r w:rsidRPr="0009677D">
        <w:rPr>
          <w:rFonts w:ascii="Times New Roman" w:eastAsia="Times New Roman" w:hAnsi="Times New Roman" w:cs="Times New Roman"/>
          <w:sz w:val="23"/>
          <w:szCs w:val="23"/>
          <w:lang w:eastAsia="en-PH"/>
        </w:rPr>
        <w:t xml:space="preserve"> and all qualified applicants will receive consideration for employment without regard to race, religion, sex, gender, sexual orientation, gender identity, national origin, disability status, protected veteran status, or any other characteristic protected by law.</w:t>
      </w:r>
    </w:p>
    <w:p w14:paraId="6C7F312B"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Job Title:</w:t>
      </w:r>
      <w:r w:rsidRPr="0009677D">
        <w:rPr>
          <w:rFonts w:ascii="Calibri" w:eastAsia="Times New Roman" w:hAnsi="Calibri" w:cs="Calibri"/>
          <w:sz w:val="23"/>
          <w:szCs w:val="23"/>
          <w:lang w:eastAsia="en-PH"/>
        </w:rPr>
        <w:t xml:space="preserve"> </w:t>
      </w:r>
      <w:hyperlink r:id="rId5" w:tgtFrame="_blank" w:history="1">
        <w:r w:rsidRPr="0009677D">
          <w:rPr>
            <w:rFonts w:ascii="Times New Roman" w:eastAsia="Times New Roman" w:hAnsi="Times New Roman" w:cs="Times New Roman"/>
            <w:color w:val="0000FF"/>
            <w:sz w:val="23"/>
            <w:szCs w:val="23"/>
            <w:u w:val="single"/>
            <w:lang w:eastAsia="en-PH"/>
          </w:rPr>
          <w:t>Compliance Manager</w:t>
        </w:r>
      </w:hyperlink>
    </w:p>
    <w:p w14:paraId="668E2AD1"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Category:</w:t>
      </w:r>
      <w:r w:rsidRPr="0009677D">
        <w:rPr>
          <w:rFonts w:ascii="Calibri" w:eastAsia="Times New Roman" w:hAnsi="Calibri" w:cs="Calibri"/>
          <w:sz w:val="23"/>
          <w:szCs w:val="23"/>
          <w:lang w:eastAsia="en-PH"/>
        </w:rPr>
        <w:t xml:space="preserve"> </w:t>
      </w:r>
      <w:r w:rsidRPr="0009677D">
        <w:rPr>
          <w:rFonts w:ascii="Times New Roman" w:eastAsia="Times New Roman" w:hAnsi="Times New Roman" w:cs="Times New Roman"/>
          <w:sz w:val="23"/>
          <w:szCs w:val="23"/>
          <w:lang w:eastAsia="en-PH"/>
        </w:rPr>
        <w:t>Compliance</w:t>
      </w:r>
    </w:p>
    <w:p w14:paraId="770D78DA"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Level:</w:t>
      </w:r>
      <w:r w:rsidRPr="0009677D">
        <w:rPr>
          <w:rFonts w:ascii="Calibri" w:eastAsia="Times New Roman" w:hAnsi="Calibri" w:cs="Calibri"/>
          <w:sz w:val="23"/>
          <w:szCs w:val="23"/>
          <w:lang w:eastAsia="en-PH"/>
        </w:rPr>
        <w:t xml:space="preserve"> </w:t>
      </w:r>
      <w:r w:rsidRPr="0009677D">
        <w:rPr>
          <w:rFonts w:ascii="Times New Roman" w:eastAsia="Times New Roman" w:hAnsi="Times New Roman" w:cs="Times New Roman"/>
          <w:sz w:val="23"/>
          <w:szCs w:val="23"/>
          <w:lang w:eastAsia="en-PH"/>
        </w:rPr>
        <w:t>Experienced</w:t>
      </w:r>
    </w:p>
    <w:p w14:paraId="5AE236BC"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Employment Type:</w:t>
      </w:r>
      <w:r w:rsidRPr="0009677D">
        <w:rPr>
          <w:rFonts w:ascii="Calibri" w:eastAsia="Times New Roman" w:hAnsi="Calibri" w:cs="Calibri"/>
          <w:sz w:val="23"/>
          <w:szCs w:val="23"/>
          <w:lang w:eastAsia="en-PH"/>
        </w:rPr>
        <w:t xml:space="preserve"> </w:t>
      </w:r>
      <w:r w:rsidRPr="0009677D">
        <w:rPr>
          <w:rFonts w:ascii="Times New Roman" w:eastAsia="Times New Roman" w:hAnsi="Times New Roman" w:cs="Times New Roman"/>
          <w:sz w:val="23"/>
          <w:szCs w:val="23"/>
          <w:lang w:eastAsia="en-PH"/>
        </w:rPr>
        <w:t>Full Time</w:t>
      </w:r>
    </w:p>
    <w:p w14:paraId="335AA7BC"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Location:</w:t>
      </w:r>
      <w:r w:rsidRPr="0009677D">
        <w:rPr>
          <w:rFonts w:ascii="Calibri" w:eastAsia="Times New Roman" w:hAnsi="Calibri" w:cs="Calibri"/>
          <w:sz w:val="23"/>
          <w:szCs w:val="23"/>
          <w:lang w:eastAsia="en-PH"/>
        </w:rPr>
        <w:t xml:space="preserve"> </w:t>
      </w:r>
      <w:r w:rsidRPr="0009677D">
        <w:rPr>
          <w:rFonts w:ascii="Times New Roman" w:eastAsia="Times New Roman" w:hAnsi="Times New Roman" w:cs="Times New Roman"/>
          <w:sz w:val="23"/>
          <w:szCs w:val="23"/>
          <w:lang w:eastAsia="en-PH"/>
        </w:rPr>
        <w:t>Denver, CO or Chicago, IL</w:t>
      </w:r>
    </w:p>
    <w:p w14:paraId="37E19E2E"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Compensation:</w:t>
      </w:r>
      <w:r w:rsidRPr="0009677D">
        <w:rPr>
          <w:rFonts w:ascii="Calibri" w:eastAsia="Times New Roman" w:hAnsi="Calibri" w:cs="Calibri"/>
          <w:sz w:val="23"/>
          <w:szCs w:val="23"/>
          <w:lang w:eastAsia="en-PH"/>
        </w:rPr>
        <w:t xml:space="preserve"> </w:t>
      </w:r>
      <w:r w:rsidRPr="0009677D">
        <w:rPr>
          <w:rFonts w:ascii="Times New Roman" w:eastAsia="Times New Roman" w:hAnsi="Times New Roman" w:cs="Times New Roman"/>
          <w:sz w:val="23"/>
          <w:szCs w:val="23"/>
          <w:lang w:eastAsia="en-PH"/>
        </w:rPr>
        <w:t>commensurate with experience</w:t>
      </w:r>
    </w:p>
    <w:p w14:paraId="657E1E1B" w14:textId="77777777" w:rsidR="0009677D" w:rsidRPr="0009677D" w:rsidRDefault="0009677D" w:rsidP="0009677D">
      <w:pPr>
        <w:spacing w:after="0" w:line="276" w:lineRule="auto"/>
        <w:rPr>
          <w:rFonts w:ascii="Calibri" w:eastAsia="Times New Roman" w:hAnsi="Calibri" w:cs="Calibri"/>
          <w:sz w:val="23"/>
          <w:szCs w:val="23"/>
          <w:lang w:eastAsia="en-PH"/>
        </w:rPr>
      </w:pPr>
      <w:proofErr w:type="spellStart"/>
      <w:r w:rsidRPr="0009677D">
        <w:rPr>
          <w:rFonts w:ascii="Times New Roman" w:eastAsia="Times New Roman" w:hAnsi="Times New Roman" w:cs="Times New Roman"/>
          <w:sz w:val="23"/>
          <w:szCs w:val="23"/>
          <w:lang w:eastAsia="en-PH"/>
        </w:rPr>
        <w:t>Segall</w:t>
      </w:r>
      <w:proofErr w:type="spellEnd"/>
      <w:r w:rsidRPr="0009677D">
        <w:rPr>
          <w:rFonts w:ascii="Times New Roman" w:eastAsia="Times New Roman" w:hAnsi="Times New Roman" w:cs="Times New Roman"/>
          <w:sz w:val="23"/>
          <w:szCs w:val="23"/>
          <w:lang w:eastAsia="en-PH"/>
        </w:rPr>
        <w:t xml:space="preserve"> Bryant &amp; Hamill is seeking a Compliance Manager to work within a team managing the oversight and monitoring of the firm’s compliance program. The ideal candidate will have had experience with the securities laws, </w:t>
      </w:r>
      <w:proofErr w:type="gramStart"/>
      <w:r w:rsidRPr="0009677D">
        <w:rPr>
          <w:rFonts w:ascii="Times New Roman" w:eastAsia="Times New Roman" w:hAnsi="Times New Roman" w:cs="Times New Roman"/>
          <w:sz w:val="23"/>
          <w:szCs w:val="23"/>
          <w:lang w:eastAsia="en-PH"/>
        </w:rPr>
        <w:t>rules</w:t>
      </w:r>
      <w:proofErr w:type="gramEnd"/>
      <w:r w:rsidRPr="0009677D">
        <w:rPr>
          <w:rFonts w:ascii="Times New Roman" w:eastAsia="Times New Roman" w:hAnsi="Times New Roman" w:cs="Times New Roman"/>
          <w:sz w:val="23"/>
          <w:szCs w:val="23"/>
          <w:lang w:eastAsia="en-PH"/>
        </w:rPr>
        <w:t xml:space="preserve"> and regulations applicable to registered investment advisers and private fund offerings, in particular the Investment Advisers Act of 1940 and Investment Company Act of 1940. Additionally, the candidate must possess an understanding of the business operations and practices, procedures and controls specific to the business units supported. The candidate must be able to take ownership for the delivery of projects while also operating successfully in a cross-functional team environment.</w:t>
      </w:r>
    </w:p>
    <w:p w14:paraId="3255D205" w14:textId="77777777" w:rsidR="0009677D" w:rsidRPr="0009677D" w:rsidRDefault="0009677D" w:rsidP="0009677D">
      <w:pPr>
        <w:spacing w:after="200" w:line="240" w:lineRule="atLeast"/>
        <w:jc w:val="both"/>
        <w:rPr>
          <w:rFonts w:ascii="Calibri" w:eastAsia="Times New Roman" w:hAnsi="Calibri" w:cs="Calibri"/>
          <w:sz w:val="23"/>
          <w:szCs w:val="23"/>
          <w:lang w:eastAsia="en-PH"/>
        </w:rPr>
      </w:pPr>
      <w:r w:rsidRPr="0009677D">
        <w:rPr>
          <w:rFonts w:ascii="Times New Roman" w:eastAsia="Times New Roman" w:hAnsi="Times New Roman" w:cs="Times New Roman"/>
          <w:color w:val="000000"/>
          <w:sz w:val="23"/>
          <w:szCs w:val="23"/>
          <w:lang w:eastAsia="en-PH"/>
        </w:rPr>
        <w:t>This position reports to</w:t>
      </w:r>
      <w:r w:rsidRPr="0009677D">
        <w:rPr>
          <w:rFonts w:ascii="Calibri" w:eastAsia="Times New Roman" w:hAnsi="Calibri" w:cs="Calibri"/>
          <w:sz w:val="23"/>
          <w:szCs w:val="23"/>
          <w:lang w:eastAsia="en-PH"/>
        </w:rPr>
        <w:t xml:space="preserve"> </w:t>
      </w:r>
      <w:r w:rsidRPr="0009677D">
        <w:rPr>
          <w:rFonts w:ascii="Times New Roman" w:eastAsia="Times New Roman" w:hAnsi="Times New Roman" w:cs="Times New Roman"/>
          <w:sz w:val="23"/>
          <w:szCs w:val="23"/>
          <w:lang w:eastAsia="en-PH"/>
        </w:rPr>
        <w:t>the Senior Compliance Manager and has no direct reports. Occasional travel to other offices less than 15 percent of the time.</w:t>
      </w:r>
    </w:p>
    <w:p w14:paraId="2166C5FC"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General Responsibilities</w:t>
      </w:r>
    </w:p>
    <w:p w14:paraId="7EC628EA"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 xml:space="preserve">Enforce the Code of Ethics and Compliance Manual including, maintaining, </w:t>
      </w:r>
      <w:proofErr w:type="gramStart"/>
      <w:r w:rsidRPr="0009677D">
        <w:rPr>
          <w:rFonts w:ascii="Times New Roman" w:eastAsia="Times New Roman" w:hAnsi="Times New Roman" w:cs="Times New Roman"/>
          <w:color w:val="000000"/>
          <w:sz w:val="24"/>
          <w:szCs w:val="24"/>
          <w:lang w:eastAsia="en-PH"/>
        </w:rPr>
        <w:t>updating</w:t>
      </w:r>
      <w:proofErr w:type="gramEnd"/>
      <w:r w:rsidRPr="0009677D">
        <w:rPr>
          <w:rFonts w:ascii="Times New Roman" w:eastAsia="Times New Roman" w:hAnsi="Times New Roman" w:cs="Times New Roman"/>
          <w:color w:val="000000"/>
          <w:sz w:val="24"/>
          <w:szCs w:val="24"/>
          <w:lang w:eastAsia="en-PH"/>
        </w:rPr>
        <w:t xml:space="preserve"> and overseeing the compliance monitoring program across the firm</w:t>
      </w:r>
    </w:p>
    <w:p w14:paraId="131C8715"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Analyze client investment guidelines to implement and monitor investment restrictions.</w:t>
      </w:r>
    </w:p>
    <w:p w14:paraId="4876DDA9"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Assists with compliance reviews of marketing related materials, such as strategy presentations, due diligence questionnaires, and other forms of communication</w:t>
      </w:r>
    </w:p>
    <w:p w14:paraId="13227C9B"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Monitor and test home and branch office activities on an ongoing basis and as part of the annual review process</w:t>
      </w:r>
    </w:p>
    <w:p w14:paraId="2D13027A"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Compile various data requirements for financial and regulatory reporting to various agencies</w:t>
      </w:r>
    </w:p>
    <w:p w14:paraId="4D52D6B0"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Collaborate with the compliance team on review of regulations and make appropriate updates and recommendations to regulatory documents and policies and procedures</w:t>
      </w:r>
    </w:p>
    <w:p w14:paraId="7E030C01"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Create and deliver compliance training annually and on an ongoing basis to educate and engage employees on compliance policies and procedures, including ethics and conflicts of interest</w:t>
      </w:r>
    </w:p>
    <w:p w14:paraId="55F07C0C"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Monitor, review and track soft dollar arrangements and invoices</w:t>
      </w:r>
    </w:p>
    <w:p w14:paraId="05D3B19A"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Perform supervision activities for registered representatives</w:t>
      </w:r>
    </w:p>
    <w:p w14:paraId="2551213C" w14:textId="77777777" w:rsidR="0009677D" w:rsidRPr="0009677D" w:rsidRDefault="0009677D" w:rsidP="0009677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lastRenderedPageBreak/>
        <w:t>Carry out additional duties as assigned</w:t>
      </w:r>
    </w:p>
    <w:p w14:paraId="3474CECB" w14:textId="77777777" w:rsidR="0009677D" w:rsidRPr="0009677D" w:rsidRDefault="0009677D" w:rsidP="0009677D">
      <w:pPr>
        <w:spacing w:after="0" w:line="240" w:lineRule="auto"/>
        <w:jc w:val="both"/>
        <w:rPr>
          <w:rFonts w:ascii="Calibri" w:eastAsia="Times New Roman" w:hAnsi="Calibri" w:cs="Calibri"/>
          <w:sz w:val="23"/>
          <w:szCs w:val="23"/>
          <w:lang w:eastAsia="en-PH"/>
        </w:rPr>
      </w:pPr>
      <w:r w:rsidRPr="0009677D">
        <w:rPr>
          <w:rFonts w:ascii="Times New Roman" w:eastAsia="Times New Roman" w:hAnsi="Times New Roman" w:cs="Times New Roman"/>
          <w:b/>
          <w:bCs/>
          <w:sz w:val="23"/>
          <w:szCs w:val="23"/>
          <w:lang w:eastAsia="en-PH"/>
        </w:rPr>
        <w:t>Qualifications</w:t>
      </w:r>
    </w:p>
    <w:p w14:paraId="002E0CFA"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Bachelor's Degree required, preferably in a business-related area of study, additional certifications a plus</w:t>
      </w:r>
    </w:p>
    <w:p w14:paraId="01B49463"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3-5 years of work experience in the financial services industry, preferably with a Registered Investment Advisor or Broker Dealer</w:t>
      </w:r>
    </w:p>
    <w:p w14:paraId="07AD4AF9"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t>Securities licenses required or willingness to obtain licenses: Series 7, 63 and 24</w:t>
      </w:r>
    </w:p>
    <w:p w14:paraId="1E21EC5E"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Commitment to high ethical standards</w:t>
      </w:r>
    </w:p>
    <w:p w14:paraId="16759566"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Strong writing and verbal communication skills</w:t>
      </w:r>
    </w:p>
    <w:p w14:paraId="37F13193"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Must be thorough, detail-oriented, and function with a high degree of accuracy</w:t>
      </w:r>
    </w:p>
    <w:p w14:paraId="3B07A97C"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Must be persistent, self-motivated, and able to function with a high degree of independence</w:t>
      </w:r>
    </w:p>
    <w:p w14:paraId="2FFDCA5F"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Ability to</w:t>
      </w:r>
      <w:r w:rsidRPr="0009677D">
        <w:rPr>
          <w:rFonts w:ascii="Times New Roman" w:eastAsia="Times New Roman" w:hAnsi="Times New Roman" w:cs="Times New Roman"/>
          <w:sz w:val="24"/>
          <w:szCs w:val="24"/>
          <w:lang w:eastAsia="en-PH"/>
        </w:rPr>
        <w:t xml:space="preserve"> </w:t>
      </w:r>
      <w:r w:rsidRPr="0009677D">
        <w:rPr>
          <w:rFonts w:ascii="Times New Roman" w:eastAsia="Times New Roman" w:hAnsi="Times New Roman" w:cs="Times New Roman"/>
          <w:color w:val="000000"/>
          <w:sz w:val="24"/>
          <w:szCs w:val="24"/>
          <w:lang w:eastAsia="en-PH"/>
        </w:rPr>
        <w:t>work on multiple projects while meeting competing deadlines</w:t>
      </w:r>
    </w:p>
    <w:p w14:paraId="36496D90"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t>Effective analytical abilities are required, including solid research skills and the ability to recommend solutions from that analysis</w:t>
      </w:r>
    </w:p>
    <w:p w14:paraId="39FCF8FE"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t>Desire to keep abreast of best practices as well as evolving issues within scope of the position is required</w:t>
      </w:r>
    </w:p>
    <w:p w14:paraId="38E8ED48"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t>Desire to further develop and foster strong interpersonal relationships and to maintain effective cross-functional teams</w:t>
      </w:r>
    </w:p>
    <w:p w14:paraId="5AE3C829"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Proficient in</w:t>
      </w:r>
      <w:r w:rsidRPr="0009677D">
        <w:rPr>
          <w:rFonts w:ascii="Times New Roman" w:eastAsia="Times New Roman" w:hAnsi="Times New Roman" w:cs="Times New Roman"/>
          <w:sz w:val="24"/>
          <w:szCs w:val="24"/>
          <w:lang w:eastAsia="en-PH"/>
        </w:rPr>
        <w:t xml:space="preserve"> MS Office (Outlook, Word, Excel, PowerPoint, Teams)</w:t>
      </w:r>
    </w:p>
    <w:p w14:paraId="6F82A109" w14:textId="77777777" w:rsidR="0009677D" w:rsidRPr="0009677D" w:rsidRDefault="0009677D" w:rsidP="0009677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color w:val="000000"/>
          <w:sz w:val="24"/>
          <w:szCs w:val="24"/>
          <w:lang w:eastAsia="en-PH"/>
        </w:rPr>
        <w:t>Knowledge of the following software is a plus but not required:</w:t>
      </w:r>
      <w:r w:rsidRPr="0009677D">
        <w:rPr>
          <w:rFonts w:ascii="Times New Roman" w:eastAsia="Times New Roman" w:hAnsi="Times New Roman" w:cs="Times New Roman"/>
          <w:sz w:val="24"/>
          <w:szCs w:val="24"/>
          <w:lang w:eastAsia="en-PH"/>
        </w:rPr>
        <w:t xml:space="preserve"> </w:t>
      </w:r>
    </w:p>
    <w:p w14:paraId="0168D5CD" w14:textId="77777777" w:rsidR="0009677D" w:rsidRPr="0009677D" w:rsidRDefault="0009677D" w:rsidP="0009677D">
      <w:pPr>
        <w:numPr>
          <w:ilvl w:val="1"/>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t>Advent Rules Manager, APX, and Moxy or other investment compliance and/or trading systems</w:t>
      </w:r>
    </w:p>
    <w:p w14:paraId="2DDED2F2" w14:textId="77777777" w:rsidR="0009677D" w:rsidRPr="0009677D" w:rsidRDefault="0009677D" w:rsidP="0009677D">
      <w:pPr>
        <w:numPr>
          <w:ilvl w:val="1"/>
          <w:numId w:val="2"/>
        </w:numPr>
        <w:spacing w:before="100" w:beforeAutospacing="1" w:after="100" w:afterAutospacing="1"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t>Schwab Compliance Technologies or other compliance software system</w:t>
      </w:r>
    </w:p>
    <w:p w14:paraId="584F4D9A" w14:textId="77777777" w:rsidR="0009677D" w:rsidRPr="0009677D" w:rsidRDefault="0009677D" w:rsidP="0009677D">
      <w:pPr>
        <w:spacing w:after="0" w:line="240" w:lineRule="auto"/>
        <w:ind w:firstLine="360"/>
        <w:rPr>
          <w:rFonts w:ascii="Calibri" w:eastAsia="Times New Roman" w:hAnsi="Calibri" w:cs="Calibri"/>
          <w:sz w:val="23"/>
          <w:szCs w:val="23"/>
          <w:lang w:eastAsia="en-PH"/>
        </w:rPr>
      </w:pPr>
    </w:p>
    <w:p w14:paraId="7561016B" w14:textId="77777777" w:rsidR="0009677D" w:rsidRPr="0009677D" w:rsidRDefault="0009677D" w:rsidP="0009677D">
      <w:pPr>
        <w:shd w:val="clear" w:color="auto" w:fill="FFFFFF"/>
        <w:spacing w:after="0" w:line="240" w:lineRule="auto"/>
        <w:ind w:left="360"/>
        <w:rPr>
          <w:rFonts w:ascii="Calibri" w:eastAsia="Times New Roman" w:hAnsi="Calibri" w:cs="Calibri"/>
          <w:sz w:val="23"/>
          <w:szCs w:val="23"/>
          <w:lang w:eastAsia="en-PH"/>
        </w:rPr>
      </w:pPr>
      <w:r w:rsidRPr="0009677D">
        <w:rPr>
          <w:rFonts w:ascii="Times New Roman" w:eastAsia="Times New Roman" w:hAnsi="Times New Roman" w:cs="Times New Roman"/>
          <w:color w:val="000000"/>
          <w:sz w:val="23"/>
          <w:szCs w:val="23"/>
          <w:lang w:eastAsia="en-PH"/>
        </w:rPr>
        <w:t>All submissions must include a resume, cover letter and salary expectation</w:t>
      </w:r>
    </w:p>
    <w:p w14:paraId="258060C1" w14:textId="77777777" w:rsidR="0009677D" w:rsidRPr="0009677D" w:rsidRDefault="0009677D" w:rsidP="0009677D">
      <w:pPr>
        <w:shd w:val="clear" w:color="auto" w:fill="FFFFFF"/>
        <w:spacing w:after="0" w:line="240" w:lineRule="auto"/>
        <w:ind w:left="360"/>
        <w:rPr>
          <w:rFonts w:ascii="Calibri" w:eastAsia="Times New Roman" w:hAnsi="Calibri" w:cs="Calibri"/>
          <w:sz w:val="23"/>
          <w:szCs w:val="23"/>
          <w:lang w:eastAsia="en-PH"/>
        </w:rPr>
      </w:pPr>
      <w:r w:rsidRPr="0009677D">
        <w:rPr>
          <w:rFonts w:ascii="Times New Roman" w:eastAsia="Times New Roman" w:hAnsi="Times New Roman" w:cs="Times New Roman"/>
          <w:color w:val="000000"/>
          <w:sz w:val="23"/>
          <w:szCs w:val="23"/>
          <w:lang w:eastAsia="en-PH"/>
        </w:rPr>
        <w:t>Company website:</w:t>
      </w:r>
      <w:r w:rsidRPr="0009677D">
        <w:rPr>
          <w:rFonts w:ascii="Calibri" w:eastAsia="Times New Roman" w:hAnsi="Calibri" w:cs="Calibri"/>
          <w:sz w:val="23"/>
          <w:szCs w:val="23"/>
          <w:lang w:eastAsia="en-PH"/>
        </w:rPr>
        <w:t xml:space="preserve"> </w:t>
      </w:r>
      <w:hyperlink r:id="rId6" w:tgtFrame="_blank" w:history="1">
        <w:r w:rsidRPr="0009677D">
          <w:rPr>
            <w:rFonts w:ascii="Times New Roman" w:eastAsia="Times New Roman" w:hAnsi="Times New Roman" w:cs="Times New Roman"/>
            <w:color w:val="0000FF"/>
            <w:sz w:val="23"/>
            <w:szCs w:val="23"/>
            <w:u w:val="single"/>
            <w:lang w:eastAsia="en-PH"/>
          </w:rPr>
          <w:t>www.sbhic.com</w:t>
        </w:r>
      </w:hyperlink>
    </w:p>
    <w:p w14:paraId="1CCA9B93" w14:textId="0DC6210B" w:rsidR="0009677D" w:rsidRDefault="0009677D" w:rsidP="0009677D">
      <w:pPr>
        <w:spacing w:after="0"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br/>
      </w:r>
      <w:r>
        <w:rPr>
          <w:rFonts w:ascii="Times New Roman" w:eastAsia="Times New Roman" w:hAnsi="Times New Roman" w:cs="Times New Roman"/>
          <w:sz w:val="24"/>
          <w:szCs w:val="24"/>
          <w:lang w:eastAsia="en-PH"/>
        </w:rPr>
        <w:t xml:space="preserve">Apply Here: </w:t>
      </w:r>
      <w:hyperlink r:id="rId7" w:tgtFrame="_blank" w:history="1">
        <w:r>
          <w:rPr>
            <w:rStyle w:val="Hyperlink"/>
          </w:rPr>
          <w:t>https://www.click2apply.net/JBYqppT54kWGU5z4C7aWd</w:t>
        </w:r>
      </w:hyperlink>
    </w:p>
    <w:p w14:paraId="490CA1C2" w14:textId="1BF4E38F" w:rsidR="0009677D" w:rsidRPr="0009677D" w:rsidRDefault="0009677D" w:rsidP="0009677D">
      <w:pPr>
        <w:spacing w:after="0" w:line="240" w:lineRule="auto"/>
        <w:rPr>
          <w:rFonts w:ascii="Times New Roman" w:eastAsia="Times New Roman" w:hAnsi="Times New Roman" w:cs="Times New Roman"/>
          <w:sz w:val="24"/>
          <w:szCs w:val="24"/>
          <w:lang w:eastAsia="en-PH"/>
        </w:rPr>
      </w:pPr>
      <w:r w:rsidRPr="0009677D">
        <w:rPr>
          <w:rFonts w:ascii="Times New Roman" w:eastAsia="Times New Roman" w:hAnsi="Times New Roman" w:cs="Times New Roman"/>
          <w:sz w:val="24"/>
          <w:szCs w:val="24"/>
          <w:lang w:eastAsia="en-PH"/>
        </w:rPr>
        <w:br/>
        <w:t xml:space="preserve">PI152981903 </w:t>
      </w:r>
    </w:p>
    <w:p w14:paraId="0D9ACC12" w14:textId="77777777" w:rsidR="00B73102" w:rsidRDefault="0009677D"/>
    <w:sectPr w:rsidR="00B731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40182"/>
    <w:multiLevelType w:val="multilevel"/>
    <w:tmpl w:val="04B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387910"/>
    <w:multiLevelType w:val="multilevel"/>
    <w:tmpl w:val="6DEA04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7D"/>
    <w:rsid w:val="0009677D"/>
    <w:rsid w:val="00B20229"/>
    <w:rsid w:val="00BE18A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015F"/>
  <w15:chartTrackingRefBased/>
  <w15:docId w15:val="{4AD56B5D-A5B5-44B5-BD3E-B015750E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77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09677D"/>
    <w:rPr>
      <w:b/>
      <w:bCs/>
    </w:rPr>
  </w:style>
  <w:style w:type="character" w:styleId="Hyperlink">
    <w:name w:val="Hyperlink"/>
    <w:basedOn w:val="DefaultParagraphFont"/>
    <w:uiPriority w:val="99"/>
    <w:semiHidden/>
    <w:unhideWhenUsed/>
    <w:rsid w:val="00096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14669">
      <w:bodyDiv w:val="1"/>
      <w:marLeft w:val="0"/>
      <w:marRight w:val="0"/>
      <w:marTop w:val="0"/>
      <w:marBottom w:val="0"/>
      <w:divBdr>
        <w:top w:val="none" w:sz="0" w:space="0" w:color="auto"/>
        <w:left w:val="none" w:sz="0" w:space="0" w:color="auto"/>
        <w:bottom w:val="none" w:sz="0" w:space="0" w:color="auto"/>
        <w:right w:val="none" w:sz="0" w:space="0" w:color="auto"/>
      </w:divBdr>
      <w:divsChild>
        <w:div w:id="832181904">
          <w:marLeft w:val="0"/>
          <w:marRight w:val="0"/>
          <w:marTop w:val="0"/>
          <w:marBottom w:val="0"/>
          <w:divBdr>
            <w:top w:val="none" w:sz="0" w:space="0" w:color="auto"/>
            <w:left w:val="none" w:sz="0" w:space="0" w:color="auto"/>
            <w:bottom w:val="none" w:sz="0" w:space="0" w:color="auto"/>
            <w:right w:val="none" w:sz="0" w:space="0" w:color="auto"/>
          </w:divBdr>
          <w:divsChild>
            <w:div w:id="684089318">
              <w:marLeft w:val="0"/>
              <w:marRight w:val="0"/>
              <w:marTop w:val="0"/>
              <w:marBottom w:val="0"/>
              <w:divBdr>
                <w:top w:val="none" w:sz="0" w:space="0" w:color="auto"/>
                <w:left w:val="none" w:sz="0" w:space="0" w:color="auto"/>
                <w:bottom w:val="none" w:sz="0" w:space="0" w:color="auto"/>
                <w:right w:val="none" w:sz="0" w:space="0" w:color="auto"/>
              </w:divBdr>
              <w:divsChild>
                <w:div w:id="17548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ick2apply.net/JBYqppT54kWGU5z4C7aW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hic.com" TargetMode="External"/><Relationship Id="rId5" Type="http://schemas.openxmlformats.org/officeDocument/2006/relationships/hyperlink" Target="https://workforcenow.adp.com/mascsr/default/mdf/recruitment/recruitment.html?cid=272f8845-02c5-4ef1-a70c-cb712dd468b1&amp;ccId=57132074_2322&amp;type=MP&amp;lang=en_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Rajeshri Letrondo</dc:creator>
  <cp:keywords/>
  <dc:description/>
  <cp:lastModifiedBy>Rajeshri Letrondo</cp:lastModifiedBy>
  <cp:revision>1</cp:revision>
  <dcterms:created xsi:type="dcterms:W3CDTF">2021-11-05T17:42:00Z</dcterms:created>
  <dcterms:modified xsi:type="dcterms:W3CDTF">2021-11-05T17:43:00Z</dcterms:modified>
</cp:coreProperties>
</file>