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ADE" w:rsidRDefault="000E339B">
      <w:r>
        <w:t>Trade Compliance Product Manager</w:t>
      </w:r>
    </w:p>
    <w:p w:rsidR="00555B42" w:rsidRDefault="00555B42" w:rsidP="008D0744">
      <w:pPr>
        <w:spacing w:after="0" w:line="240" w:lineRule="auto"/>
        <w:rPr>
          <w:rFonts w:eastAsia="Times New Roman" w:cstheme="minorHAnsi"/>
          <w:color w:val="333333"/>
          <w:shd w:val="clear" w:color="auto" w:fill="FFFFFF"/>
        </w:rPr>
      </w:pPr>
      <w:r w:rsidRPr="00555B42">
        <w:rPr>
          <w:rFonts w:eastAsia="Times New Roman" w:cstheme="minorHAnsi"/>
          <w:color w:val="333333"/>
          <w:shd w:val="clear" w:color="auto" w:fill="FFFFFF"/>
        </w:rPr>
        <w:t>General Position Summary: Primary focus of this position is to facilitate global trade and help ensure compliance with all customs regimes and various other agency regulations</w:t>
      </w:r>
      <w:r w:rsidR="00AE4259">
        <w:rPr>
          <w:rFonts w:eastAsia="Times New Roman" w:cstheme="minorHAnsi"/>
          <w:color w:val="333333"/>
          <w:shd w:val="clear" w:color="auto" w:fill="FFFFFF"/>
        </w:rPr>
        <w:t>,</w:t>
      </w:r>
      <w:r w:rsidRPr="00555B42">
        <w:rPr>
          <w:rFonts w:eastAsia="Times New Roman" w:cstheme="minorHAnsi"/>
          <w:color w:val="333333"/>
          <w:shd w:val="clear" w:color="auto" w:fill="FFFFFF"/>
        </w:rPr>
        <w:t xml:space="preserve"> globally. The candidate will accomplish this by tactically and strategically engaging internal and external </w:t>
      </w:r>
      <w:r w:rsidR="00AE4259">
        <w:rPr>
          <w:rFonts w:eastAsia="Times New Roman" w:cstheme="minorHAnsi"/>
          <w:color w:val="333333"/>
          <w:shd w:val="clear" w:color="auto" w:fill="FFFFFF"/>
        </w:rPr>
        <w:t>partners</w:t>
      </w:r>
      <w:r w:rsidR="00AE4259" w:rsidRPr="00555B42">
        <w:rPr>
          <w:rFonts w:eastAsia="Times New Roman" w:cstheme="minorHAnsi"/>
          <w:color w:val="333333"/>
          <w:shd w:val="clear" w:color="auto" w:fill="FFFFFF"/>
        </w:rPr>
        <w:t xml:space="preserve"> </w:t>
      </w:r>
      <w:r w:rsidRPr="00555B42">
        <w:rPr>
          <w:rFonts w:eastAsia="Times New Roman" w:cstheme="minorHAnsi"/>
          <w:color w:val="333333"/>
          <w:shd w:val="clear" w:color="auto" w:fill="FFFFFF"/>
        </w:rPr>
        <w:t>in the process</w:t>
      </w:r>
      <w:r w:rsidR="008D0744">
        <w:rPr>
          <w:rFonts w:eastAsia="Times New Roman" w:cstheme="minorHAnsi"/>
          <w:color w:val="333333"/>
          <w:shd w:val="clear" w:color="auto" w:fill="FFFFFF"/>
        </w:rPr>
        <w:t>.</w:t>
      </w:r>
    </w:p>
    <w:p w:rsidR="008D0744" w:rsidRPr="008D0744" w:rsidRDefault="008D0744" w:rsidP="008D0744">
      <w:pPr>
        <w:spacing w:after="0" w:line="240" w:lineRule="auto"/>
        <w:rPr>
          <w:rFonts w:eastAsia="Times New Roman" w:cstheme="minorHAnsi"/>
        </w:rPr>
      </w:pPr>
    </w:p>
    <w:p w:rsidR="00555B42" w:rsidRDefault="00555B42" w:rsidP="00555B42">
      <w:pPr>
        <w:spacing w:after="100" w:afterAutospacing="1" w:line="240" w:lineRule="auto"/>
        <w:rPr>
          <w:rFonts w:eastAsia="Times New Roman" w:cstheme="minorHAnsi"/>
          <w:color w:val="333333"/>
        </w:rPr>
      </w:pPr>
      <w:r w:rsidRPr="00555B42">
        <w:rPr>
          <w:rFonts w:eastAsia="Times New Roman" w:cstheme="minorHAnsi"/>
          <w:color w:val="333333"/>
        </w:rPr>
        <w:t>Essential Functions/Responsibilities:   </w:t>
      </w:r>
    </w:p>
    <w:p w:rsidR="00555B42" w:rsidRDefault="00555B42" w:rsidP="00555B42">
      <w:pPr>
        <w:pStyle w:val="ListParagraph"/>
        <w:numPr>
          <w:ilvl w:val="0"/>
          <w:numId w:val="4"/>
        </w:numPr>
        <w:spacing w:after="100" w:afterAutospacing="1" w:line="240" w:lineRule="auto"/>
        <w:rPr>
          <w:rFonts w:eastAsia="Times New Roman" w:cstheme="minorHAnsi"/>
          <w:color w:val="333333"/>
        </w:rPr>
      </w:pPr>
      <w:r w:rsidRPr="00555B42">
        <w:rPr>
          <w:rFonts w:eastAsia="Times New Roman" w:cstheme="minorHAnsi"/>
          <w:color w:val="333333"/>
        </w:rPr>
        <w:t xml:space="preserve">Represent Customs </w:t>
      </w:r>
      <w:r w:rsidR="00AE4259">
        <w:rPr>
          <w:rFonts w:eastAsia="Times New Roman" w:cstheme="minorHAnsi"/>
          <w:color w:val="333333"/>
        </w:rPr>
        <w:t>Operations</w:t>
      </w:r>
      <w:r w:rsidRPr="00555B42">
        <w:rPr>
          <w:rFonts w:eastAsia="Times New Roman" w:cstheme="minorHAnsi"/>
          <w:color w:val="333333"/>
        </w:rPr>
        <w:t xml:space="preserve"> by maintaining consultative communication with management and staff across multiple business functions.   </w:t>
      </w:r>
    </w:p>
    <w:p w:rsidR="00555B42" w:rsidRDefault="00555B42" w:rsidP="00555B42">
      <w:pPr>
        <w:pStyle w:val="ListParagraph"/>
        <w:numPr>
          <w:ilvl w:val="0"/>
          <w:numId w:val="4"/>
        </w:numPr>
        <w:spacing w:after="100" w:afterAutospacing="1" w:line="240" w:lineRule="auto"/>
        <w:rPr>
          <w:rFonts w:eastAsia="Times New Roman" w:cstheme="minorHAnsi"/>
          <w:color w:val="333333"/>
        </w:rPr>
      </w:pPr>
      <w:r w:rsidRPr="00555B42">
        <w:rPr>
          <w:rFonts w:eastAsia="Times New Roman" w:cstheme="minorHAnsi"/>
          <w:color w:val="333333"/>
        </w:rPr>
        <w:t>Research, review and assign accurate classifications of products and related materials based on the Harmonized Tariff Schedule (HTS) as documented by US Customs and Border protection (CBP), while considering varying interpretations by Customs in other importing subsidiary countries. Ensure corresponding duty rates are used based on the assigned classification.   </w:t>
      </w:r>
    </w:p>
    <w:p w:rsidR="001B75A2" w:rsidRDefault="001B75A2" w:rsidP="001B75A2">
      <w:pPr>
        <w:pStyle w:val="ListParagraph"/>
        <w:numPr>
          <w:ilvl w:val="0"/>
          <w:numId w:val="4"/>
        </w:numPr>
      </w:pPr>
      <w:r>
        <w:t>Ensure that review conducted is sustained within all regulatory mandates</w:t>
      </w:r>
      <w:r w:rsidR="008D0744">
        <w:t xml:space="preserve"> </w:t>
      </w:r>
      <w:r>
        <w:t>(</w:t>
      </w:r>
      <w:r w:rsidRPr="008C6B48">
        <w:rPr>
          <w:i/>
        </w:rPr>
        <w:t xml:space="preserve">inclusive of other potential duties implications such as Anti-Dumping applicable in the </w:t>
      </w:r>
      <w:r w:rsidR="008D0744">
        <w:rPr>
          <w:i/>
        </w:rPr>
        <w:t>latest (2019)</w:t>
      </w:r>
      <w:r w:rsidRPr="008C6B48">
        <w:rPr>
          <w:i/>
        </w:rPr>
        <w:t xml:space="preserve"> version</w:t>
      </w:r>
      <w:r>
        <w:t>)</w:t>
      </w:r>
    </w:p>
    <w:p w:rsidR="00555B42" w:rsidRDefault="00555B42" w:rsidP="00555B42">
      <w:pPr>
        <w:pStyle w:val="ListParagraph"/>
        <w:numPr>
          <w:ilvl w:val="0"/>
          <w:numId w:val="4"/>
        </w:numPr>
        <w:spacing w:after="100" w:afterAutospacing="1" w:line="240" w:lineRule="auto"/>
        <w:rPr>
          <w:rFonts w:eastAsia="Times New Roman" w:cstheme="minorHAnsi"/>
          <w:color w:val="333333"/>
        </w:rPr>
      </w:pPr>
      <w:r w:rsidRPr="00555B42">
        <w:rPr>
          <w:rFonts w:eastAsia="Times New Roman" w:cstheme="minorHAnsi"/>
          <w:color w:val="333333"/>
        </w:rPr>
        <w:t>Work with Product Design, Development, and Manufacturing teams to identify opportunities for duty and other cost savings, and communicate potential compliance issues and regulatory requirements, while remaining true to the creative direction of the product.   </w:t>
      </w:r>
    </w:p>
    <w:p w:rsidR="00AE4259" w:rsidRDefault="00555B42" w:rsidP="00AE4259">
      <w:pPr>
        <w:pStyle w:val="ListParagraph"/>
        <w:numPr>
          <w:ilvl w:val="0"/>
          <w:numId w:val="4"/>
        </w:numPr>
        <w:spacing w:after="100" w:afterAutospacing="1" w:line="240" w:lineRule="auto"/>
        <w:rPr>
          <w:rFonts w:eastAsia="Times New Roman" w:cstheme="minorHAnsi"/>
          <w:color w:val="333333"/>
        </w:rPr>
      </w:pPr>
      <w:r w:rsidRPr="00555B42">
        <w:rPr>
          <w:rFonts w:eastAsia="Times New Roman" w:cstheme="minorHAnsi"/>
          <w:color w:val="333333"/>
        </w:rPr>
        <w:t>Train and educate internal departments and liaison offices in areas related to classification and government regulations that may affect the production and import of products.   • Work with analysts and subject matter experts to facilitate trade processes, systems, tools and claims. Work with other departments to help develop the most effective solutions and/or tools to support supply chain decisions.   </w:t>
      </w:r>
    </w:p>
    <w:p w:rsidR="00AE4259" w:rsidRDefault="00555B42" w:rsidP="00AE4259">
      <w:pPr>
        <w:pStyle w:val="ListParagraph"/>
        <w:numPr>
          <w:ilvl w:val="0"/>
          <w:numId w:val="4"/>
        </w:numPr>
        <w:spacing w:after="100" w:afterAutospacing="1" w:line="240" w:lineRule="auto"/>
        <w:rPr>
          <w:rFonts w:eastAsia="Times New Roman" w:cstheme="minorHAnsi"/>
          <w:color w:val="333333"/>
        </w:rPr>
      </w:pPr>
      <w:r w:rsidRPr="00AE4259">
        <w:rPr>
          <w:rFonts w:eastAsia="Times New Roman" w:cstheme="minorHAnsi"/>
          <w:color w:val="333333"/>
        </w:rPr>
        <w:t>Research trends, pending legislation, etc. to support trade compliance initiatives and cost saving opportunities.   </w:t>
      </w:r>
    </w:p>
    <w:p w:rsidR="00AE4259" w:rsidRDefault="00555B42" w:rsidP="00AE4259">
      <w:pPr>
        <w:pStyle w:val="ListParagraph"/>
        <w:numPr>
          <w:ilvl w:val="0"/>
          <w:numId w:val="4"/>
        </w:numPr>
        <w:spacing w:after="100" w:afterAutospacing="1" w:line="240" w:lineRule="auto"/>
        <w:rPr>
          <w:rFonts w:eastAsia="Times New Roman" w:cstheme="minorHAnsi"/>
          <w:color w:val="333333"/>
        </w:rPr>
      </w:pPr>
      <w:r w:rsidRPr="00AE4259">
        <w:rPr>
          <w:rFonts w:eastAsia="Times New Roman" w:cstheme="minorHAnsi"/>
          <w:color w:val="333333"/>
        </w:rPr>
        <w:t>Participate in the development of corrective action plans according to process improvement principles such as Lean Administration or Six Sigma. Contribute to the development and documentation of new procedures, and help to improve and document current procedures that promote efficiency and effectiveness.   </w:t>
      </w:r>
    </w:p>
    <w:p w:rsidR="00AE4259" w:rsidRDefault="00555B42" w:rsidP="00AE4259">
      <w:pPr>
        <w:pStyle w:val="ListParagraph"/>
        <w:numPr>
          <w:ilvl w:val="0"/>
          <w:numId w:val="4"/>
        </w:numPr>
        <w:spacing w:after="100" w:afterAutospacing="1" w:line="240" w:lineRule="auto"/>
        <w:rPr>
          <w:rFonts w:eastAsia="Times New Roman" w:cstheme="minorHAnsi"/>
          <w:color w:val="333333"/>
        </w:rPr>
      </w:pPr>
      <w:r w:rsidRPr="00AE4259">
        <w:rPr>
          <w:rFonts w:eastAsia="Times New Roman" w:cstheme="minorHAnsi"/>
          <w:color w:val="333333"/>
        </w:rPr>
        <w:t xml:space="preserve">Perform daily operational tasks with supervision and/or collaboration. </w:t>
      </w:r>
    </w:p>
    <w:p w:rsidR="00AE4259" w:rsidRPr="00AE4259" w:rsidRDefault="00555B42" w:rsidP="00AE4259">
      <w:pPr>
        <w:spacing w:after="100" w:afterAutospacing="1" w:line="240" w:lineRule="auto"/>
        <w:rPr>
          <w:rFonts w:eastAsia="Times New Roman" w:cstheme="minorHAnsi"/>
          <w:color w:val="333333"/>
        </w:rPr>
      </w:pPr>
      <w:r w:rsidRPr="00AE4259">
        <w:rPr>
          <w:rFonts w:eastAsia="Times New Roman" w:cstheme="minorHAnsi"/>
          <w:color w:val="333333"/>
        </w:rPr>
        <w:t>Tasks may include:   </w:t>
      </w:r>
    </w:p>
    <w:p w:rsidR="001B75A2" w:rsidRDefault="00555B42" w:rsidP="00AE4259">
      <w:pPr>
        <w:pStyle w:val="ListParagraph"/>
        <w:numPr>
          <w:ilvl w:val="0"/>
          <w:numId w:val="4"/>
        </w:numPr>
        <w:spacing w:after="100" w:afterAutospacing="1" w:line="240" w:lineRule="auto"/>
        <w:rPr>
          <w:rFonts w:eastAsia="Times New Roman" w:cstheme="minorHAnsi"/>
          <w:color w:val="333333"/>
        </w:rPr>
      </w:pPr>
      <w:r w:rsidRPr="00AE4259">
        <w:rPr>
          <w:rFonts w:eastAsia="Times New Roman" w:cstheme="minorHAnsi"/>
          <w:color w:val="333333"/>
        </w:rPr>
        <w:t xml:space="preserve">Product classification according to the HTS </w:t>
      </w:r>
    </w:p>
    <w:p w:rsidR="00AE4259" w:rsidRDefault="001B75A2" w:rsidP="00AE4259">
      <w:pPr>
        <w:pStyle w:val="ListParagraph"/>
        <w:numPr>
          <w:ilvl w:val="0"/>
          <w:numId w:val="4"/>
        </w:numPr>
        <w:spacing w:after="100" w:afterAutospacing="1" w:line="240" w:lineRule="auto"/>
        <w:rPr>
          <w:rFonts w:eastAsia="Times New Roman" w:cstheme="minorHAnsi"/>
          <w:color w:val="333333"/>
        </w:rPr>
      </w:pPr>
      <w:r>
        <w:t>Submit for a binding ruling</w:t>
      </w:r>
      <w:r w:rsidR="00555B42" w:rsidRPr="00AE4259">
        <w:rPr>
          <w:rFonts w:eastAsia="Times New Roman" w:cstheme="minorHAnsi"/>
          <w:color w:val="333333"/>
        </w:rPr>
        <w:t>  </w:t>
      </w:r>
    </w:p>
    <w:p w:rsidR="00AE4259" w:rsidRDefault="00555B42" w:rsidP="00AE4259">
      <w:pPr>
        <w:pStyle w:val="ListParagraph"/>
        <w:numPr>
          <w:ilvl w:val="0"/>
          <w:numId w:val="4"/>
        </w:numPr>
        <w:spacing w:after="100" w:afterAutospacing="1" w:line="240" w:lineRule="auto"/>
        <w:rPr>
          <w:rFonts w:eastAsia="Times New Roman" w:cstheme="minorHAnsi"/>
          <w:color w:val="333333"/>
        </w:rPr>
      </w:pPr>
      <w:r w:rsidRPr="00AE4259">
        <w:rPr>
          <w:rFonts w:eastAsia="Times New Roman" w:cstheme="minorHAnsi"/>
          <w:color w:val="333333"/>
        </w:rPr>
        <w:t>Providing ad hoc advice to cross functional peers   </w:t>
      </w:r>
    </w:p>
    <w:p w:rsidR="00AE4259" w:rsidRDefault="00555B42" w:rsidP="00AE4259">
      <w:pPr>
        <w:pStyle w:val="ListParagraph"/>
        <w:numPr>
          <w:ilvl w:val="0"/>
          <w:numId w:val="4"/>
        </w:numPr>
        <w:spacing w:after="100" w:afterAutospacing="1" w:line="240" w:lineRule="auto"/>
        <w:rPr>
          <w:rFonts w:eastAsia="Times New Roman" w:cstheme="minorHAnsi"/>
          <w:color w:val="333333"/>
        </w:rPr>
      </w:pPr>
      <w:r w:rsidRPr="00AE4259">
        <w:rPr>
          <w:rFonts w:eastAsia="Times New Roman" w:cstheme="minorHAnsi"/>
          <w:color w:val="333333"/>
        </w:rPr>
        <w:t>Verification of qualification for preferential trade programs   </w:t>
      </w:r>
    </w:p>
    <w:p w:rsidR="00AE4259" w:rsidRDefault="00555B42" w:rsidP="00AE4259">
      <w:pPr>
        <w:pStyle w:val="ListParagraph"/>
        <w:numPr>
          <w:ilvl w:val="0"/>
          <w:numId w:val="4"/>
        </w:numPr>
        <w:spacing w:after="100" w:afterAutospacing="1" w:line="240" w:lineRule="auto"/>
        <w:rPr>
          <w:rFonts w:eastAsia="Times New Roman" w:cstheme="minorHAnsi"/>
          <w:color w:val="333333"/>
        </w:rPr>
      </w:pPr>
      <w:r w:rsidRPr="00AE4259">
        <w:rPr>
          <w:rFonts w:eastAsia="Times New Roman" w:cstheme="minorHAnsi"/>
          <w:color w:val="333333"/>
        </w:rPr>
        <w:t>Prepare or review Post Entry documentation for presentation to US Customs</w:t>
      </w:r>
      <w:r w:rsidR="001B75A2">
        <w:rPr>
          <w:rFonts w:eastAsia="Times New Roman" w:cstheme="minorHAnsi"/>
          <w:color w:val="333333"/>
        </w:rPr>
        <w:t>, when applicable</w:t>
      </w:r>
      <w:r w:rsidRPr="00AE4259">
        <w:rPr>
          <w:rFonts w:eastAsia="Times New Roman" w:cstheme="minorHAnsi"/>
          <w:color w:val="333333"/>
        </w:rPr>
        <w:t xml:space="preserve">   </w:t>
      </w:r>
    </w:p>
    <w:p w:rsidR="00AE4259" w:rsidRDefault="00555B42" w:rsidP="00AE4259">
      <w:pPr>
        <w:pStyle w:val="ListParagraph"/>
        <w:numPr>
          <w:ilvl w:val="0"/>
          <w:numId w:val="4"/>
        </w:numPr>
        <w:spacing w:after="100" w:afterAutospacing="1" w:line="240" w:lineRule="auto"/>
        <w:rPr>
          <w:rFonts w:eastAsia="Times New Roman" w:cstheme="minorHAnsi"/>
          <w:color w:val="333333"/>
        </w:rPr>
      </w:pPr>
      <w:r w:rsidRPr="00AE4259">
        <w:rPr>
          <w:rFonts w:eastAsia="Times New Roman" w:cstheme="minorHAnsi"/>
          <w:color w:val="333333"/>
        </w:rPr>
        <w:t>Apply analysis and critical thinking skills to recommend and implement solutions   </w:t>
      </w:r>
    </w:p>
    <w:p w:rsidR="00AE4259" w:rsidRDefault="00555B42" w:rsidP="00AE4259">
      <w:pPr>
        <w:spacing w:after="100" w:afterAutospacing="1" w:line="240" w:lineRule="auto"/>
        <w:rPr>
          <w:rFonts w:eastAsia="Times New Roman" w:cstheme="minorHAnsi"/>
          <w:color w:val="333333"/>
        </w:rPr>
      </w:pPr>
      <w:r w:rsidRPr="00AE4259">
        <w:rPr>
          <w:rFonts w:eastAsia="Times New Roman" w:cstheme="minorHAnsi"/>
          <w:color w:val="333333"/>
        </w:rPr>
        <w:t>Education:   </w:t>
      </w:r>
    </w:p>
    <w:p w:rsidR="00AE4259" w:rsidRDefault="00555B42" w:rsidP="00AE4259">
      <w:pPr>
        <w:pStyle w:val="ListParagraph"/>
        <w:numPr>
          <w:ilvl w:val="0"/>
          <w:numId w:val="5"/>
        </w:numPr>
        <w:spacing w:after="100" w:afterAutospacing="1" w:line="240" w:lineRule="auto"/>
        <w:rPr>
          <w:rFonts w:eastAsia="Times New Roman" w:cstheme="minorHAnsi"/>
          <w:color w:val="333333"/>
        </w:rPr>
      </w:pPr>
      <w:r w:rsidRPr="00AE4259">
        <w:rPr>
          <w:rFonts w:eastAsia="Times New Roman" w:cstheme="minorHAnsi"/>
          <w:color w:val="333333"/>
        </w:rPr>
        <w:t>Bachelor’s or advanced degree in supply chain logistics/distribution, finance, accounting, international business, or a similar field of study.   </w:t>
      </w:r>
    </w:p>
    <w:p w:rsidR="001B75A2" w:rsidRDefault="00555B42" w:rsidP="00AE4259">
      <w:pPr>
        <w:pStyle w:val="ListParagraph"/>
        <w:numPr>
          <w:ilvl w:val="0"/>
          <w:numId w:val="5"/>
        </w:numPr>
        <w:spacing w:after="100" w:afterAutospacing="1" w:line="240" w:lineRule="auto"/>
        <w:rPr>
          <w:rFonts w:eastAsia="Times New Roman" w:cstheme="minorHAnsi"/>
          <w:color w:val="333333"/>
        </w:rPr>
      </w:pPr>
      <w:r w:rsidRPr="00AE4259">
        <w:rPr>
          <w:rFonts w:eastAsia="Times New Roman" w:cstheme="minorHAnsi"/>
          <w:color w:val="333333"/>
        </w:rPr>
        <w:t xml:space="preserve">Additional professional certification such as a Customs Broker License, Lean or Six Sigma is desirable. </w:t>
      </w:r>
    </w:p>
    <w:p w:rsidR="00AE4259" w:rsidRPr="001B75A2" w:rsidRDefault="00555B42" w:rsidP="001B75A2">
      <w:pPr>
        <w:spacing w:after="100" w:afterAutospacing="1" w:line="240" w:lineRule="auto"/>
        <w:rPr>
          <w:rFonts w:eastAsia="Times New Roman" w:cstheme="minorHAnsi"/>
          <w:color w:val="333333"/>
        </w:rPr>
      </w:pPr>
      <w:r w:rsidRPr="001B75A2">
        <w:rPr>
          <w:rFonts w:eastAsia="Times New Roman" w:cstheme="minorHAnsi"/>
          <w:color w:val="333333"/>
        </w:rPr>
        <w:t>Experience:   </w:t>
      </w:r>
    </w:p>
    <w:p w:rsidR="001B75A2" w:rsidRDefault="0097752A" w:rsidP="001B75A2">
      <w:pPr>
        <w:pStyle w:val="ListParagraph"/>
        <w:numPr>
          <w:ilvl w:val="0"/>
          <w:numId w:val="5"/>
        </w:numPr>
        <w:spacing w:after="100" w:afterAutospacing="1" w:line="240" w:lineRule="auto"/>
        <w:rPr>
          <w:rFonts w:eastAsia="Times New Roman" w:cstheme="minorHAnsi"/>
          <w:color w:val="333333"/>
        </w:rPr>
      </w:pPr>
      <w:r>
        <w:rPr>
          <w:rFonts w:eastAsia="Times New Roman" w:cstheme="minorHAnsi"/>
          <w:color w:val="333333"/>
        </w:rPr>
        <w:t xml:space="preserve">5 plus </w:t>
      </w:r>
      <w:r w:rsidR="00555B42" w:rsidRPr="00AE4259">
        <w:rPr>
          <w:rFonts w:eastAsia="Times New Roman" w:cstheme="minorHAnsi"/>
          <w:color w:val="333333"/>
        </w:rPr>
        <w:t>years of professional experience in international trade and regulatory compliance such as:   </w:t>
      </w:r>
    </w:p>
    <w:p w:rsidR="001B75A2" w:rsidRDefault="001B75A2" w:rsidP="001B75A2">
      <w:pPr>
        <w:pStyle w:val="ListParagraph"/>
        <w:numPr>
          <w:ilvl w:val="1"/>
          <w:numId w:val="5"/>
        </w:numPr>
      </w:pPr>
      <w:r>
        <w:t>An expert in tariff classifications, with emphasis in the use of tools such as Informed Compliance Publications, Explanatory Rules, Rulings, court cases, etc.</w:t>
      </w:r>
    </w:p>
    <w:p w:rsidR="001B75A2" w:rsidRDefault="00555B42" w:rsidP="001B75A2">
      <w:pPr>
        <w:pStyle w:val="ListParagraph"/>
        <w:numPr>
          <w:ilvl w:val="1"/>
          <w:numId w:val="5"/>
        </w:numPr>
        <w:spacing w:after="100" w:afterAutospacing="1" w:line="240" w:lineRule="auto"/>
        <w:rPr>
          <w:rFonts w:eastAsia="Times New Roman" w:cstheme="minorHAnsi"/>
          <w:color w:val="333333"/>
        </w:rPr>
      </w:pPr>
      <w:r w:rsidRPr="001B75A2">
        <w:rPr>
          <w:rFonts w:eastAsia="Times New Roman" w:cstheme="minorHAnsi"/>
          <w:color w:val="333333"/>
        </w:rPr>
        <w:t>Background classifying footwear and/or apparel for US and international markets   </w:t>
      </w:r>
    </w:p>
    <w:p w:rsidR="001B75A2" w:rsidRDefault="00555B42" w:rsidP="001B75A2">
      <w:pPr>
        <w:pStyle w:val="ListParagraph"/>
        <w:numPr>
          <w:ilvl w:val="1"/>
          <w:numId w:val="5"/>
        </w:numPr>
        <w:spacing w:after="100" w:afterAutospacing="1" w:line="240" w:lineRule="auto"/>
        <w:rPr>
          <w:rFonts w:eastAsia="Times New Roman" w:cstheme="minorHAnsi"/>
          <w:color w:val="333333"/>
        </w:rPr>
      </w:pPr>
      <w:r w:rsidRPr="001B75A2">
        <w:rPr>
          <w:rFonts w:eastAsia="Times New Roman" w:cstheme="minorHAnsi"/>
          <w:color w:val="333333"/>
        </w:rPr>
        <w:t>Dynamics of international commerce including export/import processes, national and foreign statutory and regulatory provisions, tariff and non-tariff barriers.   </w:t>
      </w:r>
    </w:p>
    <w:p w:rsidR="001B75A2" w:rsidRDefault="00555B42" w:rsidP="001B75A2">
      <w:pPr>
        <w:pStyle w:val="ListParagraph"/>
        <w:numPr>
          <w:ilvl w:val="1"/>
          <w:numId w:val="5"/>
        </w:numPr>
        <w:spacing w:after="100" w:afterAutospacing="1" w:line="240" w:lineRule="auto"/>
        <w:rPr>
          <w:rFonts w:eastAsia="Times New Roman" w:cstheme="minorHAnsi"/>
          <w:color w:val="333333"/>
        </w:rPr>
      </w:pPr>
      <w:r w:rsidRPr="001B75A2">
        <w:rPr>
          <w:rFonts w:eastAsia="Times New Roman" w:cstheme="minorHAnsi"/>
          <w:color w:val="333333"/>
        </w:rPr>
        <w:t>Economic, market, political and other factors influencing trade objectives and positions.   </w:t>
      </w:r>
    </w:p>
    <w:p w:rsidR="001B75A2" w:rsidRPr="001B75A2" w:rsidRDefault="00555B42" w:rsidP="001B75A2">
      <w:pPr>
        <w:pStyle w:val="ListParagraph"/>
        <w:numPr>
          <w:ilvl w:val="1"/>
          <w:numId w:val="5"/>
        </w:numPr>
        <w:spacing w:after="100" w:afterAutospacing="1" w:line="240" w:lineRule="auto"/>
        <w:rPr>
          <w:rFonts w:eastAsia="Times New Roman" w:cstheme="minorHAnsi"/>
          <w:color w:val="333333"/>
        </w:rPr>
      </w:pPr>
      <w:r w:rsidRPr="001B75A2">
        <w:rPr>
          <w:rFonts w:eastAsia="Times New Roman" w:cstheme="minorHAnsi"/>
          <w:color w:val="333333"/>
        </w:rPr>
        <w:t xml:space="preserve">Agency, government and other programs related to foreign trade. </w:t>
      </w:r>
    </w:p>
    <w:p w:rsidR="001B75A2" w:rsidRDefault="001B75A2" w:rsidP="001B75A2">
      <w:pPr>
        <w:pStyle w:val="ListParagraph"/>
        <w:numPr>
          <w:ilvl w:val="0"/>
          <w:numId w:val="5"/>
        </w:numPr>
      </w:pPr>
      <w:r>
        <w:t>Self-driven: Highly motivated by cause, rewarded by attained results</w:t>
      </w:r>
    </w:p>
    <w:p w:rsidR="001B75A2" w:rsidRDefault="001B75A2" w:rsidP="001B75A2">
      <w:pPr>
        <w:pStyle w:val="ListParagraph"/>
        <w:numPr>
          <w:ilvl w:val="0"/>
          <w:numId w:val="5"/>
        </w:numPr>
      </w:pPr>
      <w:r>
        <w:t>Strong organizational and communication skills</w:t>
      </w:r>
    </w:p>
    <w:p w:rsidR="00342B79" w:rsidRPr="008D0744" w:rsidRDefault="00555B42" w:rsidP="008D0744">
      <w:pPr>
        <w:spacing w:after="100" w:afterAutospacing="1" w:line="240" w:lineRule="auto"/>
        <w:rPr>
          <w:rFonts w:eastAsia="Times New Roman" w:cstheme="minorHAnsi"/>
          <w:color w:val="333333"/>
        </w:rPr>
      </w:pPr>
      <w:r w:rsidRPr="001B75A2">
        <w:rPr>
          <w:rFonts w:eastAsia="Times New Roman" w:cstheme="minorHAnsi"/>
          <w:color w:val="333333"/>
        </w:rPr>
        <w:t xml:space="preserve">If you’re the type of person that likes to work hard, play hard and do it as part of a hard-working team, then this could be the opportunity for you! </w:t>
      </w:r>
    </w:p>
    <w:sectPr w:rsidR="00342B79" w:rsidRPr="008D0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870FF"/>
    <w:multiLevelType w:val="hybridMultilevel"/>
    <w:tmpl w:val="1FBC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817BB"/>
    <w:multiLevelType w:val="hybridMultilevel"/>
    <w:tmpl w:val="35428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F72A4"/>
    <w:multiLevelType w:val="hybridMultilevel"/>
    <w:tmpl w:val="B0EA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F776CD"/>
    <w:multiLevelType w:val="hybridMultilevel"/>
    <w:tmpl w:val="DE227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442E44"/>
    <w:multiLevelType w:val="hybridMultilevel"/>
    <w:tmpl w:val="64F81320"/>
    <w:lvl w:ilvl="0" w:tplc="0A2809C8">
      <w:start w:val="1"/>
      <w:numFmt w:val="bullet"/>
      <w:lvlText w:val="•"/>
      <w:lvlJc w:val="left"/>
      <w:pPr>
        <w:tabs>
          <w:tab w:val="num" w:pos="720"/>
        </w:tabs>
        <w:ind w:left="720" w:hanging="360"/>
      </w:pPr>
      <w:rPr>
        <w:rFonts w:ascii="Arial" w:hAnsi="Arial" w:hint="default"/>
      </w:rPr>
    </w:lvl>
    <w:lvl w:ilvl="1" w:tplc="949CA062" w:tentative="1">
      <w:start w:val="1"/>
      <w:numFmt w:val="bullet"/>
      <w:lvlText w:val="•"/>
      <w:lvlJc w:val="left"/>
      <w:pPr>
        <w:tabs>
          <w:tab w:val="num" w:pos="1440"/>
        </w:tabs>
        <w:ind w:left="1440" w:hanging="360"/>
      </w:pPr>
      <w:rPr>
        <w:rFonts w:ascii="Arial" w:hAnsi="Arial" w:hint="default"/>
      </w:rPr>
    </w:lvl>
    <w:lvl w:ilvl="2" w:tplc="77BE4E2C" w:tentative="1">
      <w:start w:val="1"/>
      <w:numFmt w:val="bullet"/>
      <w:lvlText w:val="•"/>
      <w:lvlJc w:val="left"/>
      <w:pPr>
        <w:tabs>
          <w:tab w:val="num" w:pos="2160"/>
        </w:tabs>
        <w:ind w:left="2160" w:hanging="360"/>
      </w:pPr>
      <w:rPr>
        <w:rFonts w:ascii="Arial" w:hAnsi="Arial" w:hint="default"/>
      </w:rPr>
    </w:lvl>
    <w:lvl w:ilvl="3" w:tplc="717410C0" w:tentative="1">
      <w:start w:val="1"/>
      <w:numFmt w:val="bullet"/>
      <w:lvlText w:val="•"/>
      <w:lvlJc w:val="left"/>
      <w:pPr>
        <w:tabs>
          <w:tab w:val="num" w:pos="2880"/>
        </w:tabs>
        <w:ind w:left="2880" w:hanging="360"/>
      </w:pPr>
      <w:rPr>
        <w:rFonts w:ascii="Arial" w:hAnsi="Arial" w:hint="default"/>
      </w:rPr>
    </w:lvl>
    <w:lvl w:ilvl="4" w:tplc="EB829E90" w:tentative="1">
      <w:start w:val="1"/>
      <w:numFmt w:val="bullet"/>
      <w:lvlText w:val="•"/>
      <w:lvlJc w:val="left"/>
      <w:pPr>
        <w:tabs>
          <w:tab w:val="num" w:pos="3600"/>
        </w:tabs>
        <w:ind w:left="3600" w:hanging="360"/>
      </w:pPr>
      <w:rPr>
        <w:rFonts w:ascii="Arial" w:hAnsi="Arial" w:hint="default"/>
      </w:rPr>
    </w:lvl>
    <w:lvl w:ilvl="5" w:tplc="8AF2FA74" w:tentative="1">
      <w:start w:val="1"/>
      <w:numFmt w:val="bullet"/>
      <w:lvlText w:val="•"/>
      <w:lvlJc w:val="left"/>
      <w:pPr>
        <w:tabs>
          <w:tab w:val="num" w:pos="4320"/>
        </w:tabs>
        <w:ind w:left="4320" w:hanging="360"/>
      </w:pPr>
      <w:rPr>
        <w:rFonts w:ascii="Arial" w:hAnsi="Arial" w:hint="default"/>
      </w:rPr>
    </w:lvl>
    <w:lvl w:ilvl="6" w:tplc="E92CEA12" w:tentative="1">
      <w:start w:val="1"/>
      <w:numFmt w:val="bullet"/>
      <w:lvlText w:val="•"/>
      <w:lvlJc w:val="left"/>
      <w:pPr>
        <w:tabs>
          <w:tab w:val="num" w:pos="5040"/>
        </w:tabs>
        <w:ind w:left="5040" w:hanging="360"/>
      </w:pPr>
      <w:rPr>
        <w:rFonts w:ascii="Arial" w:hAnsi="Arial" w:hint="default"/>
      </w:rPr>
    </w:lvl>
    <w:lvl w:ilvl="7" w:tplc="5928AD8E" w:tentative="1">
      <w:start w:val="1"/>
      <w:numFmt w:val="bullet"/>
      <w:lvlText w:val="•"/>
      <w:lvlJc w:val="left"/>
      <w:pPr>
        <w:tabs>
          <w:tab w:val="num" w:pos="5760"/>
        </w:tabs>
        <w:ind w:left="5760" w:hanging="360"/>
      </w:pPr>
      <w:rPr>
        <w:rFonts w:ascii="Arial" w:hAnsi="Arial" w:hint="default"/>
      </w:rPr>
    </w:lvl>
    <w:lvl w:ilvl="8" w:tplc="D35E3AB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BC6"/>
    <w:rsid w:val="00037AB1"/>
    <w:rsid w:val="000A3435"/>
    <w:rsid w:val="000A4023"/>
    <w:rsid w:val="000E339B"/>
    <w:rsid w:val="001B75A2"/>
    <w:rsid w:val="001C3CE3"/>
    <w:rsid w:val="00221152"/>
    <w:rsid w:val="00342B79"/>
    <w:rsid w:val="004067C1"/>
    <w:rsid w:val="00555B42"/>
    <w:rsid w:val="00765AB7"/>
    <w:rsid w:val="008C6B48"/>
    <w:rsid w:val="008D0744"/>
    <w:rsid w:val="0097752A"/>
    <w:rsid w:val="00AE4259"/>
    <w:rsid w:val="00C67500"/>
    <w:rsid w:val="00E97ADE"/>
    <w:rsid w:val="00FC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80483-E95C-4AF0-AA4D-28692B53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152"/>
    <w:pPr>
      <w:ind w:left="720"/>
      <w:contextualSpacing/>
    </w:pPr>
  </w:style>
  <w:style w:type="paragraph" w:customStyle="1" w:styleId="job-show-description">
    <w:name w:val="job-show-description"/>
    <w:basedOn w:val="Normal"/>
    <w:rsid w:val="00555B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15161">
      <w:bodyDiv w:val="1"/>
      <w:marLeft w:val="0"/>
      <w:marRight w:val="0"/>
      <w:marTop w:val="0"/>
      <w:marBottom w:val="0"/>
      <w:divBdr>
        <w:top w:val="none" w:sz="0" w:space="0" w:color="auto"/>
        <w:left w:val="none" w:sz="0" w:space="0" w:color="auto"/>
        <w:bottom w:val="none" w:sz="0" w:space="0" w:color="auto"/>
        <w:right w:val="none" w:sz="0" w:space="0" w:color="auto"/>
      </w:divBdr>
      <w:divsChild>
        <w:div w:id="1612740657">
          <w:marLeft w:val="0"/>
          <w:marRight w:val="0"/>
          <w:marTop w:val="0"/>
          <w:marBottom w:val="0"/>
          <w:divBdr>
            <w:top w:val="none" w:sz="0" w:space="0" w:color="auto"/>
            <w:left w:val="none" w:sz="0" w:space="0" w:color="auto"/>
            <w:bottom w:val="none" w:sz="0" w:space="0" w:color="auto"/>
            <w:right w:val="none" w:sz="0" w:space="0" w:color="auto"/>
          </w:divBdr>
          <w:divsChild>
            <w:div w:id="16516342">
              <w:marLeft w:val="0"/>
              <w:marRight w:val="0"/>
              <w:marTop w:val="0"/>
              <w:marBottom w:val="0"/>
              <w:divBdr>
                <w:top w:val="none" w:sz="0" w:space="0" w:color="auto"/>
                <w:left w:val="none" w:sz="0" w:space="0" w:color="auto"/>
                <w:bottom w:val="none" w:sz="0" w:space="0" w:color="auto"/>
                <w:right w:val="none" w:sz="0" w:space="0" w:color="auto"/>
              </w:divBdr>
              <w:divsChild>
                <w:div w:id="12461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5087">
      <w:bodyDiv w:val="1"/>
      <w:marLeft w:val="0"/>
      <w:marRight w:val="0"/>
      <w:marTop w:val="0"/>
      <w:marBottom w:val="0"/>
      <w:divBdr>
        <w:top w:val="none" w:sz="0" w:space="0" w:color="auto"/>
        <w:left w:val="none" w:sz="0" w:space="0" w:color="auto"/>
        <w:bottom w:val="none" w:sz="0" w:space="0" w:color="auto"/>
        <w:right w:val="none" w:sz="0" w:space="0" w:color="auto"/>
      </w:divBdr>
    </w:div>
    <w:div w:id="835724663">
      <w:bodyDiv w:val="1"/>
      <w:marLeft w:val="0"/>
      <w:marRight w:val="0"/>
      <w:marTop w:val="0"/>
      <w:marBottom w:val="0"/>
      <w:divBdr>
        <w:top w:val="none" w:sz="0" w:space="0" w:color="auto"/>
        <w:left w:val="none" w:sz="0" w:space="0" w:color="auto"/>
        <w:bottom w:val="none" w:sz="0" w:space="0" w:color="auto"/>
        <w:right w:val="none" w:sz="0" w:space="0" w:color="auto"/>
      </w:divBdr>
      <w:divsChild>
        <w:div w:id="2066681154">
          <w:marLeft w:val="547"/>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Mauricio E.</dc:creator>
  <cp:keywords/>
  <dc:description/>
  <cp:lastModifiedBy>Hobbs, Kendra G.</cp:lastModifiedBy>
  <cp:revision>2</cp:revision>
  <dcterms:created xsi:type="dcterms:W3CDTF">2020-01-09T19:25:00Z</dcterms:created>
  <dcterms:modified xsi:type="dcterms:W3CDTF">2020-01-09T19:25:00Z</dcterms:modified>
</cp:coreProperties>
</file>