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03C" w:rsidRPr="00DF603C" w:rsidRDefault="00DF603C" w:rsidP="00DF603C">
      <w:pPr>
        <w:shd w:val="clear" w:color="auto" w:fill="FFFFFF"/>
        <w:spacing w:before="300" w:after="300" w:line="240" w:lineRule="auto"/>
        <w:outlineLvl w:val="0"/>
        <w:rPr>
          <w:rFonts w:ascii="inherit" w:eastAsia="Times New Roman" w:hAnsi="inherit" w:cs="Times New Roman"/>
          <w:color w:val="333333"/>
          <w:kern w:val="36"/>
          <w:sz w:val="50"/>
          <w:szCs w:val="50"/>
        </w:rPr>
      </w:pPr>
      <w:r w:rsidRPr="00DF603C">
        <w:rPr>
          <w:rFonts w:ascii="inherit" w:eastAsia="Times New Roman" w:hAnsi="inherit" w:cs="Times New Roman"/>
          <w:color w:val="333333"/>
          <w:kern w:val="36"/>
          <w:sz w:val="50"/>
          <w:szCs w:val="50"/>
        </w:rPr>
        <w:t>Trade Regulations Export Specialist</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b/>
          <w:bCs/>
          <w:color w:val="333333"/>
          <w:sz w:val="26"/>
          <w:szCs w:val="26"/>
        </w:rPr>
        <w:t>Location:  </w:t>
      </w:r>
    </w:p>
    <w:p w:rsidR="00DF603C" w:rsidRPr="00DF603C" w:rsidRDefault="00DF603C" w:rsidP="00DF603C">
      <w:pPr>
        <w:shd w:val="clear" w:color="auto" w:fill="FFFFFF"/>
        <w:spacing w:after="15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Houston, TX, US</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b/>
          <w:bCs/>
          <w:color w:val="333333"/>
          <w:sz w:val="26"/>
          <w:szCs w:val="26"/>
        </w:rPr>
        <w:t>Company:  </w:t>
      </w:r>
      <w:r w:rsidRPr="00DF603C">
        <w:rPr>
          <w:rFonts w:ascii="custom018f73d0f5b04e4cbaaa7" w:eastAsia="Times New Roman" w:hAnsi="custom018f73d0f5b04e4cbaaa7" w:cs="Times New Roman"/>
          <w:color w:val="333333"/>
          <w:sz w:val="26"/>
          <w:szCs w:val="26"/>
        </w:rPr>
        <w:t>ExxonMobil</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noProof/>
          <w:color w:val="333333"/>
          <w:sz w:val="26"/>
          <w:szCs w:val="26"/>
        </w:rPr>
        <w:drawing>
          <wp:inline distT="0" distB="0" distL="0" distR="0">
            <wp:extent cx="1905000" cy="381000"/>
            <wp:effectExtent l="0" t="0" r="0" b="0"/>
            <wp:docPr id="1" name="Picture 1" descr="https://performancemanager4.successfactors.com/doc/custom/exxonmobilT2/exmo_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rformancemanager4.successfactors.com/doc/custom/exxonmobilT2/exmo_r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381000"/>
                    </a:xfrm>
                    <a:prstGeom prst="rect">
                      <a:avLst/>
                    </a:prstGeom>
                    <a:noFill/>
                    <a:ln>
                      <a:noFill/>
                    </a:ln>
                  </pic:spPr>
                </pic:pic>
              </a:graphicData>
            </a:graphic>
          </wp:inline>
        </w:drawing>
      </w:r>
    </w:p>
    <w:p w:rsidR="00DF603C" w:rsidRPr="00DF603C" w:rsidRDefault="00DF603C" w:rsidP="00DF603C">
      <w:pPr>
        <w:shd w:val="clear" w:color="auto" w:fill="FFFFFF"/>
        <w:spacing w:after="0" w:line="240" w:lineRule="auto"/>
        <w:outlineLvl w:val="1"/>
        <w:rPr>
          <w:rFonts w:ascii="inherit" w:eastAsia="Times New Roman" w:hAnsi="inherit" w:cs="Times New Roman"/>
          <w:color w:val="333333"/>
          <w:sz w:val="24"/>
          <w:szCs w:val="24"/>
        </w:rPr>
      </w:pPr>
      <w:r w:rsidRPr="00DF603C">
        <w:rPr>
          <w:rFonts w:ascii="inherit" w:eastAsia="Times New Roman" w:hAnsi="inherit" w:cs="Times New Roman"/>
          <w:color w:val="333333"/>
          <w:sz w:val="24"/>
          <w:szCs w:val="24"/>
        </w:rPr>
        <w:t>Job Role Summary</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 </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The Trade Regulations (TR) Export Specialist maintains a critical role ensuring compliance for our growing American export volumes. This transformational role develops and enhances third party service provider relationships to improve performance by providing key oversight and direction towards robust Reasonable Care. The TR Export Specialist also guides other Trade Regulations team members to deliver insightful and effective operational assessments and process improvements. Proactive self-starters that enjoy a fast-paced environment will excel in this role. Join us in enabling growth through new horizons in digital capability, trade strategies, and organizational learning.</w:t>
      </w:r>
      <w:r w:rsidRPr="00DF603C">
        <w:rPr>
          <w:rFonts w:ascii="custom018f73d0f5b04e4cbaaa7" w:eastAsia="Times New Roman" w:hAnsi="custom018f73d0f5b04e4cbaaa7" w:cs="Times New Roman"/>
          <w:color w:val="333333"/>
          <w:sz w:val="26"/>
          <w:szCs w:val="26"/>
        </w:rPr>
        <w:br/>
        <w:t> </w:t>
      </w:r>
      <w:r w:rsidRPr="00DF603C">
        <w:rPr>
          <w:rFonts w:ascii="custom018f73d0f5b04e4cbaaa7" w:eastAsia="Times New Roman" w:hAnsi="custom018f73d0f5b04e4cbaaa7" w:cs="Times New Roman"/>
          <w:color w:val="333333"/>
          <w:sz w:val="26"/>
          <w:szCs w:val="26"/>
        </w:rPr>
        <w:br/>
        <w:t>As a member of this team you will be part of ExxonMobil Chemical Company (EMCC) Supply Chain and contribute to a growing chemical business. Export scope covers US exports to all other territories.</w:t>
      </w:r>
      <w:r w:rsidRPr="00DF603C">
        <w:rPr>
          <w:rFonts w:ascii="custom018f73d0f5b04e4cbaaa7" w:eastAsia="Times New Roman" w:hAnsi="custom018f73d0f5b04e4cbaaa7" w:cs="Times New Roman"/>
          <w:color w:val="333333"/>
          <w:sz w:val="26"/>
          <w:szCs w:val="26"/>
        </w:rPr>
        <w:br/>
        <w:t> </w:t>
      </w:r>
      <w:r w:rsidRPr="00DF603C">
        <w:rPr>
          <w:rFonts w:ascii="custom018f73d0f5b04e4cbaaa7" w:eastAsia="Times New Roman" w:hAnsi="custom018f73d0f5b04e4cbaaa7" w:cs="Times New Roman"/>
          <w:color w:val="333333"/>
          <w:sz w:val="26"/>
          <w:szCs w:val="26"/>
        </w:rPr>
        <w:br/>
        <w:t>The position is located at the ExxonMobil Campus, Spring Texas</w:t>
      </w:r>
    </w:p>
    <w:p w:rsidR="00DF603C" w:rsidRPr="00DF603C" w:rsidRDefault="00DF603C" w:rsidP="00DF603C">
      <w:pPr>
        <w:shd w:val="clear" w:color="auto" w:fill="FFFFFF"/>
        <w:spacing w:after="0" w:line="240" w:lineRule="auto"/>
        <w:outlineLvl w:val="1"/>
        <w:rPr>
          <w:rFonts w:ascii="inherit" w:eastAsia="Times New Roman" w:hAnsi="inherit" w:cs="Times New Roman"/>
          <w:color w:val="333333"/>
          <w:sz w:val="24"/>
          <w:szCs w:val="24"/>
        </w:rPr>
      </w:pPr>
      <w:r w:rsidRPr="00DF603C">
        <w:rPr>
          <w:rFonts w:ascii="inherit" w:eastAsia="Times New Roman" w:hAnsi="inherit" w:cs="Times New Roman"/>
          <w:color w:val="333333"/>
          <w:sz w:val="24"/>
          <w:szCs w:val="24"/>
        </w:rPr>
        <w:t>Primary Job Functions</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 </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 </w:t>
      </w:r>
    </w:p>
    <w:p w:rsidR="00DF603C" w:rsidRPr="00DF603C" w:rsidRDefault="00DF603C" w:rsidP="00DF603C">
      <w:pPr>
        <w:numPr>
          <w:ilvl w:val="0"/>
          <w:numId w:val="1"/>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Lead Export Assessments and steward closure of identified gaps and improvements. This includes providing guidance and direction to Freight Forwarder (FF), ExxonMobil's Export Coordinator and business line compliance contacts on best practice execution.</w:t>
      </w:r>
    </w:p>
    <w:p w:rsidR="00DF603C" w:rsidRPr="00DF603C" w:rsidRDefault="00DF603C" w:rsidP="00DF603C">
      <w:pPr>
        <w:numPr>
          <w:ilvl w:val="0"/>
          <w:numId w:val="1"/>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Pioneer improvements in efficiency and effectiveness of existing compliance processes and digital solutions with key stakeholders in Supply Chain, Freight Forwarders, and Customs Agents</w:t>
      </w:r>
    </w:p>
    <w:p w:rsidR="00DF603C" w:rsidRPr="00DF603C" w:rsidRDefault="00DF603C" w:rsidP="00DF603C">
      <w:pPr>
        <w:numPr>
          <w:ilvl w:val="0"/>
          <w:numId w:val="1"/>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Liaise with internal / external groups to support trade regulations operational compliance across all Chemicals’ business lines and all modes of transportation </w:t>
      </w:r>
    </w:p>
    <w:p w:rsidR="00DF603C" w:rsidRPr="00DF603C" w:rsidRDefault="00DF603C" w:rsidP="00DF603C">
      <w:pPr>
        <w:numPr>
          <w:ilvl w:val="0"/>
          <w:numId w:val="1"/>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Collaborate with TR Advisor to determine the impact of new/changed Export regulations and facilitate implementation of sustainable compliance procedures across impacted functions and regions</w:t>
      </w:r>
    </w:p>
    <w:p w:rsidR="00DF603C" w:rsidRPr="00DF603C" w:rsidRDefault="00DF603C" w:rsidP="00DF603C">
      <w:pPr>
        <w:numPr>
          <w:ilvl w:val="0"/>
          <w:numId w:val="1"/>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Works with TR Advisor to develop, support and improve compliance processes and tools for the organization.</w:t>
      </w:r>
    </w:p>
    <w:p w:rsidR="00DF603C" w:rsidRPr="00DF603C" w:rsidRDefault="00DF603C" w:rsidP="00DF603C">
      <w:pPr>
        <w:numPr>
          <w:ilvl w:val="0"/>
          <w:numId w:val="1"/>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lastRenderedPageBreak/>
        <w:t>Participate in global network teams and potentially lead various networks in region to promote cross- functional networking and enhance compliance activities within operations. </w:t>
      </w:r>
    </w:p>
    <w:p w:rsidR="00DF603C" w:rsidRPr="00DF603C" w:rsidRDefault="00DF603C" w:rsidP="00DF603C">
      <w:pPr>
        <w:numPr>
          <w:ilvl w:val="0"/>
          <w:numId w:val="1"/>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The opportunity exists for highly qualified individuals to assist the Trade Regulations Advisor and Management Team in defining longer-term trade regulations strategies and resource planning.</w:t>
      </w:r>
    </w:p>
    <w:p w:rsidR="00DF603C" w:rsidRPr="00DF603C" w:rsidRDefault="00DF603C" w:rsidP="00DF603C">
      <w:pPr>
        <w:numPr>
          <w:ilvl w:val="0"/>
          <w:numId w:val="1"/>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TR Specialist time is spent approximately 50% leading export accuracy checks &amp; coordination/ stewardship with FF, 20% improving efficiency &amp; effectiveness of existing processes with Supply Chain &amp; Customs, 20% managing ad hoc queries and issues, and 10% developing/ modifying process to comply w/ regulations (including surveillance)</w:t>
      </w:r>
    </w:p>
    <w:p w:rsidR="00DF603C" w:rsidRPr="00DF603C" w:rsidRDefault="00DF603C" w:rsidP="00DF603C">
      <w:pPr>
        <w:shd w:val="clear" w:color="auto" w:fill="FFFFFF"/>
        <w:spacing w:after="0" w:line="240" w:lineRule="auto"/>
        <w:outlineLvl w:val="1"/>
        <w:rPr>
          <w:rFonts w:ascii="inherit" w:eastAsia="Times New Roman" w:hAnsi="inherit" w:cs="Times New Roman"/>
          <w:color w:val="333333"/>
          <w:sz w:val="24"/>
          <w:szCs w:val="24"/>
        </w:rPr>
      </w:pPr>
      <w:r w:rsidRPr="00DF603C">
        <w:rPr>
          <w:rFonts w:ascii="inherit" w:eastAsia="Times New Roman" w:hAnsi="inherit" w:cs="Times New Roman"/>
          <w:color w:val="333333"/>
          <w:sz w:val="24"/>
          <w:szCs w:val="24"/>
        </w:rPr>
        <w:t>Job Requirements</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 </w:t>
      </w:r>
    </w:p>
    <w:p w:rsidR="00DF603C" w:rsidRPr="00DF603C" w:rsidRDefault="00DF603C" w:rsidP="00DF603C">
      <w:pPr>
        <w:numPr>
          <w:ilvl w:val="0"/>
          <w:numId w:val="2"/>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Minimum of 5 years trade regulation experience</w:t>
      </w:r>
    </w:p>
    <w:p w:rsidR="00DF603C" w:rsidRPr="00DF603C" w:rsidRDefault="00DF603C" w:rsidP="00DF603C">
      <w:pPr>
        <w:numPr>
          <w:ilvl w:val="0"/>
          <w:numId w:val="2"/>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Demonstrated ability to develop, steward, and guide third party service provider relationships (freight forwarders)</w:t>
      </w:r>
    </w:p>
    <w:p w:rsidR="00DF603C" w:rsidRPr="00DF603C" w:rsidRDefault="00DF603C" w:rsidP="00DF603C">
      <w:pPr>
        <w:numPr>
          <w:ilvl w:val="0"/>
          <w:numId w:val="2"/>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Understands Automated Export System (AES) filing requirements</w:t>
      </w:r>
    </w:p>
    <w:p w:rsidR="00DF603C" w:rsidRPr="00DF603C" w:rsidRDefault="00DF603C" w:rsidP="00DF603C">
      <w:pPr>
        <w:numPr>
          <w:ilvl w:val="0"/>
          <w:numId w:val="2"/>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Working knowledge of Export Administration Regulations (EAR), Code Federal Regulations (CFR), Foreign Trade Regulations (FTR), and International Traffic and Arms Regulations (ITAR)</w:t>
      </w:r>
    </w:p>
    <w:p w:rsidR="00DF603C" w:rsidRPr="00DF603C" w:rsidRDefault="00DF603C" w:rsidP="00DF603C">
      <w:pPr>
        <w:numPr>
          <w:ilvl w:val="0"/>
          <w:numId w:val="2"/>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Export logistics experience</w:t>
      </w:r>
    </w:p>
    <w:p w:rsidR="00DF603C" w:rsidRPr="00DF603C" w:rsidRDefault="00DF603C" w:rsidP="00DF603C">
      <w:pPr>
        <w:numPr>
          <w:ilvl w:val="0"/>
          <w:numId w:val="2"/>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Seek a candidate with US Citizenship to have direct access to AES data</w:t>
      </w:r>
    </w:p>
    <w:p w:rsidR="00DF603C" w:rsidRPr="00DF603C" w:rsidRDefault="00DF603C" w:rsidP="00DF603C">
      <w:pPr>
        <w:shd w:val="clear" w:color="auto" w:fill="FFFFFF"/>
        <w:spacing w:after="0" w:line="240" w:lineRule="auto"/>
        <w:outlineLvl w:val="1"/>
        <w:rPr>
          <w:rFonts w:ascii="inherit" w:eastAsia="Times New Roman" w:hAnsi="inherit" w:cs="Times New Roman"/>
          <w:color w:val="333333"/>
          <w:sz w:val="24"/>
          <w:szCs w:val="24"/>
        </w:rPr>
      </w:pPr>
      <w:r w:rsidRPr="00DF603C">
        <w:rPr>
          <w:rFonts w:ascii="inherit" w:eastAsia="Times New Roman" w:hAnsi="inherit" w:cs="Times New Roman"/>
          <w:color w:val="333333"/>
          <w:sz w:val="24"/>
          <w:szCs w:val="24"/>
        </w:rPr>
        <w:t>Preferred Knowledge/Skills/Abilities</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 </w:t>
      </w:r>
    </w:p>
    <w:p w:rsidR="00DF603C" w:rsidRPr="00DF603C" w:rsidRDefault="00DF603C" w:rsidP="00DF603C">
      <w:pPr>
        <w:numPr>
          <w:ilvl w:val="0"/>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Operational knowledge of export compliance and/ or customs trade system administration</w:t>
      </w:r>
    </w:p>
    <w:p w:rsidR="00DF603C" w:rsidRPr="00DF603C" w:rsidRDefault="00DF603C" w:rsidP="00DF603C">
      <w:pPr>
        <w:numPr>
          <w:ilvl w:val="0"/>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Relevant BA/ BS degree and/ or Certified Export Specialist (CES) and/ or relevant depth of export industry experience</w:t>
      </w:r>
    </w:p>
    <w:p w:rsidR="00DF603C" w:rsidRPr="00DF603C" w:rsidRDefault="00DF603C" w:rsidP="00DF603C">
      <w:pPr>
        <w:numPr>
          <w:ilvl w:val="0"/>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Multi-modal export logistics experience preferred</w:t>
      </w:r>
    </w:p>
    <w:p w:rsidR="00DF603C" w:rsidRPr="00DF603C" w:rsidRDefault="00DF603C" w:rsidP="00DF603C">
      <w:pPr>
        <w:numPr>
          <w:ilvl w:val="0"/>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Oil &amp; Gas or Chemical industry experience is a plus</w:t>
      </w:r>
    </w:p>
    <w:p w:rsidR="00DF603C" w:rsidRPr="00DF603C" w:rsidRDefault="00DF603C" w:rsidP="00DF603C">
      <w:pPr>
        <w:numPr>
          <w:ilvl w:val="0"/>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Knowledgeable of Harmonized Tariff Schedule (HTS) and Free Trade Agreement (FTA) requirements</w:t>
      </w:r>
    </w:p>
    <w:p w:rsidR="00DF603C" w:rsidRPr="00DF603C" w:rsidRDefault="00DF603C" w:rsidP="00DF603C">
      <w:pPr>
        <w:numPr>
          <w:ilvl w:val="0"/>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Self-starter in a fast-paced environment; lead export team to prioritize initiatives and highlight anticipated resourcing requirements</w:t>
      </w:r>
    </w:p>
    <w:p w:rsidR="00DF603C" w:rsidRPr="00DF603C" w:rsidRDefault="00DF603C" w:rsidP="00DF603C">
      <w:pPr>
        <w:numPr>
          <w:ilvl w:val="0"/>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Ability to lead teams to accomplish goals across organizational and functional boundaries </w:t>
      </w:r>
    </w:p>
    <w:p w:rsidR="00DF603C" w:rsidRPr="00DF603C" w:rsidRDefault="00DF603C" w:rsidP="00DF603C">
      <w:pPr>
        <w:numPr>
          <w:ilvl w:val="0"/>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Ability to influence others through informal and indirect leadership to develop productive internal and external networks</w:t>
      </w:r>
    </w:p>
    <w:p w:rsidR="00DF603C" w:rsidRPr="00DF603C" w:rsidRDefault="00DF603C" w:rsidP="00DF603C">
      <w:pPr>
        <w:numPr>
          <w:ilvl w:val="0"/>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Effective written &amp; verbal communication skills </w:t>
      </w:r>
    </w:p>
    <w:p w:rsidR="00DF603C" w:rsidRPr="00DF603C" w:rsidRDefault="00DF603C" w:rsidP="00DF603C">
      <w:pPr>
        <w:numPr>
          <w:ilvl w:val="0"/>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lastRenderedPageBreak/>
        <w:t>Proficient in PowerBI, SAP, Excel, PowerPoint</w:t>
      </w:r>
    </w:p>
    <w:p w:rsidR="00DF603C" w:rsidRPr="00DF603C" w:rsidRDefault="00DF603C" w:rsidP="00DF603C">
      <w:pPr>
        <w:numPr>
          <w:ilvl w:val="1"/>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SAP experience as understanding sales flows and material movements is ideal</w:t>
      </w:r>
    </w:p>
    <w:p w:rsidR="00DF603C" w:rsidRPr="00DF603C" w:rsidRDefault="00DF603C" w:rsidP="00DF603C">
      <w:pPr>
        <w:numPr>
          <w:ilvl w:val="1"/>
          <w:numId w:val="3"/>
        </w:numPr>
        <w:shd w:val="clear" w:color="auto" w:fill="FFFFFF"/>
        <w:spacing w:before="100" w:beforeAutospacing="1" w:after="100" w:afterAutospacing="1"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Alteryx familiarity is a plus </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 xml:space="preserve">Alternate Location: United </w:t>
      </w:r>
      <w:proofErr w:type="gramStart"/>
      <w:r w:rsidRPr="00DF603C">
        <w:rPr>
          <w:rFonts w:ascii="custom018f73d0f5b04e4cbaaa7" w:eastAsia="Times New Roman" w:hAnsi="custom018f73d0f5b04e4cbaaa7" w:cs="Times New Roman"/>
          <w:color w:val="333333"/>
          <w:sz w:val="26"/>
          <w:szCs w:val="26"/>
        </w:rPr>
        <w:t>States :</w:t>
      </w:r>
      <w:proofErr w:type="gramEnd"/>
      <w:r w:rsidRPr="00DF603C">
        <w:rPr>
          <w:rFonts w:ascii="custom018f73d0f5b04e4cbaaa7" w:eastAsia="Times New Roman" w:hAnsi="custom018f73d0f5b04e4cbaaa7" w:cs="Times New Roman"/>
          <w:color w:val="333333"/>
          <w:sz w:val="26"/>
          <w:szCs w:val="26"/>
        </w:rPr>
        <w:t xml:space="preserve"> Houston, Texas </w:t>
      </w:r>
    </w:p>
    <w:p w:rsidR="00DF603C" w:rsidRPr="00DF603C" w:rsidRDefault="00DF603C" w:rsidP="00DF603C">
      <w:pPr>
        <w:shd w:val="clear" w:color="auto" w:fill="FFFFFF"/>
        <w:spacing w:after="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t>ExxonMobil is an Equal Opportunity Employer.  All qualified applicants will receive consideration for employment without regard to race, color, religion, sex, sexual orientation, gender identity, national origin, protected veteran status, or disability status.</w:t>
      </w:r>
    </w:p>
    <w:p w:rsidR="00DF603C" w:rsidRPr="00DF603C" w:rsidRDefault="00DF603C" w:rsidP="00DF603C">
      <w:pPr>
        <w:shd w:val="clear" w:color="auto" w:fill="FFFFFF"/>
        <w:spacing w:after="150" w:line="240" w:lineRule="auto"/>
        <w:rPr>
          <w:rFonts w:ascii="custom018f73d0f5b04e4cbaaa7" w:eastAsia="Times New Roman" w:hAnsi="custom018f73d0f5b04e4cbaaa7" w:cs="Times New Roman"/>
          <w:color w:val="333333"/>
          <w:sz w:val="26"/>
          <w:szCs w:val="26"/>
        </w:rPr>
      </w:pPr>
      <w:r w:rsidRPr="00DF603C">
        <w:rPr>
          <w:rFonts w:ascii="custom018f73d0f5b04e4cbaaa7" w:eastAsia="Times New Roman" w:hAnsi="custom018f73d0f5b04e4cbaaa7" w:cs="Times New Roman"/>
          <w:color w:val="333333"/>
          <w:sz w:val="26"/>
          <w:szCs w:val="26"/>
        </w:rPr>
        <w:br/>
      </w:r>
      <w:r w:rsidRPr="00DF603C">
        <w:rPr>
          <w:rFonts w:ascii="custom018f73d0f5b04e4cbaaa7" w:eastAsia="Times New Roman" w:hAnsi="custom018f73d0f5b04e4cbaaa7" w:cs="Times New Roman"/>
          <w:b/>
          <w:bCs/>
          <w:color w:val="333333"/>
          <w:sz w:val="26"/>
          <w:szCs w:val="26"/>
        </w:rPr>
        <w:t>Nearest Major Market: </w:t>
      </w:r>
      <w:r w:rsidRPr="00DF603C">
        <w:rPr>
          <w:rFonts w:ascii="custom018f73d0f5b04e4cbaaa7" w:eastAsia="Times New Roman" w:hAnsi="custom018f73d0f5b04e4cbaaa7" w:cs="Times New Roman"/>
          <w:color w:val="333333"/>
          <w:sz w:val="26"/>
          <w:szCs w:val="26"/>
        </w:rPr>
        <w:t>Houston</w:t>
      </w:r>
      <w:r w:rsidRPr="00DF603C">
        <w:rPr>
          <w:rFonts w:ascii="custom018f73d0f5b04e4cbaaa7" w:eastAsia="Times New Roman" w:hAnsi="custom018f73d0f5b04e4cbaaa7" w:cs="Times New Roman"/>
          <w:color w:val="333333"/>
          <w:sz w:val="26"/>
          <w:szCs w:val="26"/>
        </w:rPr>
        <w:br/>
      </w:r>
      <w:r w:rsidRPr="00DF603C">
        <w:rPr>
          <w:rFonts w:ascii="custom018f73d0f5b04e4cbaaa7" w:eastAsia="Times New Roman" w:hAnsi="custom018f73d0f5b04e4cbaaa7" w:cs="Times New Roman"/>
          <w:b/>
          <w:bCs/>
          <w:color w:val="333333"/>
          <w:sz w:val="26"/>
          <w:szCs w:val="26"/>
        </w:rPr>
        <w:t>Job Segment: </w:t>
      </w:r>
      <w:r w:rsidRPr="00DF603C">
        <w:rPr>
          <w:rFonts w:ascii="custom018f73d0f5b04e4cbaaa7" w:eastAsia="Times New Roman" w:hAnsi="custom018f73d0f5b04e4cbaaa7" w:cs="Times New Roman"/>
          <w:color w:val="333333"/>
          <w:sz w:val="26"/>
          <w:szCs w:val="26"/>
        </w:rPr>
        <w:t xml:space="preserve">Engineer, ERP, SAP, Engineering, </w:t>
      </w:r>
      <w:proofErr w:type="gramStart"/>
      <w:r w:rsidRPr="00DF603C">
        <w:rPr>
          <w:rFonts w:ascii="custom018f73d0f5b04e4cbaaa7" w:eastAsia="Times New Roman" w:hAnsi="custom018f73d0f5b04e4cbaaa7" w:cs="Times New Roman"/>
          <w:color w:val="333333"/>
          <w:sz w:val="26"/>
          <w:szCs w:val="26"/>
        </w:rPr>
        <w:t>Technology</w:t>
      </w:r>
      <w:proofErr w:type="gramEnd"/>
    </w:p>
    <w:p w:rsidR="00795D62" w:rsidRDefault="00795D62">
      <w:bookmarkStart w:id="0" w:name="_GoBack"/>
      <w:bookmarkEnd w:id="0"/>
    </w:p>
    <w:sectPr w:rsidR="0079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ustom018f73d0f5b04e4cbaaa7">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013B"/>
    <w:multiLevelType w:val="multilevel"/>
    <w:tmpl w:val="B47E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4462E"/>
    <w:multiLevelType w:val="multilevel"/>
    <w:tmpl w:val="17B0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056AC"/>
    <w:multiLevelType w:val="multilevel"/>
    <w:tmpl w:val="8F0EB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1ECA524-11B2-4D00-8C25-029D920C0EA0}"/>
    <w:docVar w:name="dgnword-eventsink" w:val="386994592"/>
  </w:docVars>
  <w:rsids>
    <w:rsidRoot w:val="00DF603C"/>
    <w:rsid w:val="00795D62"/>
    <w:rsid w:val="00DF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8BD03-194F-46D9-B9AF-78F31DAE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F60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F60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03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F603C"/>
    <w:rPr>
      <w:rFonts w:ascii="Times New Roman" w:eastAsia="Times New Roman" w:hAnsi="Times New Roman" w:cs="Times New Roman"/>
      <w:b/>
      <w:bCs/>
      <w:sz w:val="36"/>
      <w:szCs w:val="36"/>
    </w:rPr>
  </w:style>
  <w:style w:type="character" w:customStyle="1" w:styleId="joblayouttoken-label">
    <w:name w:val="joblayouttoken-label"/>
    <w:basedOn w:val="DefaultParagraphFont"/>
    <w:rsid w:val="00DF603C"/>
  </w:style>
  <w:style w:type="paragraph" w:customStyle="1" w:styleId="joblocation">
    <w:name w:val="joblocation"/>
    <w:basedOn w:val="Normal"/>
    <w:rsid w:val="00DF60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geolocation">
    <w:name w:val="jobgeolocation"/>
    <w:basedOn w:val="DefaultParagraphFont"/>
    <w:rsid w:val="00DF603C"/>
  </w:style>
  <w:style w:type="paragraph" w:styleId="NormalWeb">
    <w:name w:val="Normal (Web)"/>
    <w:basedOn w:val="Normal"/>
    <w:uiPriority w:val="99"/>
    <w:semiHidden/>
    <w:unhideWhenUsed/>
    <w:rsid w:val="00DF60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ob-location">
    <w:name w:val="job-location"/>
    <w:basedOn w:val="Normal"/>
    <w:rsid w:val="00DF60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obmarkets">
    <w:name w:val="jobmarkets"/>
    <w:basedOn w:val="DefaultParagraphFont"/>
    <w:rsid w:val="00DF603C"/>
  </w:style>
  <w:style w:type="character" w:styleId="Strong">
    <w:name w:val="Strong"/>
    <w:basedOn w:val="DefaultParagraphFont"/>
    <w:uiPriority w:val="22"/>
    <w:qFormat/>
    <w:rsid w:val="00DF603C"/>
    <w:rPr>
      <w:b/>
      <w:bCs/>
    </w:rPr>
  </w:style>
  <w:style w:type="character" w:customStyle="1" w:styleId="jobsegments">
    <w:name w:val="jobsegments"/>
    <w:basedOn w:val="DefaultParagraphFont"/>
    <w:rsid w:val="00DF6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55073">
      <w:bodyDiv w:val="1"/>
      <w:marLeft w:val="0"/>
      <w:marRight w:val="0"/>
      <w:marTop w:val="0"/>
      <w:marBottom w:val="0"/>
      <w:divBdr>
        <w:top w:val="none" w:sz="0" w:space="0" w:color="auto"/>
        <w:left w:val="none" w:sz="0" w:space="0" w:color="auto"/>
        <w:bottom w:val="none" w:sz="0" w:space="0" w:color="auto"/>
        <w:right w:val="none" w:sz="0" w:space="0" w:color="auto"/>
      </w:divBdr>
      <w:divsChild>
        <w:div w:id="121576831">
          <w:marLeft w:val="0"/>
          <w:marRight w:val="0"/>
          <w:marTop w:val="0"/>
          <w:marBottom w:val="0"/>
          <w:divBdr>
            <w:top w:val="none" w:sz="0" w:space="0" w:color="auto"/>
            <w:left w:val="none" w:sz="0" w:space="0" w:color="auto"/>
            <w:bottom w:val="none" w:sz="0" w:space="0" w:color="auto"/>
            <w:right w:val="none" w:sz="0" w:space="0" w:color="auto"/>
          </w:divBdr>
          <w:divsChild>
            <w:div w:id="1841582022">
              <w:marLeft w:val="0"/>
              <w:marRight w:val="0"/>
              <w:marTop w:val="0"/>
              <w:marBottom w:val="0"/>
              <w:divBdr>
                <w:top w:val="none" w:sz="0" w:space="0" w:color="auto"/>
                <w:left w:val="none" w:sz="0" w:space="0" w:color="auto"/>
                <w:bottom w:val="none" w:sz="0" w:space="0" w:color="auto"/>
                <w:right w:val="none" w:sz="0" w:space="0" w:color="auto"/>
              </w:divBdr>
              <w:divsChild>
                <w:div w:id="11763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2544">
          <w:marLeft w:val="0"/>
          <w:marRight w:val="0"/>
          <w:marTop w:val="0"/>
          <w:marBottom w:val="0"/>
          <w:divBdr>
            <w:top w:val="none" w:sz="0" w:space="0" w:color="auto"/>
            <w:left w:val="none" w:sz="0" w:space="0" w:color="auto"/>
            <w:bottom w:val="none" w:sz="0" w:space="0" w:color="auto"/>
            <w:right w:val="none" w:sz="0" w:space="0" w:color="auto"/>
          </w:divBdr>
          <w:divsChild>
            <w:div w:id="1360398433">
              <w:marLeft w:val="0"/>
              <w:marRight w:val="0"/>
              <w:marTop w:val="0"/>
              <w:marBottom w:val="0"/>
              <w:divBdr>
                <w:top w:val="none" w:sz="0" w:space="0" w:color="auto"/>
                <w:left w:val="none" w:sz="0" w:space="0" w:color="auto"/>
                <w:bottom w:val="none" w:sz="0" w:space="0" w:color="auto"/>
                <w:right w:val="none" w:sz="0" w:space="0" w:color="auto"/>
              </w:divBdr>
              <w:divsChild>
                <w:div w:id="3151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97262">
          <w:marLeft w:val="0"/>
          <w:marRight w:val="0"/>
          <w:marTop w:val="0"/>
          <w:marBottom w:val="0"/>
          <w:divBdr>
            <w:top w:val="none" w:sz="0" w:space="0" w:color="auto"/>
            <w:left w:val="none" w:sz="0" w:space="0" w:color="auto"/>
            <w:bottom w:val="none" w:sz="0" w:space="0" w:color="auto"/>
            <w:right w:val="none" w:sz="0" w:space="0" w:color="auto"/>
          </w:divBdr>
          <w:divsChild>
            <w:div w:id="2039234168">
              <w:marLeft w:val="0"/>
              <w:marRight w:val="0"/>
              <w:marTop w:val="0"/>
              <w:marBottom w:val="0"/>
              <w:divBdr>
                <w:top w:val="none" w:sz="0" w:space="0" w:color="auto"/>
                <w:left w:val="none" w:sz="0" w:space="0" w:color="auto"/>
                <w:bottom w:val="none" w:sz="0" w:space="0" w:color="auto"/>
                <w:right w:val="none" w:sz="0" w:space="0" w:color="auto"/>
              </w:divBdr>
              <w:divsChild>
                <w:div w:id="10341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413">
          <w:marLeft w:val="0"/>
          <w:marRight w:val="0"/>
          <w:marTop w:val="0"/>
          <w:marBottom w:val="0"/>
          <w:divBdr>
            <w:top w:val="none" w:sz="0" w:space="0" w:color="auto"/>
            <w:left w:val="none" w:sz="0" w:space="0" w:color="auto"/>
            <w:bottom w:val="none" w:sz="0" w:space="0" w:color="auto"/>
            <w:right w:val="none" w:sz="0" w:space="0" w:color="auto"/>
          </w:divBdr>
          <w:divsChild>
            <w:div w:id="1143699116">
              <w:marLeft w:val="0"/>
              <w:marRight w:val="0"/>
              <w:marTop w:val="0"/>
              <w:marBottom w:val="0"/>
              <w:divBdr>
                <w:top w:val="none" w:sz="0" w:space="0" w:color="auto"/>
                <w:left w:val="none" w:sz="0" w:space="0" w:color="auto"/>
                <w:bottom w:val="none" w:sz="0" w:space="0" w:color="auto"/>
                <w:right w:val="none" w:sz="0" w:space="0" w:color="auto"/>
              </w:divBdr>
              <w:divsChild>
                <w:div w:id="1423599308">
                  <w:marLeft w:val="0"/>
                  <w:marRight w:val="0"/>
                  <w:marTop w:val="0"/>
                  <w:marBottom w:val="0"/>
                  <w:divBdr>
                    <w:top w:val="none" w:sz="0" w:space="0" w:color="auto"/>
                    <w:left w:val="none" w:sz="0" w:space="0" w:color="auto"/>
                    <w:bottom w:val="none" w:sz="0" w:space="0" w:color="auto"/>
                    <w:right w:val="none" w:sz="0" w:space="0" w:color="auto"/>
                  </w:divBdr>
                  <w:divsChild>
                    <w:div w:id="339046807">
                      <w:marLeft w:val="0"/>
                      <w:marRight w:val="0"/>
                      <w:marTop w:val="0"/>
                      <w:marBottom w:val="0"/>
                      <w:divBdr>
                        <w:top w:val="none" w:sz="0" w:space="0" w:color="auto"/>
                        <w:left w:val="none" w:sz="0" w:space="0" w:color="auto"/>
                        <w:bottom w:val="none" w:sz="0" w:space="0" w:color="auto"/>
                        <w:right w:val="none" w:sz="0" w:space="0" w:color="auto"/>
                      </w:divBdr>
                      <w:divsChild>
                        <w:div w:id="907571401">
                          <w:marLeft w:val="0"/>
                          <w:marRight w:val="0"/>
                          <w:marTop w:val="0"/>
                          <w:marBottom w:val="0"/>
                          <w:divBdr>
                            <w:top w:val="none" w:sz="0" w:space="0" w:color="auto"/>
                            <w:left w:val="none" w:sz="0" w:space="0" w:color="auto"/>
                            <w:bottom w:val="none" w:sz="0" w:space="0" w:color="auto"/>
                            <w:right w:val="none" w:sz="0" w:space="0" w:color="auto"/>
                          </w:divBdr>
                          <w:divsChild>
                            <w:div w:id="738553021">
                              <w:marLeft w:val="0"/>
                              <w:marRight w:val="0"/>
                              <w:marTop w:val="0"/>
                              <w:marBottom w:val="0"/>
                              <w:divBdr>
                                <w:top w:val="none" w:sz="0" w:space="0" w:color="auto"/>
                                <w:left w:val="none" w:sz="0" w:space="0" w:color="auto"/>
                                <w:bottom w:val="none" w:sz="0" w:space="0" w:color="auto"/>
                                <w:right w:val="none" w:sz="0" w:space="0" w:color="auto"/>
                              </w:divBdr>
                            </w:div>
                            <w:div w:id="779300962">
                              <w:marLeft w:val="0"/>
                              <w:marRight w:val="0"/>
                              <w:marTop w:val="0"/>
                              <w:marBottom w:val="0"/>
                              <w:divBdr>
                                <w:top w:val="none" w:sz="0" w:space="0" w:color="auto"/>
                                <w:left w:val="none" w:sz="0" w:space="0" w:color="auto"/>
                                <w:bottom w:val="none" w:sz="0" w:space="0" w:color="auto"/>
                                <w:right w:val="none" w:sz="0" w:space="0" w:color="auto"/>
                              </w:divBdr>
                            </w:div>
                          </w:divsChild>
                        </w:div>
                        <w:div w:id="2116710892">
                          <w:marLeft w:val="0"/>
                          <w:marRight w:val="0"/>
                          <w:marTop w:val="0"/>
                          <w:marBottom w:val="0"/>
                          <w:divBdr>
                            <w:top w:val="none" w:sz="0" w:space="0" w:color="auto"/>
                            <w:left w:val="none" w:sz="0" w:space="0" w:color="auto"/>
                            <w:bottom w:val="none" w:sz="0" w:space="0" w:color="auto"/>
                            <w:right w:val="none" w:sz="0" w:space="0" w:color="auto"/>
                          </w:divBdr>
                          <w:divsChild>
                            <w:div w:id="1830294204">
                              <w:marLeft w:val="0"/>
                              <w:marRight w:val="0"/>
                              <w:marTop w:val="0"/>
                              <w:marBottom w:val="0"/>
                              <w:divBdr>
                                <w:top w:val="none" w:sz="0" w:space="0" w:color="auto"/>
                                <w:left w:val="none" w:sz="0" w:space="0" w:color="auto"/>
                                <w:bottom w:val="none" w:sz="0" w:space="0" w:color="auto"/>
                                <w:right w:val="none" w:sz="0" w:space="0" w:color="auto"/>
                              </w:divBdr>
                            </w:div>
                            <w:div w:id="2020498445">
                              <w:marLeft w:val="0"/>
                              <w:marRight w:val="0"/>
                              <w:marTop w:val="0"/>
                              <w:marBottom w:val="0"/>
                              <w:divBdr>
                                <w:top w:val="none" w:sz="0" w:space="0" w:color="auto"/>
                                <w:left w:val="none" w:sz="0" w:space="0" w:color="auto"/>
                                <w:bottom w:val="none" w:sz="0" w:space="0" w:color="auto"/>
                                <w:right w:val="none" w:sz="0" w:space="0" w:color="auto"/>
                              </w:divBdr>
                            </w:div>
                          </w:divsChild>
                        </w:div>
                        <w:div w:id="770248266">
                          <w:marLeft w:val="0"/>
                          <w:marRight w:val="0"/>
                          <w:marTop w:val="0"/>
                          <w:marBottom w:val="0"/>
                          <w:divBdr>
                            <w:top w:val="none" w:sz="0" w:space="0" w:color="auto"/>
                            <w:left w:val="none" w:sz="0" w:space="0" w:color="auto"/>
                            <w:bottom w:val="none" w:sz="0" w:space="0" w:color="auto"/>
                            <w:right w:val="none" w:sz="0" w:space="0" w:color="auto"/>
                          </w:divBdr>
                          <w:divsChild>
                            <w:div w:id="394471934">
                              <w:marLeft w:val="0"/>
                              <w:marRight w:val="0"/>
                              <w:marTop w:val="0"/>
                              <w:marBottom w:val="0"/>
                              <w:divBdr>
                                <w:top w:val="none" w:sz="0" w:space="0" w:color="auto"/>
                                <w:left w:val="none" w:sz="0" w:space="0" w:color="auto"/>
                                <w:bottom w:val="none" w:sz="0" w:space="0" w:color="auto"/>
                                <w:right w:val="none" w:sz="0" w:space="0" w:color="auto"/>
                              </w:divBdr>
                            </w:div>
                            <w:div w:id="1339697179">
                              <w:marLeft w:val="0"/>
                              <w:marRight w:val="0"/>
                              <w:marTop w:val="0"/>
                              <w:marBottom w:val="0"/>
                              <w:divBdr>
                                <w:top w:val="none" w:sz="0" w:space="0" w:color="auto"/>
                                <w:left w:val="none" w:sz="0" w:space="0" w:color="auto"/>
                                <w:bottom w:val="none" w:sz="0" w:space="0" w:color="auto"/>
                                <w:right w:val="none" w:sz="0" w:space="0" w:color="auto"/>
                              </w:divBdr>
                            </w:div>
                          </w:divsChild>
                        </w:div>
                        <w:div w:id="1708530000">
                          <w:marLeft w:val="0"/>
                          <w:marRight w:val="0"/>
                          <w:marTop w:val="0"/>
                          <w:marBottom w:val="0"/>
                          <w:divBdr>
                            <w:top w:val="none" w:sz="0" w:space="0" w:color="auto"/>
                            <w:left w:val="none" w:sz="0" w:space="0" w:color="auto"/>
                            <w:bottom w:val="none" w:sz="0" w:space="0" w:color="auto"/>
                            <w:right w:val="none" w:sz="0" w:space="0" w:color="auto"/>
                          </w:divBdr>
                          <w:divsChild>
                            <w:div w:id="974142587">
                              <w:marLeft w:val="0"/>
                              <w:marRight w:val="0"/>
                              <w:marTop w:val="0"/>
                              <w:marBottom w:val="0"/>
                              <w:divBdr>
                                <w:top w:val="none" w:sz="0" w:space="0" w:color="auto"/>
                                <w:left w:val="none" w:sz="0" w:space="0" w:color="auto"/>
                                <w:bottom w:val="none" w:sz="0" w:space="0" w:color="auto"/>
                                <w:right w:val="none" w:sz="0" w:space="0" w:color="auto"/>
                              </w:divBdr>
                            </w:div>
                            <w:div w:id="96149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3911</Characters>
  <Application>Microsoft Office Word</Application>
  <DocSecurity>0</DocSecurity>
  <Lines>32</Lines>
  <Paragraphs>9</Paragraphs>
  <ScaleCrop>false</ScaleCrop>
  <Company>ExxonMobil</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 Rachel E</dc:creator>
  <cp:keywords/>
  <dc:description/>
  <cp:lastModifiedBy>Keen, Rachel E</cp:lastModifiedBy>
  <cp:revision>1</cp:revision>
  <dcterms:created xsi:type="dcterms:W3CDTF">2021-09-14T19:16:00Z</dcterms:created>
  <dcterms:modified xsi:type="dcterms:W3CDTF">2021-09-14T19:16:00Z</dcterms:modified>
</cp:coreProperties>
</file>