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138D7" w14:textId="08688610" w:rsidR="00416446" w:rsidRDefault="00B86BF5">
      <w:r>
        <w:rPr>
          <w:noProof/>
        </w:rPr>
        <w:drawing>
          <wp:inline distT="0" distB="0" distL="0" distR="0" wp14:anchorId="2344A2F7" wp14:editId="6F180AF0">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71AE6B11" w14:textId="77777777" w:rsidR="00416446" w:rsidRPr="00416446" w:rsidRDefault="00A55A85">
      <w:pPr>
        <w:rPr>
          <w:b/>
          <w:sz w:val="44"/>
          <w:szCs w:val="44"/>
        </w:rPr>
      </w:pPr>
    </w:p>
    <w:p w14:paraId="4B4E58A5" w14:textId="77777777" w:rsidR="00416446" w:rsidRPr="00416446" w:rsidRDefault="00A55A85" w:rsidP="00997798">
      <w:pPr>
        <w:jc w:val="center"/>
        <w:outlineLvl w:val="0"/>
        <w:rPr>
          <w:b/>
          <w:sz w:val="44"/>
          <w:szCs w:val="44"/>
        </w:rPr>
      </w:pPr>
      <w:r w:rsidRPr="00416446">
        <w:rPr>
          <w:b/>
          <w:sz w:val="44"/>
          <w:szCs w:val="44"/>
        </w:rPr>
        <w:t>Job Opportunity</w:t>
      </w:r>
    </w:p>
    <w:p w14:paraId="17AB9A52" w14:textId="77777777" w:rsidR="00997798" w:rsidRDefault="00997798"/>
    <w:p w14:paraId="2D4BF03E"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5"/>
        <w:gridCol w:w="6225"/>
      </w:tblGrid>
      <w:tr w:rsidR="00997798" w14:paraId="1B821A91" w14:textId="77777777" w:rsidTr="00630765">
        <w:tc>
          <w:tcPr>
            <w:tcW w:w="2405" w:type="dxa"/>
          </w:tcPr>
          <w:p w14:paraId="554C33B1" w14:textId="77777777" w:rsidR="00997798" w:rsidRDefault="00997798">
            <w:r>
              <w:t>Company</w:t>
            </w:r>
          </w:p>
        </w:tc>
        <w:tc>
          <w:tcPr>
            <w:tcW w:w="6225" w:type="dxa"/>
          </w:tcPr>
          <w:p w14:paraId="6767FDD7" w14:textId="3C005A47" w:rsidR="00997798" w:rsidRDefault="00630765">
            <w:r>
              <w:t>J.M. Huber Corporation</w:t>
            </w:r>
          </w:p>
        </w:tc>
      </w:tr>
      <w:tr w:rsidR="00997798" w14:paraId="090667E6" w14:textId="77777777" w:rsidTr="00630765">
        <w:tc>
          <w:tcPr>
            <w:tcW w:w="2405" w:type="dxa"/>
          </w:tcPr>
          <w:p w14:paraId="6941F102" w14:textId="77777777" w:rsidR="00997798" w:rsidRDefault="00997798">
            <w:r>
              <w:t>Job Title</w:t>
            </w:r>
          </w:p>
        </w:tc>
        <w:tc>
          <w:tcPr>
            <w:tcW w:w="6225" w:type="dxa"/>
          </w:tcPr>
          <w:p w14:paraId="21C7CCBE" w14:textId="7C05AED3" w:rsidR="00997798" w:rsidRDefault="00630765">
            <w:r>
              <w:t>Senior Compliance Analyst</w:t>
            </w:r>
          </w:p>
        </w:tc>
      </w:tr>
      <w:tr w:rsidR="00997798" w14:paraId="1357EB10" w14:textId="77777777" w:rsidTr="00630765">
        <w:tc>
          <w:tcPr>
            <w:tcW w:w="2405" w:type="dxa"/>
          </w:tcPr>
          <w:p w14:paraId="55CC91FC" w14:textId="77777777" w:rsidR="00997798" w:rsidRDefault="00997798">
            <w:r>
              <w:t>Location</w:t>
            </w:r>
          </w:p>
        </w:tc>
        <w:tc>
          <w:tcPr>
            <w:tcW w:w="6225" w:type="dxa"/>
          </w:tcPr>
          <w:p w14:paraId="24094990" w14:textId="2713DF93" w:rsidR="00997798" w:rsidRDefault="00630765">
            <w:r>
              <w:t>Atlanta, GA</w:t>
            </w:r>
          </w:p>
        </w:tc>
      </w:tr>
    </w:tbl>
    <w:p w14:paraId="47E485BB" w14:textId="77777777" w:rsidR="00997798" w:rsidRDefault="00997798"/>
    <w:p w14:paraId="24EB3D23"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74D9ED9E" w14:textId="77777777" w:rsidR="00630765" w:rsidRPr="00927162" w:rsidRDefault="00630765" w:rsidP="00630765">
      <w:pPr>
        <w:shd w:val="clear" w:color="auto" w:fill="FFFFFF"/>
        <w:spacing w:before="100" w:beforeAutospacing="1" w:after="240"/>
        <w:jc w:val="both"/>
        <w:rPr>
          <w:rFonts w:asciiTheme="minorHAnsi" w:hAnsiTheme="minorHAnsi"/>
          <w:b/>
          <w:bCs/>
          <w:szCs w:val="22"/>
        </w:rPr>
      </w:pPr>
      <w:r w:rsidRPr="00927162">
        <w:rPr>
          <w:rFonts w:asciiTheme="minorHAnsi" w:hAnsiTheme="minorHAnsi"/>
          <w:b/>
          <w:bCs/>
          <w:szCs w:val="22"/>
        </w:rPr>
        <w:t>Summary</w:t>
      </w:r>
    </w:p>
    <w:p w14:paraId="677DBD28" w14:textId="77777777" w:rsidR="00630765" w:rsidRDefault="00630765" w:rsidP="00630765">
      <w:pPr>
        <w:shd w:val="clear" w:color="auto" w:fill="FFFFFF"/>
        <w:spacing w:before="100" w:beforeAutospacing="1" w:after="240"/>
        <w:ind w:left="360"/>
        <w:jc w:val="both"/>
        <w:rPr>
          <w:rFonts w:asciiTheme="minorHAnsi" w:hAnsiTheme="minorHAnsi"/>
          <w:szCs w:val="22"/>
        </w:rPr>
      </w:pPr>
      <w:r w:rsidRPr="00991717">
        <w:rPr>
          <w:rFonts w:asciiTheme="minorHAnsi" w:hAnsiTheme="minorHAnsi"/>
          <w:szCs w:val="22"/>
        </w:rPr>
        <w:t xml:space="preserve">The Senior </w:t>
      </w:r>
      <w:r>
        <w:rPr>
          <w:rFonts w:asciiTheme="minorHAnsi" w:hAnsiTheme="minorHAnsi"/>
          <w:szCs w:val="22"/>
        </w:rPr>
        <w:t>Compliance</w:t>
      </w:r>
      <w:r w:rsidRPr="00991717">
        <w:rPr>
          <w:rFonts w:asciiTheme="minorHAnsi" w:hAnsiTheme="minorHAnsi"/>
          <w:szCs w:val="22"/>
        </w:rPr>
        <w:t xml:space="preserve"> Analyst provides tactical leadership and hands-on execution of Huber’s global operational compliance initiatives. The individual will report directly to the Director and support all business units and all regions across the global enterprise.</w:t>
      </w:r>
      <w:r>
        <w:rPr>
          <w:rFonts w:asciiTheme="minorHAnsi" w:hAnsiTheme="minorHAnsi"/>
          <w:szCs w:val="22"/>
        </w:rPr>
        <w:t xml:space="preserve"> The role will support </w:t>
      </w:r>
      <w:proofErr w:type="gramStart"/>
      <w:r>
        <w:rPr>
          <w:rFonts w:asciiTheme="minorHAnsi" w:hAnsiTheme="minorHAnsi"/>
          <w:szCs w:val="22"/>
        </w:rPr>
        <w:t>3</w:t>
      </w:r>
      <w:proofErr w:type="gramEnd"/>
      <w:r>
        <w:rPr>
          <w:rFonts w:asciiTheme="minorHAnsi" w:hAnsiTheme="minorHAnsi"/>
          <w:szCs w:val="22"/>
        </w:rPr>
        <w:t xml:space="preserve"> different business divisions within our parent company; J.M Huber. </w:t>
      </w:r>
      <w:r w:rsidRPr="00991717">
        <w:rPr>
          <w:rFonts w:asciiTheme="minorHAnsi" w:hAnsiTheme="minorHAnsi"/>
          <w:szCs w:val="22"/>
        </w:rPr>
        <w:t xml:space="preserve"> </w:t>
      </w:r>
      <w:r>
        <w:rPr>
          <w:rFonts w:asciiTheme="minorHAnsi" w:hAnsiTheme="minorHAnsi"/>
          <w:szCs w:val="22"/>
        </w:rPr>
        <w:t xml:space="preserve">This is an opportunity for a compliance savvy individual who wants exposure to International </w:t>
      </w:r>
      <w:r w:rsidRPr="00991717">
        <w:rPr>
          <w:rFonts w:asciiTheme="minorHAnsi" w:hAnsiTheme="minorHAnsi"/>
          <w:szCs w:val="22"/>
        </w:rPr>
        <w:t>compliance requirements</w:t>
      </w:r>
      <w:r>
        <w:rPr>
          <w:rFonts w:asciiTheme="minorHAnsi" w:hAnsiTheme="minorHAnsi"/>
          <w:szCs w:val="22"/>
        </w:rPr>
        <w:t>. This position requires</w:t>
      </w:r>
      <w:r w:rsidRPr="00991717">
        <w:rPr>
          <w:rFonts w:asciiTheme="minorHAnsi" w:hAnsiTheme="minorHAnsi"/>
          <w:szCs w:val="22"/>
        </w:rPr>
        <w:t xml:space="preserve"> a</w:t>
      </w:r>
      <w:r>
        <w:rPr>
          <w:rFonts w:asciiTheme="minorHAnsi" w:hAnsiTheme="minorHAnsi"/>
          <w:szCs w:val="22"/>
        </w:rPr>
        <w:t>n understanding of risk, compliance, or audit</w:t>
      </w:r>
      <w:r w:rsidRPr="00991717">
        <w:rPr>
          <w:rFonts w:asciiTheme="minorHAnsi" w:hAnsiTheme="minorHAnsi"/>
          <w:szCs w:val="22"/>
        </w:rPr>
        <w:t xml:space="preserve"> </w:t>
      </w:r>
      <w:r>
        <w:rPr>
          <w:rFonts w:asciiTheme="minorHAnsi" w:hAnsiTheme="minorHAnsi"/>
          <w:szCs w:val="22"/>
        </w:rPr>
        <w:t xml:space="preserve">and </w:t>
      </w:r>
      <w:r w:rsidRPr="00991717">
        <w:rPr>
          <w:rFonts w:asciiTheme="minorHAnsi" w:hAnsiTheme="minorHAnsi"/>
          <w:szCs w:val="22"/>
        </w:rPr>
        <w:t>of relevant laws, regulations, regulatory bodies, compliance requirements</w:t>
      </w:r>
      <w:r>
        <w:rPr>
          <w:rFonts w:asciiTheme="minorHAnsi" w:hAnsiTheme="minorHAnsi"/>
          <w:szCs w:val="22"/>
        </w:rPr>
        <w:t>. This role will be involved in compliance around the following areas:</w:t>
      </w:r>
    </w:p>
    <w:p w14:paraId="5DCEA3FC" w14:textId="77777777" w:rsidR="00630765" w:rsidRPr="001E11D1" w:rsidRDefault="00630765" w:rsidP="00630765">
      <w:pPr>
        <w:pStyle w:val="ListParagraph"/>
        <w:numPr>
          <w:ilvl w:val="0"/>
          <w:numId w:val="1"/>
        </w:numPr>
        <w:shd w:val="clear" w:color="auto" w:fill="FFFFFF"/>
        <w:spacing w:before="100" w:beforeAutospacing="1" w:after="240"/>
        <w:jc w:val="both"/>
        <w:rPr>
          <w:rFonts w:asciiTheme="minorHAnsi" w:hAnsiTheme="minorHAnsi"/>
        </w:rPr>
      </w:pPr>
      <w:r w:rsidRPr="001E11D1">
        <w:rPr>
          <w:rFonts w:asciiTheme="minorHAnsi" w:hAnsiTheme="minorHAnsi"/>
        </w:rPr>
        <w:t>“Anti’s</w:t>
      </w:r>
      <w:proofErr w:type="gramStart"/>
      <w:r w:rsidRPr="001E11D1">
        <w:rPr>
          <w:rFonts w:asciiTheme="minorHAnsi" w:hAnsiTheme="minorHAnsi"/>
        </w:rPr>
        <w:t>”;</w:t>
      </w:r>
      <w:proofErr w:type="gramEnd"/>
      <w:r w:rsidRPr="001E11D1">
        <w:rPr>
          <w:rFonts w:asciiTheme="minorHAnsi" w:hAnsiTheme="minorHAnsi"/>
        </w:rPr>
        <w:t xml:space="preserve"> Anti-Bribery, Anti-Money Laundering (AML), Anti-boycott, Anti-Trust</w:t>
      </w:r>
    </w:p>
    <w:p w14:paraId="5B75EF6F" w14:textId="77777777" w:rsidR="00630765" w:rsidRPr="001E11D1" w:rsidRDefault="00630765" w:rsidP="00630765">
      <w:pPr>
        <w:pStyle w:val="ListParagraph"/>
        <w:numPr>
          <w:ilvl w:val="0"/>
          <w:numId w:val="1"/>
        </w:numPr>
        <w:shd w:val="clear" w:color="auto" w:fill="FFFFFF"/>
        <w:spacing w:before="100" w:beforeAutospacing="1" w:after="240"/>
        <w:jc w:val="both"/>
        <w:rPr>
          <w:rFonts w:asciiTheme="minorHAnsi" w:hAnsiTheme="minorHAnsi"/>
        </w:rPr>
      </w:pPr>
      <w:r w:rsidRPr="001E11D1">
        <w:rPr>
          <w:rFonts w:asciiTheme="minorHAnsi" w:hAnsiTheme="minorHAnsi"/>
        </w:rPr>
        <w:t>Quality and Regulatory – focusing first on linkages between and overlaps with Trade Operations; Food Defense, Food Safety Modernization Act (FSMA), Regulatory &amp; Consumer Trends</w:t>
      </w:r>
    </w:p>
    <w:p w14:paraId="566F5CF3" w14:textId="77777777" w:rsidR="00630765" w:rsidRPr="001E11D1" w:rsidRDefault="00630765" w:rsidP="00630765">
      <w:pPr>
        <w:pStyle w:val="ListParagraph"/>
        <w:numPr>
          <w:ilvl w:val="0"/>
          <w:numId w:val="1"/>
        </w:numPr>
        <w:shd w:val="clear" w:color="auto" w:fill="FFFFFF"/>
        <w:spacing w:before="100" w:beforeAutospacing="1" w:after="240"/>
        <w:jc w:val="both"/>
        <w:rPr>
          <w:rFonts w:asciiTheme="minorHAnsi" w:hAnsiTheme="minorHAnsi"/>
        </w:rPr>
      </w:pPr>
      <w:r w:rsidRPr="001E11D1">
        <w:rPr>
          <w:rFonts w:asciiTheme="minorHAnsi" w:hAnsiTheme="minorHAnsi"/>
        </w:rPr>
        <w:t>Trade Operations; Import / Export:  classification, valuation, PGA / OGA requirements, Denied / Restricted Party Screening, Sanctions / OFAC compliance, Duty Optimization Programs (Suspension, Drawback, FTZ, Inward Processing, etc.), Customs-Trade Partnership Against Terrorism (CTPAT), Trade Dispute Proceedings (ADD, CVD, EAPA, Section 201/232/301, and other Trade litigation and Trade Remedy Response programs)</w:t>
      </w:r>
    </w:p>
    <w:p w14:paraId="094DB823" w14:textId="77777777" w:rsidR="00630765" w:rsidRPr="001E11D1" w:rsidRDefault="00630765" w:rsidP="00630765">
      <w:pPr>
        <w:pStyle w:val="ListParagraph"/>
        <w:numPr>
          <w:ilvl w:val="0"/>
          <w:numId w:val="1"/>
        </w:numPr>
        <w:shd w:val="clear" w:color="auto" w:fill="FFFFFF"/>
        <w:spacing w:before="100" w:beforeAutospacing="1" w:after="120"/>
        <w:jc w:val="both"/>
        <w:rPr>
          <w:rFonts w:asciiTheme="minorHAnsi" w:hAnsiTheme="minorHAnsi"/>
        </w:rPr>
      </w:pPr>
      <w:r w:rsidRPr="001E11D1">
        <w:rPr>
          <w:rFonts w:asciiTheme="minorHAnsi" w:hAnsiTheme="minorHAnsi"/>
        </w:rPr>
        <w:t>Other Emerging Global Priorities: Data Privacy, Conflict Minerals, Forced Labor</w:t>
      </w:r>
    </w:p>
    <w:p w14:paraId="059DD2BC" w14:textId="77777777" w:rsidR="00630765" w:rsidRPr="00927162" w:rsidRDefault="00630765" w:rsidP="00630765">
      <w:pPr>
        <w:shd w:val="clear" w:color="auto" w:fill="FFFFFF"/>
        <w:spacing w:before="100" w:beforeAutospacing="1" w:after="240"/>
        <w:jc w:val="both"/>
        <w:rPr>
          <w:rFonts w:asciiTheme="minorHAnsi" w:hAnsiTheme="minorHAnsi"/>
          <w:b/>
          <w:bCs/>
        </w:rPr>
      </w:pPr>
      <w:r w:rsidRPr="00927162">
        <w:rPr>
          <w:rFonts w:asciiTheme="minorHAnsi" w:hAnsiTheme="minorHAnsi"/>
          <w:b/>
          <w:bCs/>
        </w:rPr>
        <w:t>Responsibilities</w:t>
      </w:r>
    </w:p>
    <w:p w14:paraId="12AA3CBC"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lastRenderedPageBreak/>
        <w:t xml:space="preserve">Build upon previous external and internal reviews to assess and document the current state of Huber’s </w:t>
      </w:r>
      <w:r>
        <w:rPr>
          <w:rFonts w:asciiTheme="minorHAnsi" w:hAnsiTheme="minorHAnsi"/>
        </w:rPr>
        <w:t>Import/</w:t>
      </w:r>
      <w:r w:rsidRPr="00927162">
        <w:rPr>
          <w:rFonts w:asciiTheme="minorHAnsi" w:hAnsiTheme="minorHAnsi"/>
        </w:rPr>
        <w:t>Export Compliance Program. Identify key compliance gaps.</w:t>
      </w:r>
    </w:p>
    <w:p w14:paraId="27E8A1E2"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t xml:space="preserve">Prioritize gap remediation recommendations using current published guidance from the U.S. Department of Justice, Criminal Division (DOJ) covering the evaluation of corporate compliance programs. Review program structure to determine if opportunities (internal or external) exist to </w:t>
      </w:r>
      <w:r>
        <w:rPr>
          <w:rFonts w:asciiTheme="minorHAnsi" w:hAnsiTheme="minorHAnsi"/>
        </w:rPr>
        <w:t xml:space="preserve">reduce </w:t>
      </w:r>
      <w:r w:rsidRPr="00927162">
        <w:rPr>
          <w:rFonts w:asciiTheme="minorHAnsi" w:hAnsiTheme="minorHAnsi"/>
        </w:rPr>
        <w:t xml:space="preserve">global </w:t>
      </w:r>
      <w:r>
        <w:rPr>
          <w:rFonts w:asciiTheme="minorHAnsi" w:hAnsiTheme="minorHAnsi"/>
        </w:rPr>
        <w:t>Import/</w:t>
      </w:r>
      <w:r w:rsidRPr="00927162">
        <w:rPr>
          <w:rFonts w:asciiTheme="minorHAnsi" w:hAnsiTheme="minorHAnsi"/>
        </w:rPr>
        <w:t>Export Compliance Program</w:t>
      </w:r>
      <w:r>
        <w:rPr>
          <w:rFonts w:asciiTheme="minorHAnsi" w:hAnsiTheme="minorHAnsi"/>
        </w:rPr>
        <w:t xml:space="preserve"> risks. </w:t>
      </w:r>
    </w:p>
    <w:p w14:paraId="22972DAD"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t>Reduce the import</w:t>
      </w:r>
      <w:r>
        <w:rPr>
          <w:rFonts w:asciiTheme="minorHAnsi" w:hAnsiTheme="minorHAnsi"/>
        </w:rPr>
        <w:t xml:space="preserve"> </w:t>
      </w:r>
      <w:r w:rsidRPr="00927162">
        <w:rPr>
          <w:rFonts w:asciiTheme="minorHAnsi" w:hAnsiTheme="minorHAnsi"/>
        </w:rPr>
        <w:t xml:space="preserve">risk profile specifically related </w:t>
      </w:r>
      <w:r>
        <w:rPr>
          <w:rFonts w:asciiTheme="minorHAnsi" w:hAnsiTheme="minorHAnsi"/>
        </w:rPr>
        <w:t>to new products or acquisitions</w:t>
      </w:r>
      <w:r w:rsidRPr="00927162">
        <w:rPr>
          <w:rFonts w:asciiTheme="minorHAnsi" w:hAnsiTheme="minorHAnsi"/>
        </w:rPr>
        <w:t>, including</w:t>
      </w:r>
      <w:r>
        <w:rPr>
          <w:rFonts w:asciiTheme="minorHAnsi" w:hAnsiTheme="minorHAnsi"/>
        </w:rPr>
        <w:t xml:space="preserve"> an </w:t>
      </w:r>
      <w:r w:rsidRPr="00927162">
        <w:rPr>
          <w:rFonts w:asciiTheme="minorHAnsi" w:hAnsiTheme="minorHAnsi"/>
        </w:rPr>
        <w:t>evaluation on US CTPAT participation. Facilitate continued development of program for direct exports to Canada.</w:t>
      </w:r>
    </w:p>
    <w:p w14:paraId="1CBFFFC5"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t>Assist external legal counsel with necessary trade research to provide decision support quality data related to ongoing and future EAPA investigations.</w:t>
      </w:r>
    </w:p>
    <w:p w14:paraId="0CC3EBB5"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t xml:space="preserve">Review program structure to determine if opportunities (internal or external) exist to leverage duty elimination or reduction programs, including any third-party </w:t>
      </w:r>
      <w:proofErr w:type="gramStart"/>
      <w:r w:rsidRPr="00927162">
        <w:rPr>
          <w:rFonts w:asciiTheme="minorHAnsi" w:hAnsiTheme="minorHAnsi"/>
        </w:rPr>
        <w:t>logistics</w:t>
      </w:r>
      <w:proofErr w:type="gramEnd"/>
      <w:r w:rsidRPr="00927162">
        <w:rPr>
          <w:rFonts w:asciiTheme="minorHAnsi" w:hAnsiTheme="minorHAnsi"/>
        </w:rPr>
        <w:t xml:space="preserve"> drawback options</w:t>
      </w:r>
    </w:p>
    <w:p w14:paraId="533628A3"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t>Monitor and evaluate departments’ compliance with law, accreditation standards, and internal policies and procedures.</w:t>
      </w:r>
    </w:p>
    <w:p w14:paraId="5FC1E3A8"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t>Where appropriate, transition transactional roles and responsibilities from Global Trade Development to functional employees (i.e., Supply Chain, Logistics, etc.).</w:t>
      </w:r>
    </w:p>
    <w:p w14:paraId="2C479A32"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t>Serve as the Project Manager in the next phase of the multi-year implementation of Huber’s Global Trade Management system – specifically in the Global Classification or Free Trade Agreement module.</w:t>
      </w:r>
    </w:p>
    <w:p w14:paraId="51F334CC"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t>Audit U.S. import entries for compliance with U.S. Customs and Border Protection (CBP) requirements.</w:t>
      </w:r>
    </w:p>
    <w:p w14:paraId="7A3D5EA2"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rPr>
      </w:pPr>
      <w:r w:rsidRPr="00927162">
        <w:rPr>
          <w:rFonts w:asciiTheme="minorHAnsi" w:hAnsiTheme="minorHAnsi"/>
        </w:rPr>
        <w:t>Develop and maintain key relationships within the organization, external clients, and stakeholders.</w:t>
      </w:r>
    </w:p>
    <w:p w14:paraId="1F64559B"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cs="Helvetica"/>
          <w:lang w:eastAsia="fr-FR"/>
        </w:rPr>
      </w:pPr>
      <w:r w:rsidRPr="00927162">
        <w:rPr>
          <w:rFonts w:asciiTheme="minorHAnsi" w:hAnsiTheme="minorHAnsi" w:cs="Helvetica"/>
          <w:lang w:eastAsia="fr-FR"/>
        </w:rPr>
        <w:t>Ensure that all J.M. Huber companies comply with import and export policy, procedure, regulation, and laws across our global markets.</w:t>
      </w:r>
    </w:p>
    <w:p w14:paraId="6734CC62" w14:textId="77777777" w:rsidR="00630765" w:rsidRPr="00927162" w:rsidRDefault="00630765" w:rsidP="00630765">
      <w:pPr>
        <w:pStyle w:val="ListParagraph"/>
        <w:numPr>
          <w:ilvl w:val="0"/>
          <w:numId w:val="2"/>
        </w:numPr>
        <w:shd w:val="clear" w:color="auto" w:fill="FFFFFF"/>
        <w:spacing w:before="100" w:beforeAutospacing="1" w:after="240"/>
        <w:ind w:left="1080"/>
        <w:jc w:val="both"/>
        <w:rPr>
          <w:rFonts w:asciiTheme="minorHAnsi" w:hAnsiTheme="minorHAnsi" w:cs="Helvetica"/>
          <w:lang w:eastAsia="fr-FR"/>
        </w:rPr>
      </w:pPr>
      <w:r w:rsidRPr="00927162">
        <w:rPr>
          <w:rFonts w:asciiTheme="minorHAnsi" w:hAnsiTheme="minorHAnsi" w:cs="Helvetica"/>
          <w:lang w:eastAsia="fr-FR"/>
        </w:rPr>
        <w:t>Perform additional duties as assigned.</w:t>
      </w:r>
    </w:p>
    <w:p w14:paraId="6F91CAD4" w14:textId="77777777" w:rsidR="00630765" w:rsidRPr="00F7500E" w:rsidRDefault="00630765" w:rsidP="00630765">
      <w:pPr>
        <w:rPr>
          <w:rFonts w:asciiTheme="minorHAnsi" w:hAnsiTheme="minorHAnsi" w:cstheme="minorHAnsi"/>
          <w:b/>
          <w:bCs/>
        </w:rPr>
      </w:pPr>
      <w:r w:rsidRPr="00F7500E">
        <w:rPr>
          <w:rFonts w:asciiTheme="minorHAnsi" w:hAnsiTheme="minorHAnsi" w:cstheme="minorHAnsi"/>
          <w:b/>
          <w:bCs/>
        </w:rPr>
        <w:t>Requirements</w:t>
      </w:r>
    </w:p>
    <w:p w14:paraId="471F1130" w14:textId="77777777" w:rsidR="00630765" w:rsidRPr="00991717" w:rsidRDefault="00630765" w:rsidP="00630765">
      <w:pPr>
        <w:pStyle w:val="Header"/>
        <w:numPr>
          <w:ilvl w:val="0"/>
          <w:numId w:val="3"/>
        </w:numPr>
        <w:tabs>
          <w:tab w:val="left" w:pos="525"/>
        </w:tabs>
        <w:overflowPunct/>
        <w:autoSpaceDE/>
        <w:autoSpaceDN/>
        <w:adjustRightInd/>
        <w:spacing w:line="276" w:lineRule="auto"/>
        <w:ind w:right="147"/>
        <w:jc w:val="both"/>
        <w:textAlignment w:val="auto"/>
        <w:rPr>
          <w:rFonts w:asciiTheme="minorHAnsi" w:hAnsiTheme="minorHAnsi" w:cstheme="minorHAnsi"/>
          <w:szCs w:val="22"/>
        </w:rPr>
      </w:pPr>
      <w:r>
        <w:rPr>
          <w:rFonts w:asciiTheme="minorHAnsi" w:hAnsiTheme="minorHAnsi" w:cstheme="minorHAnsi"/>
          <w:szCs w:val="22"/>
        </w:rPr>
        <w:t>Bachelor’s Degree in Accounting, Economics, International Business, Supply Chain, or Risk</w:t>
      </w:r>
    </w:p>
    <w:p w14:paraId="0DE3471E" w14:textId="77777777" w:rsidR="00630765" w:rsidRPr="00991717" w:rsidRDefault="00630765" w:rsidP="00630765">
      <w:pPr>
        <w:pStyle w:val="Header"/>
        <w:numPr>
          <w:ilvl w:val="0"/>
          <w:numId w:val="3"/>
        </w:numPr>
        <w:tabs>
          <w:tab w:val="left" w:pos="525"/>
        </w:tabs>
        <w:overflowPunct/>
        <w:autoSpaceDE/>
        <w:autoSpaceDN/>
        <w:adjustRightInd/>
        <w:spacing w:line="276" w:lineRule="auto"/>
        <w:ind w:right="147"/>
        <w:jc w:val="both"/>
        <w:textAlignment w:val="auto"/>
        <w:rPr>
          <w:rFonts w:asciiTheme="minorHAnsi" w:hAnsiTheme="minorHAnsi" w:cstheme="minorHAnsi"/>
          <w:szCs w:val="22"/>
        </w:rPr>
      </w:pPr>
      <w:r>
        <w:rPr>
          <w:rFonts w:asciiTheme="minorHAnsi" w:hAnsiTheme="minorHAnsi" w:cstheme="minorHAnsi"/>
          <w:szCs w:val="22"/>
        </w:rPr>
        <w:t>3+ years of experience in a compliance, audit, internal controls, or related field other than insurance</w:t>
      </w:r>
    </w:p>
    <w:p w14:paraId="632BF3DB" w14:textId="77777777" w:rsidR="00630765" w:rsidRDefault="00630765" w:rsidP="00630765">
      <w:pPr>
        <w:pStyle w:val="Header"/>
        <w:numPr>
          <w:ilvl w:val="0"/>
          <w:numId w:val="3"/>
        </w:numPr>
        <w:tabs>
          <w:tab w:val="left" w:pos="525"/>
        </w:tabs>
        <w:overflowPunct/>
        <w:autoSpaceDE/>
        <w:autoSpaceDN/>
        <w:adjustRightInd/>
        <w:spacing w:line="276" w:lineRule="auto"/>
        <w:ind w:right="147"/>
        <w:jc w:val="both"/>
        <w:textAlignment w:val="auto"/>
        <w:rPr>
          <w:rFonts w:asciiTheme="minorHAnsi" w:hAnsiTheme="minorHAnsi" w:cstheme="minorHAnsi"/>
          <w:szCs w:val="22"/>
        </w:rPr>
      </w:pPr>
      <w:r w:rsidRPr="00371732">
        <w:rPr>
          <w:rFonts w:asciiTheme="minorHAnsi" w:hAnsiTheme="minorHAnsi" w:cstheme="minorHAnsi"/>
          <w:szCs w:val="22"/>
        </w:rPr>
        <w:t>Ability to create compliance frameworks</w:t>
      </w:r>
    </w:p>
    <w:p w14:paraId="28370DF9" w14:textId="77777777" w:rsidR="00630765" w:rsidRDefault="00630765" w:rsidP="00630765">
      <w:pPr>
        <w:pStyle w:val="Header"/>
        <w:numPr>
          <w:ilvl w:val="0"/>
          <w:numId w:val="3"/>
        </w:numPr>
        <w:tabs>
          <w:tab w:val="left" w:pos="525"/>
        </w:tabs>
        <w:overflowPunct/>
        <w:autoSpaceDE/>
        <w:autoSpaceDN/>
        <w:adjustRightInd/>
        <w:spacing w:line="276" w:lineRule="auto"/>
        <w:ind w:right="147"/>
        <w:jc w:val="both"/>
        <w:textAlignment w:val="auto"/>
        <w:rPr>
          <w:rFonts w:asciiTheme="minorHAnsi" w:hAnsiTheme="minorHAnsi" w:cstheme="minorHAnsi"/>
          <w:szCs w:val="22"/>
        </w:rPr>
      </w:pPr>
      <w:r w:rsidRPr="00991717">
        <w:rPr>
          <w:rFonts w:asciiTheme="minorHAnsi" w:hAnsiTheme="minorHAnsi" w:cstheme="minorHAnsi"/>
          <w:szCs w:val="22"/>
        </w:rPr>
        <w:t>Exceptional communication skills</w:t>
      </w:r>
      <w:r>
        <w:rPr>
          <w:rFonts w:asciiTheme="minorHAnsi" w:hAnsiTheme="minorHAnsi" w:cstheme="minorHAnsi"/>
          <w:szCs w:val="22"/>
        </w:rPr>
        <w:t xml:space="preserve"> (written and oral)</w:t>
      </w:r>
      <w:r w:rsidRPr="00991717">
        <w:rPr>
          <w:rFonts w:asciiTheme="minorHAnsi" w:hAnsiTheme="minorHAnsi" w:cstheme="minorHAnsi"/>
          <w:szCs w:val="22"/>
        </w:rPr>
        <w:t xml:space="preserve"> at all organizational levels</w:t>
      </w:r>
    </w:p>
    <w:p w14:paraId="631FD522" w14:textId="77777777" w:rsidR="00630765" w:rsidRDefault="00630765" w:rsidP="00630765">
      <w:pPr>
        <w:pStyle w:val="Header"/>
        <w:numPr>
          <w:ilvl w:val="0"/>
          <w:numId w:val="3"/>
        </w:numPr>
        <w:tabs>
          <w:tab w:val="left" w:pos="525"/>
        </w:tabs>
        <w:overflowPunct/>
        <w:autoSpaceDE/>
        <w:autoSpaceDN/>
        <w:adjustRightInd/>
        <w:spacing w:line="276" w:lineRule="auto"/>
        <w:ind w:right="147"/>
        <w:jc w:val="both"/>
        <w:textAlignment w:val="auto"/>
        <w:rPr>
          <w:rFonts w:asciiTheme="minorHAnsi" w:hAnsiTheme="minorHAnsi"/>
        </w:rPr>
      </w:pPr>
      <w:r w:rsidRPr="00371732">
        <w:rPr>
          <w:rFonts w:asciiTheme="minorHAnsi" w:hAnsiTheme="minorHAnsi" w:cstheme="minorHAnsi"/>
          <w:szCs w:val="22"/>
        </w:rPr>
        <w:t xml:space="preserve">Preferred experience would be in any one of the following areas: </w:t>
      </w:r>
      <w:r w:rsidRPr="00371732">
        <w:rPr>
          <w:rFonts w:asciiTheme="minorHAnsi" w:hAnsiTheme="minorHAnsi"/>
        </w:rPr>
        <w:t>“Anti’s</w:t>
      </w:r>
      <w:proofErr w:type="gramStart"/>
      <w:r w:rsidRPr="00371732">
        <w:rPr>
          <w:rFonts w:asciiTheme="minorHAnsi" w:hAnsiTheme="minorHAnsi"/>
        </w:rPr>
        <w:t>”;</w:t>
      </w:r>
      <w:proofErr w:type="gramEnd"/>
      <w:r w:rsidRPr="00371732">
        <w:rPr>
          <w:rFonts w:asciiTheme="minorHAnsi" w:hAnsiTheme="minorHAnsi"/>
        </w:rPr>
        <w:t xml:space="preserve"> Anti-Bribery, Anti-Money Laundering (AML), Anti-boycott, Anti-Trust, Quality, Regulatory, Trade, Data Privacy</w:t>
      </w:r>
    </w:p>
    <w:p w14:paraId="574064B9" w14:textId="77777777" w:rsidR="00630765" w:rsidRDefault="00630765" w:rsidP="00630765">
      <w:pPr>
        <w:pStyle w:val="Header"/>
        <w:numPr>
          <w:ilvl w:val="0"/>
          <w:numId w:val="3"/>
        </w:numPr>
        <w:tabs>
          <w:tab w:val="left" w:pos="525"/>
        </w:tabs>
        <w:overflowPunct/>
        <w:autoSpaceDE/>
        <w:autoSpaceDN/>
        <w:adjustRightInd/>
        <w:spacing w:line="276" w:lineRule="auto"/>
        <w:ind w:right="147"/>
        <w:jc w:val="both"/>
        <w:textAlignment w:val="auto"/>
        <w:rPr>
          <w:rFonts w:asciiTheme="minorHAnsi" w:hAnsiTheme="minorHAnsi"/>
        </w:rPr>
      </w:pPr>
      <w:r>
        <w:rPr>
          <w:rFonts w:asciiTheme="minorHAnsi" w:hAnsiTheme="minorHAnsi"/>
        </w:rPr>
        <w:lastRenderedPageBreak/>
        <w:t>Strong relationship building skills and ability to influence internal customers as well as external agencies</w:t>
      </w:r>
    </w:p>
    <w:p w14:paraId="5C64F235" w14:textId="77777777" w:rsidR="00630765" w:rsidRDefault="00630765" w:rsidP="00630765">
      <w:pPr>
        <w:pStyle w:val="Header"/>
        <w:numPr>
          <w:ilvl w:val="0"/>
          <w:numId w:val="3"/>
        </w:numPr>
        <w:tabs>
          <w:tab w:val="left" w:pos="525"/>
        </w:tabs>
        <w:overflowPunct/>
        <w:autoSpaceDE/>
        <w:autoSpaceDN/>
        <w:adjustRightInd/>
        <w:spacing w:line="276" w:lineRule="auto"/>
        <w:ind w:right="147"/>
        <w:jc w:val="both"/>
        <w:textAlignment w:val="auto"/>
        <w:rPr>
          <w:rFonts w:asciiTheme="minorHAnsi" w:hAnsiTheme="minorHAnsi"/>
        </w:rPr>
      </w:pPr>
      <w:r>
        <w:rPr>
          <w:rFonts w:asciiTheme="minorHAnsi" w:hAnsiTheme="minorHAnsi"/>
        </w:rPr>
        <w:t xml:space="preserve">Integrity, ethical behavior, sense of urgency and strong client service skills are essential </w:t>
      </w:r>
    </w:p>
    <w:p w14:paraId="27ACD5C3" w14:textId="77777777" w:rsidR="00630765" w:rsidRDefault="00630765" w:rsidP="00630765">
      <w:pPr>
        <w:pStyle w:val="Header"/>
        <w:tabs>
          <w:tab w:val="left" w:pos="525"/>
        </w:tabs>
        <w:overflowPunct/>
        <w:autoSpaceDE/>
        <w:autoSpaceDN/>
        <w:adjustRightInd/>
        <w:spacing w:line="276" w:lineRule="auto"/>
        <w:ind w:left="162" w:right="147"/>
        <w:jc w:val="both"/>
        <w:textAlignment w:val="auto"/>
      </w:pPr>
    </w:p>
    <w:p w14:paraId="63959DEE" w14:textId="77777777" w:rsidR="00997798" w:rsidRDefault="00997798" w:rsidP="00997798">
      <w:pPr>
        <w:outlineLvl w:val="0"/>
        <w:rPr>
          <w:b/>
          <w:sz w:val="32"/>
          <w:szCs w:val="32"/>
          <w:u w:val="single"/>
        </w:rPr>
      </w:pPr>
      <w:r>
        <w:rPr>
          <w:b/>
          <w:sz w:val="32"/>
          <w:szCs w:val="32"/>
          <w:u w:val="single"/>
        </w:rPr>
        <w:t>Contact Information to Apply</w:t>
      </w:r>
    </w:p>
    <w:p w14:paraId="7DD8A4E6" w14:textId="77777777" w:rsidR="00997798" w:rsidRDefault="00997798">
      <w:pPr>
        <w:rPr>
          <w:b/>
          <w:sz w:val="32"/>
          <w:szCs w:val="32"/>
          <w:u w:val="single"/>
        </w:rPr>
      </w:pPr>
    </w:p>
    <w:p w14:paraId="7B3B0BE7" w14:textId="30832188" w:rsidR="00997798" w:rsidRPr="00630765" w:rsidRDefault="00630765">
      <w:pPr>
        <w:rPr>
          <w:bCs/>
          <w:sz w:val="28"/>
          <w:szCs w:val="28"/>
          <w:u w:val="single"/>
        </w:rPr>
      </w:pPr>
      <w:hyperlink r:id="rId8" w:history="1">
        <w:r w:rsidRPr="00630765">
          <w:rPr>
            <w:rStyle w:val="Hyperlink"/>
            <w:bCs/>
            <w:sz w:val="28"/>
            <w:szCs w:val="28"/>
          </w:rPr>
          <w:t>https://career8.successfactors.com/sfcareer/jobreqcareer?jobId=1952&amp;company=JMHGPS</w:t>
        </w:r>
      </w:hyperlink>
      <w:r w:rsidRPr="00630765">
        <w:rPr>
          <w:bCs/>
          <w:sz w:val="28"/>
          <w:szCs w:val="28"/>
          <w:u w:val="single"/>
        </w:rPr>
        <w:t xml:space="preserve"> </w:t>
      </w:r>
    </w:p>
    <w:sectPr w:rsidR="00997798" w:rsidRPr="00630765"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F3F34" w14:textId="77777777" w:rsidR="00A55A85" w:rsidRDefault="00A55A85" w:rsidP="009A408B">
      <w:r>
        <w:separator/>
      </w:r>
    </w:p>
  </w:endnote>
  <w:endnote w:type="continuationSeparator" w:id="0">
    <w:p w14:paraId="045EEC17" w14:textId="77777777" w:rsidR="00A55A85" w:rsidRDefault="00A55A85" w:rsidP="009A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altName w:val="Georgi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4621D" w14:textId="77777777" w:rsidR="00A55A85" w:rsidRDefault="00A55A85" w:rsidP="009A408B">
      <w:r>
        <w:separator/>
      </w:r>
    </w:p>
  </w:footnote>
  <w:footnote w:type="continuationSeparator" w:id="0">
    <w:p w14:paraId="597B0E46" w14:textId="77777777" w:rsidR="00A55A85" w:rsidRDefault="00A55A85" w:rsidP="009A4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22F7"/>
    <w:multiLevelType w:val="hybridMultilevel"/>
    <w:tmpl w:val="50F40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992309"/>
    <w:multiLevelType w:val="hybridMultilevel"/>
    <w:tmpl w:val="85E66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8CA18C9"/>
    <w:multiLevelType w:val="hybridMultilevel"/>
    <w:tmpl w:val="3CCE3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630765"/>
    <w:rsid w:val="00997798"/>
    <w:rsid w:val="009A408B"/>
    <w:rsid w:val="00A55A85"/>
    <w:rsid w:val="00B8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BF0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630765"/>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630765"/>
    <w:pPr>
      <w:tabs>
        <w:tab w:val="center" w:pos="4320"/>
        <w:tab w:val="right" w:pos="8640"/>
      </w:tabs>
      <w:overflowPunct w:val="0"/>
      <w:autoSpaceDE w:val="0"/>
      <w:autoSpaceDN w:val="0"/>
      <w:adjustRightInd w:val="0"/>
      <w:textAlignment w:val="baseline"/>
    </w:pPr>
    <w:rPr>
      <w:rFonts w:ascii="Book Antiqua" w:hAnsi="Book Antiqua"/>
      <w:sz w:val="22"/>
      <w:szCs w:val="20"/>
    </w:rPr>
  </w:style>
  <w:style w:type="character" w:customStyle="1" w:styleId="HeaderChar">
    <w:name w:val="Header Char"/>
    <w:basedOn w:val="DefaultParagraphFont"/>
    <w:link w:val="Header"/>
    <w:rsid w:val="00630765"/>
    <w:rPr>
      <w:rFonts w:ascii="Book Antiqua" w:hAnsi="Book Antiqua"/>
      <w:sz w:val="22"/>
    </w:rPr>
  </w:style>
  <w:style w:type="character" w:styleId="Hyperlink">
    <w:name w:val="Hyperlink"/>
    <w:basedOn w:val="DefaultParagraphFont"/>
    <w:rsid w:val="00630765"/>
    <w:rPr>
      <w:color w:val="0563C1" w:themeColor="hyperlink"/>
      <w:u w:val="single"/>
    </w:rPr>
  </w:style>
  <w:style w:type="character" w:styleId="UnresolvedMention">
    <w:name w:val="Unresolved Mention"/>
    <w:basedOn w:val="DefaultParagraphFont"/>
    <w:uiPriority w:val="99"/>
    <w:semiHidden/>
    <w:unhideWhenUsed/>
    <w:rsid w:val="00630765"/>
    <w:rPr>
      <w:color w:val="605E5C"/>
      <w:shd w:val="clear" w:color="auto" w:fill="E1DFDD"/>
    </w:rPr>
  </w:style>
  <w:style w:type="paragraph" w:styleId="Footer">
    <w:name w:val="footer"/>
    <w:basedOn w:val="Normal"/>
    <w:link w:val="FooterChar"/>
    <w:rsid w:val="009A408B"/>
    <w:pPr>
      <w:tabs>
        <w:tab w:val="center" w:pos="4680"/>
        <w:tab w:val="right" w:pos="9360"/>
      </w:tabs>
    </w:pPr>
  </w:style>
  <w:style w:type="character" w:customStyle="1" w:styleId="FooterChar">
    <w:name w:val="Footer Char"/>
    <w:basedOn w:val="DefaultParagraphFont"/>
    <w:link w:val="Footer"/>
    <w:rsid w:val="009A40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areer8.successfactors.com/sfcareer/jobreqcareer?jobId=1952&amp;company=JMHGP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2021-09-27T18:19:00Z</dcterms:created>
  <dcterms:modified xsi:type="dcterms:W3CDTF">2021-09-27T18:20:00Z</dcterms:modified>
</cp:coreProperties>
</file>