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646" w:rsidRPr="00A85646" w:rsidRDefault="00A85646" w:rsidP="00A85646">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A85646">
        <w:rPr>
          <w:rFonts w:ascii="HoneywellSansTT-Bold" w:eastAsia="Times New Roman" w:hAnsi="HoneywellSansTT-Bold" w:cs="Times New Roman"/>
          <w:b/>
          <w:bCs/>
          <w:color w:val="000000"/>
          <w:sz w:val="27"/>
          <w:szCs w:val="27"/>
        </w:rPr>
        <w:t>Innovate to solve the world's most important challenges</w:t>
      </w:r>
    </w:p>
    <w:p w:rsidR="00A85646" w:rsidRPr="00A85646" w:rsidRDefault="00A85646" w:rsidP="00A85646">
      <w:pPr>
        <w:spacing w:after="0" w:line="240" w:lineRule="auto"/>
        <w:rPr>
          <w:rFonts w:ascii="Times New Roman" w:eastAsia="Times New Roman" w:hAnsi="Times New Roman" w:cs="Times New Roman"/>
          <w:sz w:val="24"/>
          <w:szCs w:val="24"/>
        </w:rPr>
      </w:pPr>
      <w:r w:rsidRPr="00A85646">
        <w:rPr>
          <w:rFonts w:ascii="HoneywellSansTT-Book" w:eastAsia="Times New Roman" w:hAnsi="HoneywellSansTT-Book" w:cs="Times New Roman"/>
          <w:color w:val="636363"/>
          <w:sz w:val="24"/>
          <w:szCs w:val="24"/>
          <w:shd w:val="clear" w:color="auto" w:fill="FFFFFF"/>
        </w:rPr>
        <w:t>The future is what you make it.</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When you join Honeywell, you become a member of our global team of thinkers, innovators, dreamers, and doers who make the things that make the future.</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Honeywell Process Solutions is a pioneer in automation control, instrumentation and services for the oil and gas; refining; energy; pulp and paper; industrial power generation; chemicals and petrochemicals; biofuels; life sciences; and metals, minerals, and mining industries. A leader in digitization, Honeywell delivers software and services that help customers overcome competitive pressures and uncertain market conditions to achieve game-changing business outcomes. Honeywell’s comprehensive portfolio in process control, monitoring, and safety systems and instrumentation provides optimized operations and maintenance efficiencies to meet diverse automation needs.  </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Join a team that protects Honeywell against unjustifiable risks resulting from business transactions and providing leadership and guidance to Sales, Business and Compliance executives. Lead and support business impact partners primarily in North and South America, but also located all around the world negotiating agreements with Honeywell customers. You ensure that final contractual documents drive growth and include all deal parameters approved in accordance with respective approval processes and that Honeywell business is conducted with the highest ethical standards, internal company policies, and local and international laws.</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rPr>
        <w:br/>
      </w:r>
      <w:r w:rsidRPr="00A85646">
        <w:rPr>
          <w:rFonts w:ascii="HoneywellSansTT-Bold" w:eastAsia="Times New Roman" w:hAnsi="HoneywellSansTT-Bold" w:cs="Times New Roman"/>
          <w:color w:val="000000"/>
          <w:sz w:val="30"/>
          <w:szCs w:val="30"/>
          <w:shd w:val="clear" w:color="auto" w:fill="FFFFFF"/>
        </w:rPr>
        <w:t>Key Responsibilities</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Reviews, revises, and negotiates contracts</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Provides legal and contractual guidance</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Ensures compliance in contracting processes</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Recognizes outstanding effort</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Manages performance</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Acts as coach and confidant, including through delivery of formal training</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Drives continuous improvement</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Leads change</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Removes performance barriers</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Assigns resources proactively</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Establishes priorities</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shd w:val="clear" w:color="auto" w:fill="FFFFFF"/>
        </w:rPr>
        <w:t>•         Champions integrity</w:t>
      </w:r>
    </w:p>
    <w:p w:rsidR="00A85646" w:rsidRPr="00A85646" w:rsidRDefault="00A85646" w:rsidP="00A85646">
      <w:pPr>
        <w:shd w:val="clear" w:color="auto" w:fill="FFFFFF"/>
        <w:spacing w:after="150" w:line="480" w:lineRule="auto"/>
        <w:rPr>
          <w:rFonts w:ascii="HoneywellSansTT-Book" w:eastAsia="Times New Roman" w:hAnsi="HoneywellSansTT-Book" w:cs="Times New Roman"/>
          <w:color w:val="636363"/>
          <w:sz w:val="24"/>
          <w:szCs w:val="24"/>
        </w:rPr>
      </w:pPr>
      <w:r w:rsidRPr="00A85646">
        <w:rPr>
          <w:rFonts w:ascii="HoneywellSansTT-Bold" w:eastAsia="Times New Roman" w:hAnsi="HoneywellSansTT-Bold" w:cs="Times New Roman"/>
          <w:color w:val="000000"/>
          <w:sz w:val="30"/>
          <w:szCs w:val="30"/>
        </w:rPr>
        <w:t>YOU MUST HAVE</w:t>
      </w:r>
    </w:p>
    <w:p w:rsidR="00A85646" w:rsidRPr="00A85646" w:rsidRDefault="00A85646" w:rsidP="00A85646">
      <w:pPr>
        <w:shd w:val="clear" w:color="auto" w:fill="FFFFFF"/>
        <w:spacing w:after="150" w:line="480" w:lineRule="auto"/>
        <w:rPr>
          <w:rFonts w:ascii="HoneywellSansTT-Book" w:eastAsia="Times New Roman" w:hAnsi="HoneywellSansTT-Book" w:cs="Times New Roman"/>
          <w:color w:val="636363"/>
          <w:sz w:val="24"/>
          <w:szCs w:val="24"/>
        </w:rPr>
      </w:pPr>
      <w:r w:rsidRPr="00A85646">
        <w:rPr>
          <w:rFonts w:ascii="HoneywellSansTT-Book" w:eastAsia="Times New Roman" w:hAnsi="HoneywellSansTT-Book" w:cs="Times New Roman"/>
          <w:color w:val="636363"/>
          <w:sz w:val="24"/>
          <w:szCs w:val="24"/>
        </w:rPr>
        <w:t>•         Juris Doctorate degree or international equivalent</w:t>
      </w:r>
      <w:r w:rsidRPr="00A85646">
        <w:rPr>
          <w:rFonts w:ascii="HoneywellSansTT-Book" w:eastAsia="Times New Roman" w:hAnsi="HoneywellSansTT-Book" w:cs="Times New Roman"/>
          <w:color w:val="636363"/>
          <w:sz w:val="24"/>
          <w:szCs w:val="24"/>
        </w:rPr>
        <w:br/>
        <w:t>•         At least 5 years’ experience drafting and negotiating major commercial contracts in a multi-national corporation, or an Engineering, Procurement and Construction firm or a law firm</w:t>
      </w:r>
      <w:r w:rsidRPr="00A85646">
        <w:rPr>
          <w:rFonts w:ascii="HoneywellSansTT-Book" w:eastAsia="Times New Roman" w:hAnsi="HoneywellSansTT-Book" w:cs="Times New Roman"/>
          <w:color w:val="636363"/>
          <w:sz w:val="24"/>
          <w:szCs w:val="24"/>
        </w:rPr>
        <w:br/>
      </w:r>
      <w:r w:rsidRPr="00A85646">
        <w:rPr>
          <w:rFonts w:ascii="HoneywellSansTT-Book" w:eastAsia="Times New Roman" w:hAnsi="HoneywellSansTT-Book" w:cs="Times New Roman"/>
          <w:color w:val="636363"/>
          <w:sz w:val="24"/>
          <w:szCs w:val="24"/>
        </w:rPr>
        <w:lastRenderedPageBreak/>
        <w:br/>
      </w:r>
      <w:r w:rsidRPr="00A85646">
        <w:rPr>
          <w:rFonts w:ascii="HoneywellSansTT-Bold" w:eastAsia="Times New Roman" w:hAnsi="HoneywellSansTT-Bold" w:cs="Times New Roman"/>
          <w:color w:val="000000"/>
          <w:sz w:val="30"/>
          <w:szCs w:val="30"/>
        </w:rPr>
        <w:t>WE VALUE</w:t>
      </w:r>
    </w:p>
    <w:p w:rsidR="00A85646" w:rsidRPr="00A85646" w:rsidRDefault="00A85646" w:rsidP="00A85646">
      <w:pPr>
        <w:shd w:val="clear" w:color="auto" w:fill="FFFFFF"/>
        <w:spacing w:after="150" w:line="480" w:lineRule="auto"/>
        <w:rPr>
          <w:rFonts w:ascii="HoneywellSansTT-Book" w:eastAsia="Times New Roman" w:hAnsi="HoneywellSansTT-Book" w:cs="Times New Roman"/>
          <w:color w:val="636363"/>
          <w:sz w:val="24"/>
          <w:szCs w:val="24"/>
        </w:rPr>
      </w:pPr>
      <w:r w:rsidRPr="00A85646">
        <w:rPr>
          <w:rFonts w:ascii="HoneywellSansTT-Book" w:eastAsia="Times New Roman" w:hAnsi="HoneywellSansTT-Book" w:cs="Times New Roman"/>
          <w:color w:val="636363"/>
          <w:sz w:val="24"/>
          <w:szCs w:val="24"/>
        </w:rPr>
        <w:t>•         Absolute adherence to principles of integrity and compliance</w:t>
      </w:r>
      <w:r w:rsidRPr="00A85646">
        <w:rPr>
          <w:rFonts w:ascii="HoneywellSansTT-Book" w:eastAsia="Times New Roman" w:hAnsi="HoneywellSansTT-Book" w:cs="Times New Roman"/>
          <w:color w:val="636363"/>
          <w:sz w:val="24"/>
          <w:szCs w:val="24"/>
        </w:rPr>
        <w:br/>
        <w:t>•         Ability to influence at varying levels across organizations</w:t>
      </w:r>
      <w:r w:rsidRPr="00A85646">
        <w:rPr>
          <w:rFonts w:ascii="HoneywellSansTT-Book" w:eastAsia="Times New Roman" w:hAnsi="HoneywellSansTT-Book" w:cs="Times New Roman"/>
          <w:color w:val="636363"/>
          <w:sz w:val="24"/>
          <w:szCs w:val="24"/>
        </w:rPr>
        <w:br/>
        <w:t>•         Critical judgment</w:t>
      </w:r>
      <w:r w:rsidRPr="00A85646">
        <w:rPr>
          <w:rFonts w:ascii="HoneywellSansTT-Book" w:eastAsia="Times New Roman" w:hAnsi="HoneywellSansTT-Book" w:cs="Times New Roman"/>
          <w:color w:val="636363"/>
          <w:sz w:val="24"/>
          <w:szCs w:val="24"/>
        </w:rPr>
        <w:br/>
        <w:t>•         Experience with software licensing and Software-as-a Service business models</w:t>
      </w:r>
      <w:r w:rsidRPr="00A85646">
        <w:rPr>
          <w:rFonts w:ascii="HoneywellSansTT-Book" w:eastAsia="Times New Roman" w:hAnsi="HoneywellSansTT-Book" w:cs="Times New Roman"/>
          <w:color w:val="636363"/>
          <w:sz w:val="24"/>
          <w:szCs w:val="24"/>
        </w:rPr>
        <w:br/>
        <w:t>•         Business acumen and a working knowledge of financial metrics</w:t>
      </w:r>
      <w:r w:rsidRPr="00A85646">
        <w:rPr>
          <w:rFonts w:ascii="HoneywellSansTT-Book" w:eastAsia="Times New Roman" w:hAnsi="HoneywellSansTT-Book" w:cs="Times New Roman"/>
          <w:color w:val="636363"/>
          <w:sz w:val="24"/>
          <w:szCs w:val="24"/>
        </w:rPr>
        <w:br/>
        <w:t>•         Creative problem solving</w:t>
      </w:r>
      <w:r w:rsidRPr="00A85646">
        <w:rPr>
          <w:rFonts w:ascii="HoneywellSansTT-Book" w:eastAsia="Times New Roman" w:hAnsi="HoneywellSansTT-Book" w:cs="Times New Roman"/>
          <w:color w:val="636363"/>
          <w:sz w:val="24"/>
          <w:szCs w:val="24"/>
        </w:rPr>
        <w:br/>
        <w:t>•         Customer or supplier facing experience</w:t>
      </w:r>
      <w:r w:rsidRPr="00A85646">
        <w:rPr>
          <w:rFonts w:ascii="HoneywellSansTT-Book" w:eastAsia="Times New Roman" w:hAnsi="HoneywellSansTT-Book" w:cs="Times New Roman"/>
          <w:color w:val="636363"/>
          <w:sz w:val="24"/>
          <w:szCs w:val="24"/>
        </w:rPr>
        <w:br/>
        <w:t>•         Experience leading teams and developing talent</w:t>
      </w:r>
      <w:r w:rsidRPr="00A85646">
        <w:rPr>
          <w:rFonts w:ascii="HoneywellSansTT-Book" w:eastAsia="Times New Roman" w:hAnsi="HoneywellSansTT-Book" w:cs="Times New Roman"/>
          <w:color w:val="636363"/>
          <w:sz w:val="24"/>
          <w:szCs w:val="24"/>
        </w:rPr>
        <w:br/>
        <w:t>•         Searches for significant ways to improve customer service</w:t>
      </w:r>
      <w:r w:rsidRPr="00A85646">
        <w:rPr>
          <w:rFonts w:ascii="HoneywellSansTT-Book" w:eastAsia="Times New Roman" w:hAnsi="HoneywellSansTT-Book" w:cs="Times New Roman"/>
          <w:color w:val="636363"/>
          <w:sz w:val="24"/>
          <w:szCs w:val="24"/>
        </w:rPr>
        <w:br/>
        <w:t>•         Strong problem solving and communication skills</w:t>
      </w:r>
      <w:r w:rsidRPr="00A85646">
        <w:rPr>
          <w:rFonts w:ascii="HoneywellSansTT-Book" w:eastAsia="Times New Roman" w:hAnsi="HoneywellSansTT-Book" w:cs="Times New Roman"/>
          <w:color w:val="636363"/>
          <w:sz w:val="24"/>
          <w:szCs w:val="24"/>
        </w:rPr>
        <w:br/>
        <w:t>•         Consistently delivers on even difficult commitments</w:t>
      </w:r>
      <w:r w:rsidRPr="00A85646">
        <w:rPr>
          <w:rFonts w:ascii="HoneywellSansTT-Book" w:eastAsia="Times New Roman" w:hAnsi="HoneywellSansTT-Book" w:cs="Times New Roman"/>
          <w:color w:val="636363"/>
          <w:sz w:val="24"/>
          <w:szCs w:val="24"/>
        </w:rPr>
        <w:br/>
        <w:t>•         Conveys specific, observable, and measurable expectations</w:t>
      </w:r>
      <w:r w:rsidRPr="00A85646">
        <w:rPr>
          <w:rFonts w:ascii="HoneywellSansTT-Book" w:eastAsia="Times New Roman" w:hAnsi="HoneywellSansTT-Book" w:cs="Times New Roman"/>
          <w:color w:val="636363"/>
          <w:sz w:val="24"/>
          <w:szCs w:val="24"/>
        </w:rPr>
        <w:br/>
        <w:t>HPS202020  </w:t>
      </w:r>
    </w:p>
    <w:p w:rsidR="00A85646" w:rsidRPr="00A85646" w:rsidRDefault="00A85646" w:rsidP="00A85646">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A85646">
        <w:rPr>
          <w:rFonts w:ascii="HoneywellSansTT-Bold" w:eastAsia="Times New Roman" w:hAnsi="HoneywellSansTT-Bold" w:cs="Times New Roman"/>
          <w:b/>
          <w:bCs/>
          <w:color w:val="000000"/>
          <w:sz w:val="27"/>
          <w:szCs w:val="27"/>
        </w:rPr>
        <w:t>Additional Information</w:t>
      </w:r>
    </w:p>
    <w:p w:rsidR="00A85646" w:rsidRPr="00A85646" w:rsidRDefault="00A85646" w:rsidP="00A85646">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85646">
        <w:rPr>
          <w:rFonts w:ascii="inherit" w:eastAsia="Times New Roman" w:hAnsi="inherit" w:cs="Times New Roman"/>
          <w:b/>
          <w:bCs/>
          <w:color w:val="636363"/>
          <w:sz w:val="24"/>
          <w:szCs w:val="24"/>
        </w:rPr>
        <w:t>JOB ID: </w:t>
      </w:r>
      <w:r w:rsidRPr="00A85646">
        <w:rPr>
          <w:rFonts w:ascii="HoneywellSansTT-Book" w:eastAsia="Times New Roman" w:hAnsi="HoneywellSansTT-Book" w:cs="Times New Roman"/>
          <w:color w:val="636363"/>
          <w:sz w:val="24"/>
          <w:szCs w:val="24"/>
        </w:rPr>
        <w:t>req275053</w:t>
      </w:r>
    </w:p>
    <w:p w:rsidR="00A85646" w:rsidRPr="00A85646" w:rsidRDefault="00A85646" w:rsidP="00A85646">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85646">
        <w:rPr>
          <w:rFonts w:ascii="inherit" w:eastAsia="Times New Roman" w:hAnsi="inherit" w:cs="Times New Roman"/>
          <w:b/>
          <w:bCs/>
          <w:color w:val="636363"/>
          <w:sz w:val="24"/>
          <w:szCs w:val="24"/>
        </w:rPr>
        <w:t>Category: </w:t>
      </w:r>
      <w:r w:rsidRPr="00A85646">
        <w:rPr>
          <w:rFonts w:ascii="HoneywellSansTT-Book" w:eastAsia="Times New Roman" w:hAnsi="HoneywellSansTT-Book" w:cs="Times New Roman"/>
          <w:color w:val="636363"/>
          <w:sz w:val="24"/>
          <w:szCs w:val="24"/>
        </w:rPr>
        <w:t>Legal</w:t>
      </w:r>
    </w:p>
    <w:p w:rsidR="00A85646" w:rsidRPr="00A85646" w:rsidRDefault="00A85646" w:rsidP="00A85646">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85646">
        <w:rPr>
          <w:rFonts w:ascii="inherit" w:eastAsia="Times New Roman" w:hAnsi="inherit" w:cs="Times New Roman"/>
          <w:b/>
          <w:bCs/>
          <w:color w:val="636363"/>
          <w:sz w:val="24"/>
          <w:szCs w:val="24"/>
        </w:rPr>
        <w:t>Location: </w:t>
      </w:r>
      <w:r w:rsidRPr="00A85646">
        <w:rPr>
          <w:rFonts w:ascii="HoneywellSansTT-Book" w:eastAsia="Times New Roman" w:hAnsi="HoneywellSansTT-Book" w:cs="Times New Roman"/>
          <w:color w:val="636363"/>
          <w:sz w:val="24"/>
          <w:szCs w:val="24"/>
        </w:rPr>
        <w:t xml:space="preserve">2101 </w:t>
      </w:r>
      <w:proofErr w:type="spellStart"/>
      <w:r w:rsidRPr="00A85646">
        <w:rPr>
          <w:rFonts w:ascii="HoneywellSansTT-Book" w:eastAsia="Times New Roman" w:hAnsi="HoneywellSansTT-Book" w:cs="Times New Roman"/>
          <w:color w:val="636363"/>
          <w:sz w:val="24"/>
          <w:szCs w:val="24"/>
        </w:rPr>
        <w:t>CityWest</w:t>
      </w:r>
      <w:proofErr w:type="spellEnd"/>
      <w:r w:rsidRPr="00A85646">
        <w:rPr>
          <w:rFonts w:ascii="HoneywellSansTT-Book" w:eastAsia="Times New Roman" w:hAnsi="HoneywellSansTT-Book" w:cs="Times New Roman"/>
          <w:color w:val="636363"/>
          <w:sz w:val="24"/>
          <w:szCs w:val="24"/>
        </w:rPr>
        <w:t xml:space="preserve"> </w:t>
      </w:r>
      <w:proofErr w:type="spellStart"/>
      <w:r w:rsidRPr="00A85646">
        <w:rPr>
          <w:rFonts w:ascii="HoneywellSansTT-Book" w:eastAsia="Times New Roman" w:hAnsi="HoneywellSansTT-Book" w:cs="Times New Roman"/>
          <w:color w:val="636363"/>
          <w:sz w:val="24"/>
          <w:szCs w:val="24"/>
        </w:rPr>
        <w:t>Blvd,Houston,Texas,United</w:t>
      </w:r>
      <w:proofErr w:type="spellEnd"/>
      <w:r w:rsidRPr="00A85646">
        <w:rPr>
          <w:rFonts w:ascii="HoneywellSansTT-Book" w:eastAsia="Times New Roman" w:hAnsi="HoneywellSansTT-Book" w:cs="Times New Roman"/>
          <w:color w:val="636363"/>
          <w:sz w:val="24"/>
          <w:szCs w:val="24"/>
        </w:rPr>
        <w:t xml:space="preserve"> States</w:t>
      </w:r>
    </w:p>
    <w:p w:rsidR="00A85646" w:rsidRPr="00A85646" w:rsidRDefault="00A85646" w:rsidP="00A85646">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85646">
        <w:rPr>
          <w:rFonts w:ascii="HoneywellSansTT-Book" w:eastAsia="Times New Roman" w:hAnsi="HoneywellSansTT-Book" w:cs="Times New Roman"/>
          <w:color w:val="636363"/>
          <w:sz w:val="24"/>
          <w:szCs w:val="24"/>
        </w:rPr>
        <w:t>Exempt</w:t>
      </w:r>
    </w:p>
    <w:p w:rsidR="005D4417" w:rsidRDefault="005D4417">
      <w:bookmarkStart w:id="0" w:name="_GoBack"/>
      <w:bookmarkEnd w:id="0"/>
    </w:p>
    <w:sectPr w:rsidR="005D4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303706"/>
    <w:multiLevelType w:val="multilevel"/>
    <w:tmpl w:val="3DD6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46"/>
    <w:rsid w:val="005D4417"/>
    <w:rsid w:val="00A8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7F2E4-0D54-4C76-87E4-1BC85953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856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5646"/>
    <w:rPr>
      <w:rFonts w:ascii="Times New Roman" w:eastAsia="Times New Roman" w:hAnsi="Times New Roman" w:cs="Times New Roman"/>
      <w:b/>
      <w:bCs/>
      <w:sz w:val="27"/>
      <w:szCs w:val="27"/>
    </w:rPr>
  </w:style>
  <w:style w:type="character" w:styleId="Strong">
    <w:name w:val="Strong"/>
    <w:basedOn w:val="DefaultParagraphFont"/>
    <w:uiPriority w:val="22"/>
    <w:qFormat/>
    <w:rsid w:val="00A85646"/>
    <w:rPr>
      <w:b/>
      <w:bCs/>
    </w:rPr>
  </w:style>
  <w:style w:type="paragraph" w:styleId="NormalWeb">
    <w:name w:val="Normal (Web)"/>
    <w:basedOn w:val="Normal"/>
    <w:uiPriority w:val="99"/>
    <w:semiHidden/>
    <w:unhideWhenUsed/>
    <w:rsid w:val="00A85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0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2021-06-21T18:36:00Z</dcterms:created>
  <dcterms:modified xsi:type="dcterms:W3CDTF">2021-06-21T18:39:00Z</dcterms:modified>
</cp:coreProperties>
</file>