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F73" w:rsidRPr="00BB5F73" w:rsidRDefault="00BB5F73" w:rsidP="00BB5F73">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BB5F73">
        <w:rPr>
          <w:rFonts w:ascii="HoneywellSansTT-Bold" w:eastAsia="Times New Roman" w:hAnsi="HoneywellSansTT-Bold" w:cs="Times New Roman"/>
          <w:b/>
          <w:bCs/>
          <w:color w:val="000000"/>
          <w:sz w:val="27"/>
          <w:szCs w:val="27"/>
        </w:rPr>
        <w:t>Join a team recognized for leadership, innovation and diversity</w:t>
      </w:r>
    </w:p>
    <w:p w:rsidR="00BB5F73" w:rsidRPr="00BB5F73" w:rsidRDefault="00BB5F73" w:rsidP="00BB5F73">
      <w:pPr>
        <w:shd w:val="clear" w:color="auto" w:fill="FFFFFF"/>
        <w:spacing w:after="300" w:line="480" w:lineRule="auto"/>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 The future is what you make it!  </w:t>
      </w:r>
      <w:r w:rsidRPr="00BB5F73">
        <w:rPr>
          <w:rFonts w:ascii="HoneywellSansTT-Book" w:eastAsia="Times New Roman" w:hAnsi="HoneywellSansTT-Book" w:cs="Times New Roman"/>
          <w:color w:val="636363"/>
          <w:sz w:val="24"/>
          <w:szCs w:val="24"/>
        </w:rPr>
        <w:br/>
      </w:r>
      <w:r w:rsidRPr="00BB5F73">
        <w:rPr>
          <w:rFonts w:ascii="HoneywellSansTT-Book" w:eastAsia="Times New Roman" w:hAnsi="HoneywellSansTT-Book"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safe and even making it possible to breathe on Mars. Working at Honeywell isn’t just about developing cool things. That’s why all our employees enjoy access to dynamic career opportunities across different fields and industries.  </w:t>
      </w:r>
      <w:r w:rsidRPr="00BB5F73">
        <w:rPr>
          <w:rFonts w:ascii="HoneywellSansTT-Book" w:eastAsia="Times New Roman" w:hAnsi="HoneywellSansTT-Book" w:cs="Times New Roman"/>
          <w:color w:val="636363"/>
          <w:sz w:val="24"/>
          <w:szCs w:val="24"/>
        </w:rPr>
        <w:br/>
      </w:r>
      <w:r w:rsidRPr="00BB5F73">
        <w:rPr>
          <w:rFonts w:ascii="HoneywellSansTT-Book" w:eastAsia="Times New Roman" w:hAnsi="HoneywellSansTT-Book" w:cs="Times New Roman"/>
          <w:color w:val="636363"/>
          <w:sz w:val="24"/>
          <w:szCs w:val="24"/>
        </w:rPr>
        <w:br/>
        <w:t>At Honeywell, our outstanding team of scientists, engineers, and professionals develop groundbreaking technology by applying their expertise in complex hardware and software control systems, atomic physics, ultra-high vacuum environments, cyber security and others! </w:t>
      </w:r>
      <w:r w:rsidRPr="00BB5F73">
        <w:rPr>
          <w:rFonts w:ascii="HoneywellSansTT-Book" w:eastAsia="Times New Roman" w:hAnsi="HoneywellSansTT-Book" w:cs="Times New Roman"/>
          <w:color w:val="636363"/>
          <w:sz w:val="24"/>
          <w:szCs w:val="24"/>
        </w:rPr>
        <w:br/>
      </w:r>
      <w:r w:rsidRPr="00BB5F73">
        <w:rPr>
          <w:rFonts w:ascii="HoneywellSansTT-Book" w:eastAsia="Times New Roman" w:hAnsi="HoneywellSansTT-Book" w:cs="Times New Roman"/>
          <w:color w:val="636363"/>
          <w:sz w:val="24"/>
          <w:szCs w:val="24"/>
        </w:rPr>
        <w:br/>
        <w:t>Are you ready to help us make the future? </w:t>
      </w:r>
      <w:r w:rsidRPr="00BB5F73">
        <w:rPr>
          <w:rFonts w:ascii="HoneywellSansTT-Book" w:eastAsia="Times New Roman" w:hAnsi="HoneywellSansTT-Book" w:cs="Times New Roman"/>
          <w:color w:val="636363"/>
          <w:sz w:val="24"/>
          <w:szCs w:val="24"/>
        </w:rPr>
        <w:br/>
      </w:r>
      <w:r w:rsidRPr="00BB5F73">
        <w:rPr>
          <w:rFonts w:ascii="HoneywellSansTT-Book" w:eastAsia="Times New Roman" w:hAnsi="HoneywellSansTT-Book" w:cs="Times New Roman"/>
          <w:color w:val="636363"/>
          <w:sz w:val="24"/>
          <w:szCs w:val="24"/>
        </w:rPr>
        <w:br/>
        <w:t>KEY RESPONSIBILITIES: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Lead Negotiations and draft complex agreements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Execute business objectives and ensure implementation of sound contract management and risk assessment policies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lastRenderedPageBreak/>
        <w:t>Draft and negotiate contractual provisions with the United States Government and Commercial entities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Provide consistent guidance for the Federal Team with respect to doing business with the U.S. Government and with respect to performance contracting and Research &amp; Development pursuits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Provide contract interpretation assistance to the Federal Team, in particular to the Operations team responsible for project execution</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Assist the Operations team with the drafting and review of proposed Modifications to underlying contracts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Provide advice regarding contractual rights, remedies and alternatives, including defenses in the event of project delays or disputes</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Review claims (e.g., T4D, T4C, Cure Notice, Notice of Default, etc.) asserted by the U.S. Government and assist the Operations team with necessary responses thereto</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Train the Program Teams on terms and conditions, corporate policies, regulatory/compliance requirements and risk mitigation</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Develop and revise, as vital, all standard contract documentation</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Advise and assist the Program Team in opportunity assessment and risk mitigation</w:t>
      </w:r>
    </w:p>
    <w:p w:rsidR="00BB5F73" w:rsidRPr="00BB5F73" w:rsidRDefault="00BB5F73" w:rsidP="00BB5F73">
      <w:pPr>
        <w:numPr>
          <w:ilvl w:val="0"/>
          <w:numId w:val="1"/>
        </w:numPr>
        <w:shd w:val="clear" w:color="auto" w:fill="FFFFFF"/>
        <w:spacing w:before="100" w:beforeAutospacing="1" w:after="300"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Understand financial concepts (e.g., cash flow, return on investment, etc.) and the impact of contract terms on such concepts and proposed projects</w:t>
      </w:r>
    </w:p>
    <w:p w:rsidR="00BB5F73" w:rsidRPr="00BB5F73" w:rsidRDefault="00BB5F73" w:rsidP="00BB5F73">
      <w:pPr>
        <w:shd w:val="clear" w:color="auto" w:fill="FFFFFF"/>
        <w:spacing w:after="300" w:line="480" w:lineRule="auto"/>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lastRenderedPageBreak/>
        <w:t>ACST21ENGIT</w:t>
      </w:r>
    </w:p>
    <w:p w:rsidR="00BB5F73" w:rsidRPr="00BB5F73" w:rsidRDefault="00BB5F73" w:rsidP="00BB5F73">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BB5F73">
        <w:rPr>
          <w:rFonts w:ascii="HoneywellSansTT-Bold" w:eastAsia="Times New Roman" w:hAnsi="HoneywellSansTT-Bold" w:cs="Times New Roman"/>
          <w:b/>
          <w:bCs/>
          <w:color w:val="000000"/>
          <w:sz w:val="24"/>
          <w:szCs w:val="24"/>
        </w:rPr>
        <w:t>YOU MUST HAVE:</w:t>
      </w:r>
    </w:p>
    <w:p w:rsidR="00BB5F73" w:rsidRPr="00BB5F73" w:rsidRDefault="00BB5F73" w:rsidP="00BB5F7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Bachelor's degree</w:t>
      </w:r>
    </w:p>
    <w:p w:rsidR="00BB5F73" w:rsidRPr="00BB5F73" w:rsidRDefault="00BB5F73" w:rsidP="00BB5F7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8+ years of experience with the FAR (Federal Acquisition Regulations) and DFARS (Defense Federal Acquisition Regulations) for commercial and non-commercial contracts</w:t>
      </w:r>
    </w:p>
    <w:p w:rsidR="00BB5F73" w:rsidRPr="00BB5F73" w:rsidRDefault="00BB5F73" w:rsidP="00BB5F7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Must be a US Citizen in order to obtain and maintain government security clearance</w:t>
      </w:r>
    </w:p>
    <w:p w:rsidR="00BB5F73" w:rsidRPr="00BB5F73" w:rsidRDefault="00BB5F73" w:rsidP="00BB5F73">
      <w:pPr>
        <w:shd w:val="clear" w:color="auto" w:fill="FFFFFF"/>
        <w:spacing w:after="150" w:line="480" w:lineRule="auto"/>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WE VALUE</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Ability to analyze, draft, and negotiate complex agreements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Strong organization and project management skills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Develops innovative solutions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Leads and advises clients on negotiation strategies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Strong problem solving and interpersonal skills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Demonstrated leadership with results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Attention to detail and ability to work across functions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Drive efficiencies and process improvements</w:t>
      </w:r>
    </w:p>
    <w:p w:rsidR="00BB5F73" w:rsidRPr="00BB5F73" w:rsidRDefault="00BB5F73" w:rsidP="00BB5F7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Ability to research and analyze complex issues</w:t>
      </w:r>
      <w:r w:rsidRPr="00BB5F73">
        <w:rPr>
          <w:rFonts w:ascii="HoneywellSansTT-Book" w:eastAsia="Times New Roman" w:hAnsi="HoneywellSansTT-Book" w:cs="Times New Roman"/>
          <w:color w:val="636363"/>
          <w:sz w:val="24"/>
          <w:szCs w:val="24"/>
        </w:rPr>
        <w:br/>
      </w:r>
      <w:r w:rsidRPr="00BB5F73">
        <w:rPr>
          <w:rFonts w:ascii="HoneywellSansTT-Book" w:eastAsia="Times New Roman" w:hAnsi="HoneywellSansTT-Book" w:cs="Times New Roman"/>
          <w:color w:val="636363"/>
          <w:sz w:val="24"/>
          <w:szCs w:val="24"/>
        </w:rPr>
        <w:br/>
      </w:r>
    </w:p>
    <w:p w:rsidR="00BB5F73" w:rsidRPr="00BB5F73" w:rsidRDefault="00BB5F73" w:rsidP="00BB5F73">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BB5F73">
        <w:rPr>
          <w:rFonts w:ascii="HoneywellSansTT-Bold" w:eastAsia="Times New Roman" w:hAnsi="HoneywellSansTT-Bold" w:cs="Times New Roman"/>
          <w:b/>
          <w:bCs/>
          <w:color w:val="000000"/>
          <w:sz w:val="27"/>
          <w:szCs w:val="27"/>
        </w:rPr>
        <w:t>Additional Information</w:t>
      </w:r>
    </w:p>
    <w:p w:rsidR="00BB5F73" w:rsidRPr="00BB5F73" w:rsidRDefault="00BB5F73" w:rsidP="00BB5F7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B5F73">
        <w:rPr>
          <w:rFonts w:ascii="inherit" w:eastAsia="Times New Roman" w:hAnsi="inherit" w:cs="Times New Roman"/>
          <w:b/>
          <w:bCs/>
          <w:color w:val="636363"/>
          <w:sz w:val="24"/>
          <w:szCs w:val="24"/>
        </w:rPr>
        <w:t>JOB ID: </w:t>
      </w:r>
      <w:r w:rsidRPr="00BB5F73">
        <w:rPr>
          <w:rFonts w:ascii="HoneywellSansTT-Book" w:eastAsia="Times New Roman" w:hAnsi="HoneywellSansTT-Book" w:cs="Times New Roman"/>
          <w:color w:val="636363"/>
          <w:sz w:val="24"/>
          <w:szCs w:val="24"/>
        </w:rPr>
        <w:t>HRD124446</w:t>
      </w:r>
    </w:p>
    <w:p w:rsidR="00BB5F73" w:rsidRPr="00BB5F73" w:rsidRDefault="00BB5F73" w:rsidP="00BB5F7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B5F73">
        <w:rPr>
          <w:rFonts w:ascii="inherit" w:eastAsia="Times New Roman" w:hAnsi="inherit" w:cs="Times New Roman"/>
          <w:b/>
          <w:bCs/>
          <w:color w:val="636363"/>
          <w:sz w:val="24"/>
          <w:szCs w:val="24"/>
        </w:rPr>
        <w:lastRenderedPageBreak/>
        <w:t>Category: </w:t>
      </w:r>
      <w:r w:rsidRPr="00BB5F73">
        <w:rPr>
          <w:rFonts w:ascii="HoneywellSansTT-Book" w:eastAsia="Times New Roman" w:hAnsi="HoneywellSansTT-Book" w:cs="Times New Roman"/>
          <w:color w:val="636363"/>
          <w:sz w:val="24"/>
          <w:szCs w:val="24"/>
        </w:rPr>
        <w:t>Legal</w:t>
      </w:r>
    </w:p>
    <w:p w:rsidR="00BB5F73" w:rsidRPr="00BB5F73" w:rsidRDefault="00BB5F73" w:rsidP="00BB5F7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B5F73">
        <w:rPr>
          <w:rFonts w:ascii="inherit" w:eastAsia="Times New Roman" w:hAnsi="inherit" w:cs="Times New Roman"/>
          <w:b/>
          <w:bCs/>
          <w:color w:val="636363"/>
          <w:sz w:val="24"/>
          <w:szCs w:val="24"/>
        </w:rPr>
        <w:t>Location: </w:t>
      </w:r>
      <w:r w:rsidRPr="00BB5F73">
        <w:rPr>
          <w:rFonts w:ascii="HoneywellSansTT-Book" w:eastAsia="Times New Roman" w:hAnsi="HoneywellSansTT-Book" w:cs="Times New Roman"/>
          <w:color w:val="636363"/>
          <w:sz w:val="24"/>
          <w:szCs w:val="24"/>
        </w:rPr>
        <w:t xml:space="preserve">1985 Douglas Drive North, Suite Corp </w:t>
      </w:r>
      <w:proofErr w:type="spellStart"/>
      <w:r w:rsidRPr="00BB5F73">
        <w:rPr>
          <w:rFonts w:ascii="HoneywellSansTT-Book" w:eastAsia="Times New Roman" w:hAnsi="HoneywellSansTT-Book" w:cs="Times New Roman"/>
          <w:color w:val="636363"/>
          <w:sz w:val="24"/>
          <w:szCs w:val="24"/>
        </w:rPr>
        <w:t>ACST,Golden</w:t>
      </w:r>
      <w:proofErr w:type="spellEnd"/>
      <w:r w:rsidRPr="00BB5F73">
        <w:rPr>
          <w:rFonts w:ascii="HoneywellSansTT-Book" w:eastAsia="Times New Roman" w:hAnsi="HoneywellSansTT-Book" w:cs="Times New Roman"/>
          <w:color w:val="636363"/>
          <w:sz w:val="24"/>
          <w:szCs w:val="24"/>
        </w:rPr>
        <w:t xml:space="preserve"> Valley,Minnesota,55422,United States</w:t>
      </w:r>
    </w:p>
    <w:p w:rsidR="00BB5F73" w:rsidRPr="00BB5F73" w:rsidRDefault="00BB5F73" w:rsidP="00BB5F7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Exempt</w:t>
      </w:r>
    </w:p>
    <w:p w:rsidR="00BB5F73" w:rsidRPr="00BB5F73" w:rsidRDefault="00BB5F73" w:rsidP="00BB5F7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BB5F73">
        <w:rPr>
          <w:rFonts w:ascii="HoneywellSansTT-Book" w:eastAsia="Times New Roman" w:hAnsi="HoneywellSansTT-Book" w:cs="Times New Roman"/>
          <w:color w:val="636363"/>
          <w:sz w:val="24"/>
          <w:szCs w:val="24"/>
        </w:rPr>
        <w:t>Must be a US Citizen due to contractual requirements.</w:t>
      </w:r>
    </w:p>
    <w:p w:rsidR="000D23F9" w:rsidRDefault="000D23F9">
      <w:bookmarkStart w:id="0" w:name="_GoBack"/>
      <w:bookmarkEnd w:id="0"/>
    </w:p>
    <w:sectPr w:rsidR="000D2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463F7"/>
    <w:multiLevelType w:val="multilevel"/>
    <w:tmpl w:val="A790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622276"/>
    <w:multiLevelType w:val="multilevel"/>
    <w:tmpl w:val="97E6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1200DE"/>
    <w:multiLevelType w:val="multilevel"/>
    <w:tmpl w:val="D1FA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FB05AF8"/>
    <w:multiLevelType w:val="multilevel"/>
    <w:tmpl w:val="4324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F73"/>
    <w:rsid w:val="000D23F9"/>
    <w:rsid w:val="00BB5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1ACC2-4E18-4815-B2A7-AC52876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B5F7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5F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5F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5F73"/>
    <w:rPr>
      <w:rFonts w:ascii="Times New Roman" w:eastAsia="Times New Roman" w:hAnsi="Times New Roman" w:cs="Times New Roman"/>
      <w:b/>
      <w:bCs/>
      <w:sz w:val="24"/>
      <w:szCs w:val="24"/>
    </w:rPr>
  </w:style>
  <w:style w:type="paragraph" w:customStyle="1" w:styleId="lead">
    <w:name w:val="lead"/>
    <w:basedOn w:val="Normal"/>
    <w:rsid w:val="00BB5F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5F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26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2021-06-21T19:01:00Z</dcterms:created>
  <dcterms:modified xsi:type="dcterms:W3CDTF">2021-06-21T19:01:00Z</dcterms:modified>
</cp:coreProperties>
</file>