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9EF2" w14:textId="77777777" w:rsidR="008702A9" w:rsidRDefault="008702A9" w:rsidP="00BB5E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EFF8B5A" w14:textId="77777777" w:rsidR="008702A9" w:rsidRDefault="008702A9" w:rsidP="00BB5E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7663B44" w14:textId="6D3FADE8" w:rsidR="00597B03" w:rsidRPr="008702A9" w:rsidRDefault="00597B03" w:rsidP="00BB5E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Monitoring and Investigations Specialist</w:t>
      </w:r>
    </w:p>
    <w:p w14:paraId="0D6AAEEE" w14:textId="77777777" w:rsidR="008702A9" w:rsidRPr="008702A9" w:rsidRDefault="008702A9" w:rsidP="008702A9">
      <w:pPr>
        <w:spacing w:before="100" w:beforeAutospacing="1" w:after="12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Morgan’s Ethics &amp; Compliance group administers the Company’s global ethics and compliance program, including initiatives such as compliance monitoring, training, and investigations; global trade compliance, risk assessments; and third-party due diligence. As a Monitoring and Investigations Specialist, reporting into the Director of Global Ethics &amp; Compliance, you’ll be working on the front lines to protect the Company and ensure that Morgan personnel act with integrity in all aspects of our business. In this role, you’ll handle a variety of compliance investigations worldwide, with emphasis on global trade compliance and occasional items relating to Morgan’s </w:t>
      </w:r>
      <w:r w:rsidRPr="008702A9">
        <w:rPr>
          <w:rFonts w:ascii="Arial" w:eastAsia="Times New Roman" w:hAnsi="Arial" w:cs="Arial"/>
          <w:i/>
          <w:iCs/>
          <w:color w:val="2D2D2D"/>
          <w:sz w:val="20"/>
          <w:szCs w:val="20"/>
        </w:rPr>
        <w:t>Code of Business Conduct and Ethics </w:t>
      </w:r>
      <w:r w:rsidRPr="008702A9">
        <w:rPr>
          <w:rFonts w:ascii="Arial" w:eastAsia="Times New Roman" w:hAnsi="Arial" w:cs="Arial"/>
          <w:color w:val="2D2D2D"/>
          <w:sz w:val="20"/>
          <w:szCs w:val="20"/>
        </w:rPr>
        <w:t>and other applicable policies.</w:t>
      </w:r>
    </w:p>
    <w:p w14:paraId="50C597AF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4758E965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sz w:val="20"/>
          <w:szCs w:val="20"/>
        </w:rPr>
        <w:t>ESSENTIAL DUTIES &amp; REPONSIBILITIES:</w:t>
      </w:r>
    </w:p>
    <w:p w14:paraId="38FE92D8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FF0000"/>
          <w:sz w:val="20"/>
          <w:szCs w:val="20"/>
        </w:rPr>
        <w:t> </w:t>
      </w:r>
    </w:p>
    <w:p w14:paraId="1954496E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Lead global internal assessments, audits, and various special assignments related to trade compliance (50%) and ethics and compliance (50%) </w:t>
      </w:r>
    </w:p>
    <w:p w14:paraId="5191B616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Prepare investigation and audit plans; obtaining, reviewing, and analyzing evidence; interviewing subjects and witnesses; preparing investigation memoranda and reports; and maintaining investigation records. Manage individual caseloads and be accountable for prompt and thorough completion of all tasks</w:t>
      </w:r>
    </w:p>
    <w:p w14:paraId="5E033B83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Partner with stakeholders in Human Resources, </w:t>
      </w:r>
      <w:proofErr w:type="gramStart"/>
      <w:r w:rsidRPr="008702A9">
        <w:rPr>
          <w:rFonts w:ascii="Arial" w:eastAsia="Times New Roman" w:hAnsi="Arial" w:cs="Arial"/>
          <w:color w:val="2D2D2D"/>
          <w:sz w:val="20"/>
          <w:szCs w:val="20"/>
        </w:rPr>
        <w:t>Audit</w:t>
      </w:r>
      <w:proofErr w:type="gramEnd"/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 and other departments to ensure that reviews in all regions are handled fairly, consistently, and in a timely manner. </w:t>
      </w:r>
    </w:p>
    <w:p w14:paraId="3D0F0268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Identify and assess potential risk areas and champion awareness and remediation of the same</w:t>
      </w:r>
    </w:p>
    <w:p w14:paraId="03DC2641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Leverage technologies to improve and scale the internal review program and processes</w:t>
      </w:r>
    </w:p>
    <w:p w14:paraId="2FB43041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Ability to identify root cause and assist with corrective actions for non-compliance findings</w:t>
      </w:r>
    </w:p>
    <w:p w14:paraId="2EAC00A3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Develop and track organizational metrics</w:t>
      </w:r>
    </w:p>
    <w:p w14:paraId="17A12A95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Generate Automated Commercial Environment (ACE) reports and audit against site ERP systems</w:t>
      </w:r>
    </w:p>
    <w:p w14:paraId="1CEB66E7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Analyze export licenses for compliance</w:t>
      </w:r>
    </w:p>
    <w:p w14:paraId="0DD77E6B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Work with external counsel on reviewing non-compliance findings and submitting of disclosures, if needed</w:t>
      </w:r>
    </w:p>
    <w:p w14:paraId="1F1981D3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Provide compliance training at all levels within the organization</w:t>
      </w:r>
    </w:p>
    <w:p w14:paraId="309642E9" w14:textId="77777777" w:rsidR="008702A9" w:rsidRPr="008702A9" w:rsidRDefault="008702A9" w:rsidP="008702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May perform additional duties and responsibilities as assigned</w:t>
      </w:r>
    </w:p>
    <w:p w14:paraId="51E75648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sz w:val="20"/>
          <w:szCs w:val="20"/>
        </w:rPr>
        <w:t>EXPERIENCE &amp; BACKGROUND</w:t>
      </w:r>
    </w:p>
    <w:p w14:paraId="32E5E2F8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FF0000"/>
          <w:sz w:val="20"/>
          <w:szCs w:val="20"/>
        </w:rPr>
        <w:t> </w:t>
      </w:r>
    </w:p>
    <w:p w14:paraId="384123A1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</w:t>
      </w:r>
    </w:p>
    <w:p w14:paraId="3600A1AB" w14:textId="77777777" w:rsidR="008702A9" w:rsidRPr="008702A9" w:rsidRDefault="008702A9" w:rsidP="008702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Bachelor’s degree</w:t>
      </w:r>
    </w:p>
    <w:p w14:paraId="5146F037" w14:textId="77777777" w:rsidR="008702A9" w:rsidRPr="008702A9" w:rsidRDefault="008702A9" w:rsidP="008702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CFE, SCCE or other compliance certification</w:t>
      </w:r>
    </w:p>
    <w:p w14:paraId="297A58AE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  <w:r w:rsidRPr="008702A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55A8D7DD" w14:textId="77777777" w:rsidR="008702A9" w:rsidRPr="008702A9" w:rsidRDefault="008702A9" w:rsidP="008702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5+ years’ investigative and/or auditing experience, preferably in a corporate or government setting.</w:t>
      </w:r>
    </w:p>
    <w:p w14:paraId="496E0C28" w14:textId="77777777" w:rsidR="008702A9" w:rsidRPr="008702A9" w:rsidRDefault="008702A9" w:rsidP="008702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2+ years’ experience in trade controls</w:t>
      </w:r>
    </w:p>
    <w:p w14:paraId="1DD53054" w14:textId="77ED9C94" w:rsidR="008702A9" w:rsidRPr="008702A9" w:rsidRDefault="008702A9" w:rsidP="008702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Strong understanding of US export regulations including the Export Administration Regulations (EAR), International Traffic in Arms Regulation (ITAR), and Office of Foreign Assess Control (OFAC)</w:t>
      </w:r>
    </w:p>
    <w:p w14:paraId="719CDA0A" w14:textId="2965B0A3" w:rsidR="008702A9" w:rsidRPr="008702A9" w:rsidRDefault="008702A9" w:rsidP="008702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3D36328F" w14:textId="633E6D84" w:rsidR="008702A9" w:rsidRPr="008702A9" w:rsidRDefault="008702A9" w:rsidP="008702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6CFC4B6C" w14:textId="77777777" w:rsidR="008702A9" w:rsidRPr="008702A9" w:rsidRDefault="008702A9" w:rsidP="008702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16ABB92C" w14:textId="77777777" w:rsidR="008702A9" w:rsidRPr="008702A9" w:rsidRDefault="008702A9" w:rsidP="008702A9">
      <w:pPr>
        <w:numPr>
          <w:ilvl w:val="0"/>
          <w:numId w:val="12"/>
        </w:numPr>
        <w:spacing w:before="60" w:after="2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Candidates must be a US Person, defined as an individual that is a:</w:t>
      </w:r>
    </w:p>
    <w:p w14:paraId="54EB785E" w14:textId="77777777" w:rsidR="008702A9" w:rsidRPr="008702A9" w:rsidRDefault="008702A9" w:rsidP="008702A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Citizen of the United States, or</w:t>
      </w:r>
    </w:p>
    <w:p w14:paraId="68758E81" w14:textId="77777777" w:rsidR="008702A9" w:rsidRPr="008702A9" w:rsidRDefault="008702A9" w:rsidP="008702A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Permanent resident alien of the United States, or</w:t>
      </w:r>
    </w:p>
    <w:p w14:paraId="00E8DB56" w14:textId="77777777" w:rsidR="008702A9" w:rsidRPr="008702A9" w:rsidRDefault="008702A9" w:rsidP="008702A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Protected individual as defined by 8 U.S.C. 1324b(a)(3) as defined by 22CFR120.15</w:t>
      </w:r>
    </w:p>
    <w:p w14:paraId="00331803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2D2D2D"/>
          <w:sz w:val="20"/>
          <w:szCs w:val="20"/>
        </w:rPr>
        <w:t>Skills:</w:t>
      </w:r>
    </w:p>
    <w:p w14:paraId="432CCD2F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2D2D2D"/>
          <w:sz w:val="20"/>
          <w:szCs w:val="20"/>
        </w:rPr>
        <w:t> </w:t>
      </w:r>
    </w:p>
    <w:p w14:paraId="28C85BDA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2D2D2D"/>
          <w:sz w:val="20"/>
          <w:szCs w:val="20"/>
        </w:rPr>
        <w:t>Essential</w:t>
      </w:r>
    </w:p>
    <w:p w14:paraId="29788B1F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Ability to write business documentation and reports </w:t>
      </w:r>
    </w:p>
    <w:p w14:paraId="107DDE56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Exercises sound and independent judgment and maintains confidentiality.</w:t>
      </w:r>
    </w:p>
    <w:p w14:paraId="47C733F3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Highly organized and detail-oriented</w:t>
      </w:r>
    </w:p>
    <w:p w14:paraId="4020DFA6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Flexible and capable of managing multiple and shifting priorities</w:t>
      </w:r>
    </w:p>
    <w:p w14:paraId="4830AC23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Strong interpersonal skills and emotional intelligence</w:t>
      </w:r>
    </w:p>
    <w:p w14:paraId="0E488379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Able to influence, collaborate, and communicate with stakeholders, </w:t>
      </w:r>
      <w:proofErr w:type="gramStart"/>
      <w:r w:rsidRPr="008702A9">
        <w:rPr>
          <w:rFonts w:ascii="Arial" w:eastAsia="Times New Roman" w:hAnsi="Arial" w:cs="Arial"/>
          <w:color w:val="2D2D2D"/>
          <w:sz w:val="20"/>
          <w:szCs w:val="20"/>
        </w:rPr>
        <w:t>teammates</w:t>
      </w:r>
      <w:proofErr w:type="gramEnd"/>
      <w:r w:rsidRPr="008702A9">
        <w:rPr>
          <w:rFonts w:ascii="Arial" w:eastAsia="Times New Roman" w:hAnsi="Arial" w:cs="Arial"/>
          <w:color w:val="2D2D2D"/>
          <w:sz w:val="20"/>
          <w:szCs w:val="20"/>
        </w:rPr>
        <w:t xml:space="preserve"> and personnel at all levels of the organization regarding highly sensitive matters</w:t>
      </w:r>
    </w:p>
    <w:p w14:paraId="0EE87ABF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Willing to learn and open to constructive guidance and feedback</w:t>
      </w:r>
    </w:p>
    <w:p w14:paraId="07B9B74C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Sense of urgency in completing tasks and capable of meeting tight deadlines when required</w:t>
      </w:r>
    </w:p>
    <w:p w14:paraId="7AB9A424" w14:textId="77777777" w:rsidR="008702A9" w:rsidRPr="008702A9" w:rsidRDefault="008702A9" w:rsidP="008702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Ability to perform the essential functions of the position as described and as modified from time to time based on the needs of the Company</w:t>
      </w:r>
    </w:p>
    <w:p w14:paraId="3EDAE87F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color w:val="2D2D2D"/>
          <w:sz w:val="20"/>
          <w:szCs w:val="20"/>
        </w:rPr>
        <w:t>Desirable</w:t>
      </w:r>
    </w:p>
    <w:p w14:paraId="6F162DDF" w14:textId="77777777" w:rsidR="008702A9" w:rsidRPr="008702A9" w:rsidRDefault="008702A9" w:rsidP="008702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Familiar with Microsoft suite and videoconferencing applications.</w:t>
      </w:r>
    </w:p>
    <w:p w14:paraId="40EAA6C4" w14:textId="77777777" w:rsidR="008702A9" w:rsidRPr="008702A9" w:rsidRDefault="008702A9" w:rsidP="008702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Comfortable working in a multi-cultural environment.</w:t>
      </w:r>
    </w:p>
    <w:p w14:paraId="050C96A2" w14:textId="77777777" w:rsidR="008702A9" w:rsidRPr="008702A9" w:rsidRDefault="008702A9" w:rsidP="008702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0"/>
          <w:szCs w:val="20"/>
        </w:rPr>
      </w:pPr>
      <w:r w:rsidRPr="008702A9">
        <w:rPr>
          <w:rFonts w:ascii="Arial" w:eastAsia="Times New Roman" w:hAnsi="Arial" w:cs="Arial"/>
          <w:color w:val="2D2D2D"/>
          <w:sz w:val="20"/>
          <w:szCs w:val="20"/>
        </w:rPr>
        <w:t>Open to domestic and international business travel as needed.</w:t>
      </w:r>
    </w:p>
    <w:p w14:paraId="4EFB67C4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sz w:val="20"/>
          <w:szCs w:val="20"/>
        </w:rPr>
        <w:t> </w:t>
      </w:r>
    </w:p>
    <w:p w14:paraId="1DC8BCC5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color w:val="252525"/>
          <w:sz w:val="20"/>
          <w:szCs w:val="20"/>
        </w:rPr>
        <w:t> </w:t>
      </w:r>
    </w:p>
    <w:p w14:paraId="38FEA0FE" w14:textId="77777777" w:rsidR="008702A9" w:rsidRPr="008702A9" w:rsidRDefault="008702A9" w:rsidP="008702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02A9">
        <w:rPr>
          <w:rFonts w:ascii="Arial" w:eastAsia="Times New Roman" w:hAnsi="Arial" w:cs="Arial"/>
          <w:b/>
          <w:bCs/>
          <w:sz w:val="20"/>
          <w:szCs w:val="20"/>
        </w:rPr>
        <w:t>Morgan Advanced Materials is an EEO/AA/M/W/D/V Employer</w:t>
      </w:r>
    </w:p>
    <w:p w14:paraId="53EA03C8" w14:textId="77777777" w:rsidR="00640604" w:rsidRPr="008702A9" w:rsidRDefault="00640604" w:rsidP="008702A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40604" w:rsidRPr="008702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BAB2" w14:textId="77777777" w:rsidR="009943B4" w:rsidRDefault="009943B4" w:rsidP="008702A9">
      <w:pPr>
        <w:spacing w:after="0" w:line="240" w:lineRule="auto"/>
      </w:pPr>
      <w:r>
        <w:separator/>
      </w:r>
    </w:p>
  </w:endnote>
  <w:endnote w:type="continuationSeparator" w:id="0">
    <w:p w14:paraId="07BA4C52" w14:textId="77777777" w:rsidR="009943B4" w:rsidRDefault="009943B4" w:rsidP="0087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340DA" w14:textId="77777777" w:rsidR="009943B4" w:rsidRDefault="009943B4" w:rsidP="008702A9">
      <w:pPr>
        <w:spacing w:after="0" w:line="240" w:lineRule="auto"/>
      </w:pPr>
      <w:r>
        <w:separator/>
      </w:r>
    </w:p>
  </w:footnote>
  <w:footnote w:type="continuationSeparator" w:id="0">
    <w:p w14:paraId="5B1CBBE2" w14:textId="77777777" w:rsidR="009943B4" w:rsidRDefault="009943B4" w:rsidP="0087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BCB9E" w14:textId="6C88E574" w:rsidR="008702A9" w:rsidRDefault="008702A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AD77D76" wp14:editId="1142F96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8041005" cy="1515745"/>
          <wp:effectExtent l="0" t="0" r="0" b="8255"/>
          <wp:wrapNone/>
          <wp:docPr id="1" name="Picture 1" descr="MAM LH Header Strip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M LH Header Strip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1005" cy="151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231B1"/>
    <w:multiLevelType w:val="multilevel"/>
    <w:tmpl w:val="1D8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47091"/>
    <w:multiLevelType w:val="hybridMultilevel"/>
    <w:tmpl w:val="DBF27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7B17"/>
    <w:multiLevelType w:val="multilevel"/>
    <w:tmpl w:val="D77C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A79DE"/>
    <w:multiLevelType w:val="multilevel"/>
    <w:tmpl w:val="27E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6016F"/>
    <w:multiLevelType w:val="hybridMultilevel"/>
    <w:tmpl w:val="4F803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52B0E"/>
    <w:multiLevelType w:val="multilevel"/>
    <w:tmpl w:val="CE54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749BE"/>
    <w:multiLevelType w:val="multilevel"/>
    <w:tmpl w:val="A20C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407AB"/>
    <w:multiLevelType w:val="multilevel"/>
    <w:tmpl w:val="A646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F4EEF"/>
    <w:multiLevelType w:val="multilevel"/>
    <w:tmpl w:val="B902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F478D"/>
    <w:multiLevelType w:val="multilevel"/>
    <w:tmpl w:val="42D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91B5F"/>
    <w:multiLevelType w:val="multilevel"/>
    <w:tmpl w:val="86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E7CD7"/>
    <w:multiLevelType w:val="multilevel"/>
    <w:tmpl w:val="28C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31B16"/>
    <w:multiLevelType w:val="multilevel"/>
    <w:tmpl w:val="BB6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30"/>
    <w:rsid w:val="00037615"/>
    <w:rsid w:val="002B251F"/>
    <w:rsid w:val="00310611"/>
    <w:rsid w:val="00317BF8"/>
    <w:rsid w:val="00342F8D"/>
    <w:rsid w:val="00396F53"/>
    <w:rsid w:val="00597B03"/>
    <w:rsid w:val="00640604"/>
    <w:rsid w:val="008659DA"/>
    <w:rsid w:val="008702A9"/>
    <w:rsid w:val="008D4A30"/>
    <w:rsid w:val="009943B4"/>
    <w:rsid w:val="00A309EC"/>
    <w:rsid w:val="00AC4A15"/>
    <w:rsid w:val="00BB5E13"/>
    <w:rsid w:val="00D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AA957"/>
  <w15:chartTrackingRefBased/>
  <w15:docId w15:val="{136B2BB7-9FAD-49E3-B8B3-73E22B4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A3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D4A3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7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A9"/>
  </w:style>
  <w:style w:type="paragraph" w:styleId="Footer">
    <w:name w:val="footer"/>
    <w:basedOn w:val="Normal"/>
    <w:link w:val="FooterChar"/>
    <w:uiPriority w:val="99"/>
    <w:unhideWhenUsed/>
    <w:rsid w:val="0087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 Malhotra</dc:creator>
  <cp:keywords/>
  <dc:description/>
  <cp:lastModifiedBy>Rachel Bass</cp:lastModifiedBy>
  <cp:revision>2</cp:revision>
  <dcterms:created xsi:type="dcterms:W3CDTF">2021-05-11T02:31:00Z</dcterms:created>
  <dcterms:modified xsi:type="dcterms:W3CDTF">2021-05-11T02:31:00Z</dcterms:modified>
</cp:coreProperties>
</file>