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678FE" w14:textId="331DD136" w:rsidR="00453FED" w:rsidRDefault="00453FED" w:rsidP="00032B7A">
      <w:pPr>
        <w:rPr>
          <w:noProof/>
        </w:rPr>
      </w:pPr>
      <w:r>
        <w:rPr>
          <w:noProof/>
        </w:rPr>
        <w:drawing>
          <wp:inline distT="0" distB="0" distL="0" distR="0" wp14:anchorId="07BE0FD8" wp14:editId="2740F536">
            <wp:extent cx="1117425" cy="544286"/>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al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5007" cy="572333"/>
                    </a:xfrm>
                    <a:prstGeom prst="rect">
                      <a:avLst/>
                    </a:prstGeom>
                  </pic:spPr>
                </pic:pic>
              </a:graphicData>
            </a:graphic>
          </wp:inline>
        </w:drawing>
      </w:r>
    </w:p>
    <w:p w14:paraId="19EFD505" w14:textId="21CC55F3" w:rsidR="00032B7A" w:rsidRDefault="00D479AF" w:rsidP="000857A2">
      <w:pPr>
        <w:spacing w:after="120"/>
        <w:jc w:val="center"/>
        <w:rPr>
          <w:noProof/>
        </w:rPr>
      </w:pPr>
      <w:r>
        <w:rPr>
          <w:noProof/>
        </w:rPr>
        <w:t>Job Description</w:t>
      </w:r>
    </w:p>
    <w:tbl>
      <w:tblPr>
        <w:tblStyle w:val="TableGrid"/>
        <w:tblW w:w="0" w:type="auto"/>
        <w:tblLook w:val="04A0" w:firstRow="1" w:lastRow="0" w:firstColumn="1" w:lastColumn="0" w:noHBand="0" w:noVBand="1"/>
      </w:tblPr>
      <w:tblGrid>
        <w:gridCol w:w="1615"/>
        <w:gridCol w:w="4680"/>
        <w:gridCol w:w="1800"/>
        <w:gridCol w:w="2430"/>
      </w:tblGrid>
      <w:tr w:rsidR="009019AB" w14:paraId="6D0814CE" w14:textId="77777777" w:rsidTr="00782FD0">
        <w:tc>
          <w:tcPr>
            <w:tcW w:w="1615" w:type="dxa"/>
            <w:tcBorders>
              <w:right w:val="nil"/>
            </w:tcBorders>
          </w:tcPr>
          <w:p w14:paraId="3A88243D" w14:textId="31654EE5" w:rsidR="009019AB" w:rsidRDefault="009019AB" w:rsidP="0089655F">
            <w:pPr>
              <w:rPr>
                <w:noProof/>
              </w:rPr>
            </w:pPr>
            <w:r>
              <w:rPr>
                <w:noProof/>
              </w:rPr>
              <w:t xml:space="preserve">Job Title: </w:t>
            </w:r>
          </w:p>
        </w:tc>
        <w:tc>
          <w:tcPr>
            <w:tcW w:w="4680" w:type="dxa"/>
            <w:tcBorders>
              <w:left w:val="nil"/>
              <w:bottom w:val="single" w:sz="4" w:space="0" w:color="auto"/>
            </w:tcBorders>
          </w:tcPr>
          <w:p w14:paraId="13E3179F" w14:textId="483893BE" w:rsidR="009019AB" w:rsidRDefault="008A7F2C" w:rsidP="0040098A">
            <w:pPr>
              <w:rPr>
                <w:noProof/>
              </w:rPr>
            </w:pPr>
            <w:r>
              <w:rPr>
                <w:noProof/>
              </w:rPr>
              <w:t>G</w:t>
            </w:r>
            <w:r w:rsidR="00B817C3">
              <w:rPr>
                <w:noProof/>
              </w:rPr>
              <w:t xml:space="preserve">lobal </w:t>
            </w:r>
            <w:r>
              <w:rPr>
                <w:noProof/>
              </w:rPr>
              <w:t>T</w:t>
            </w:r>
            <w:r w:rsidR="00B817C3">
              <w:rPr>
                <w:noProof/>
              </w:rPr>
              <w:t xml:space="preserve">rade </w:t>
            </w:r>
            <w:r>
              <w:rPr>
                <w:noProof/>
              </w:rPr>
              <w:t>C</w:t>
            </w:r>
            <w:r w:rsidR="00B817C3">
              <w:rPr>
                <w:noProof/>
              </w:rPr>
              <w:t>ompliance</w:t>
            </w:r>
            <w:r>
              <w:rPr>
                <w:noProof/>
              </w:rPr>
              <w:t xml:space="preserve"> </w:t>
            </w:r>
            <w:r w:rsidR="00E45C83">
              <w:rPr>
                <w:noProof/>
              </w:rPr>
              <w:t>Services</w:t>
            </w:r>
            <w:r>
              <w:rPr>
                <w:noProof/>
              </w:rPr>
              <w:t xml:space="preserve"> Manager</w:t>
            </w:r>
          </w:p>
        </w:tc>
        <w:tc>
          <w:tcPr>
            <w:tcW w:w="1800" w:type="dxa"/>
            <w:tcBorders>
              <w:right w:val="nil"/>
            </w:tcBorders>
          </w:tcPr>
          <w:p w14:paraId="0A0DF1FA" w14:textId="47089BFB" w:rsidR="009019AB" w:rsidRDefault="00460757" w:rsidP="00FA3FAE">
            <w:pPr>
              <w:rPr>
                <w:noProof/>
              </w:rPr>
            </w:pPr>
            <w:r>
              <w:rPr>
                <w:noProof/>
              </w:rPr>
              <w:t>Regal Segment:</w:t>
            </w:r>
          </w:p>
        </w:tc>
        <w:tc>
          <w:tcPr>
            <w:tcW w:w="2430" w:type="dxa"/>
            <w:tcBorders>
              <w:left w:val="nil"/>
              <w:bottom w:val="single" w:sz="4" w:space="0" w:color="auto"/>
            </w:tcBorders>
          </w:tcPr>
          <w:p w14:paraId="5408B4AC" w14:textId="5E2CD6DF" w:rsidR="009019AB" w:rsidRDefault="002F0128" w:rsidP="0040098A">
            <w:pPr>
              <w:rPr>
                <w:noProof/>
              </w:rPr>
            </w:pPr>
            <w:r>
              <w:rPr>
                <w:noProof/>
              </w:rPr>
              <w:t>Corporate</w:t>
            </w:r>
          </w:p>
        </w:tc>
      </w:tr>
      <w:tr w:rsidR="00460757" w14:paraId="7B6F67ED" w14:textId="77777777" w:rsidTr="00782FD0">
        <w:tc>
          <w:tcPr>
            <w:tcW w:w="1615" w:type="dxa"/>
            <w:tcBorders>
              <w:right w:val="nil"/>
            </w:tcBorders>
          </w:tcPr>
          <w:p w14:paraId="59114F67" w14:textId="1DB1A4B6" w:rsidR="00460757" w:rsidRDefault="00460757" w:rsidP="0089655F">
            <w:pPr>
              <w:rPr>
                <w:noProof/>
              </w:rPr>
            </w:pPr>
            <w:r>
              <w:rPr>
                <w:noProof/>
              </w:rPr>
              <w:t xml:space="preserve">Function: </w:t>
            </w:r>
          </w:p>
        </w:tc>
        <w:tc>
          <w:tcPr>
            <w:tcW w:w="4680" w:type="dxa"/>
            <w:tcBorders>
              <w:left w:val="nil"/>
              <w:bottom w:val="single" w:sz="4" w:space="0" w:color="auto"/>
            </w:tcBorders>
          </w:tcPr>
          <w:p w14:paraId="08200DA5" w14:textId="450E1BEC" w:rsidR="00460757" w:rsidRDefault="002F0128" w:rsidP="0040098A">
            <w:pPr>
              <w:rPr>
                <w:noProof/>
              </w:rPr>
            </w:pPr>
            <w:r>
              <w:rPr>
                <w:noProof/>
              </w:rPr>
              <w:t>Legal</w:t>
            </w:r>
          </w:p>
        </w:tc>
        <w:tc>
          <w:tcPr>
            <w:tcW w:w="1800" w:type="dxa"/>
            <w:tcBorders>
              <w:bottom w:val="single" w:sz="4" w:space="0" w:color="auto"/>
              <w:right w:val="nil"/>
            </w:tcBorders>
          </w:tcPr>
          <w:p w14:paraId="50B823A5" w14:textId="60F4F264" w:rsidR="00460757" w:rsidRDefault="00460757" w:rsidP="00FA3FAE">
            <w:pPr>
              <w:rPr>
                <w:noProof/>
              </w:rPr>
            </w:pPr>
            <w:r>
              <w:rPr>
                <w:noProof/>
              </w:rPr>
              <w:t xml:space="preserve">Date: </w:t>
            </w:r>
          </w:p>
        </w:tc>
        <w:tc>
          <w:tcPr>
            <w:tcW w:w="2430" w:type="dxa"/>
            <w:tcBorders>
              <w:left w:val="nil"/>
              <w:bottom w:val="single" w:sz="4" w:space="0" w:color="auto"/>
            </w:tcBorders>
          </w:tcPr>
          <w:p w14:paraId="433C4D54" w14:textId="7CCA29D4" w:rsidR="00460757" w:rsidRDefault="008A7F2C" w:rsidP="0040098A">
            <w:pPr>
              <w:rPr>
                <w:noProof/>
              </w:rPr>
            </w:pPr>
            <w:r>
              <w:rPr>
                <w:noProof/>
              </w:rPr>
              <w:t xml:space="preserve">March </w:t>
            </w:r>
            <w:r w:rsidR="007E4892">
              <w:rPr>
                <w:noProof/>
              </w:rPr>
              <w:t>1</w:t>
            </w:r>
            <w:r w:rsidR="00DB53D5">
              <w:rPr>
                <w:noProof/>
              </w:rPr>
              <w:t>6</w:t>
            </w:r>
            <w:r w:rsidR="00E27A35">
              <w:rPr>
                <w:noProof/>
              </w:rPr>
              <w:t>,</w:t>
            </w:r>
            <w:r w:rsidR="008A1EAC">
              <w:rPr>
                <w:noProof/>
              </w:rPr>
              <w:t xml:space="preserve"> 202</w:t>
            </w:r>
            <w:r w:rsidR="00B51487">
              <w:rPr>
                <w:noProof/>
              </w:rPr>
              <w:t>1</w:t>
            </w:r>
          </w:p>
        </w:tc>
      </w:tr>
      <w:tr w:rsidR="0089655F" w14:paraId="2B93B487" w14:textId="77777777" w:rsidTr="00782FD0">
        <w:tc>
          <w:tcPr>
            <w:tcW w:w="1615" w:type="dxa"/>
            <w:tcBorders>
              <w:right w:val="nil"/>
            </w:tcBorders>
          </w:tcPr>
          <w:p w14:paraId="24367354" w14:textId="64F15A76" w:rsidR="0089655F" w:rsidRDefault="0089655F" w:rsidP="0089655F">
            <w:pPr>
              <w:rPr>
                <w:noProof/>
              </w:rPr>
            </w:pPr>
            <w:r>
              <w:rPr>
                <w:noProof/>
              </w:rPr>
              <w:t xml:space="preserve">Job Reports to: </w:t>
            </w:r>
          </w:p>
        </w:tc>
        <w:tc>
          <w:tcPr>
            <w:tcW w:w="4680" w:type="dxa"/>
            <w:tcBorders>
              <w:top w:val="single" w:sz="4" w:space="0" w:color="auto"/>
              <w:left w:val="nil"/>
              <w:bottom w:val="single" w:sz="4" w:space="0" w:color="auto"/>
              <w:right w:val="single" w:sz="4" w:space="0" w:color="auto"/>
            </w:tcBorders>
          </w:tcPr>
          <w:p w14:paraId="57F32021" w14:textId="169A29D2" w:rsidR="0089655F" w:rsidRDefault="001942DD" w:rsidP="007E4892">
            <w:pPr>
              <w:rPr>
                <w:noProof/>
              </w:rPr>
            </w:pPr>
            <w:r>
              <w:rPr>
                <w:noProof/>
              </w:rPr>
              <w:t xml:space="preserve">Global Trade Compliance </w:t>
            </w:r>
            <w:r w:rsidR="008A7F2C">
              <w:rPr>
                <w:noProof/>
              </w:rPr>
              <w:t>Director</w:t>
            </w:r>
          </w:p>
        </w:tc>
        <w:tc>
          <w:tcPr>
            <w:tcW w:w="1800" w:type="dxa"/>
            <w:tcBorders>
              <w:top w:val="single" w:sz="4" w:space="0" w:color="auto"/>
              <w:left w:val="single" w:sz="4" w:space="0" w:color="auto"/>
              <w:bottom w:val="single" w:sz="4" w:space="0" w:color="auto"/>
              <w:right w:val="nil"/>
            </w:tcBorders>
          </w:tcPr>
          <w:p w14:paraId="25246636" w14:textId="360B4725" w:rsidR="0089655F" w:rsidRDefault="00816AB9" w:rsidP="00FA3FAE">
            <w:pPr>
              <w:rPr>
                <w:noProof/>
              </w:rPr>
            </w:pPr>
            <w:r>
              <w:rPr>
                <w:noProof/>
              </w:rPr>
              <w:t xml:space="preserve">Code: </w:t>
            </w:r>
          </w:p>
        </w:tc>
        <w:tc>
          <w:tcPr>
            <w:tcW w:w="2430" w:type="dxa"/>
            <w:tcBorders>
              <w:top w:val="single" w:sz="4" w:space="0" w:color="auto"/>
              <w:left w:val="nil"/>
              <w:bottom w:val="single" w:sz="4" w:space="0" w:color="auto"/>
              <w:right w:val="single" w:sz="4" w:space="0" w:color="auto"/>
            </w:tcBorders>
          </w:tcPr>
          <w:p w14:paraId="0071DF64" w14:textId="39399C6A" w:rsidR="0089655F" w:rsidRDefault="00C05CCE" w:rsidP="00C05CCE">
            <w:pPr>
              <w:rPr>
                <w:noProof/>
              </w:rPr>
            </w:pPr>
            <w:r>
              <w:rPr>
                <w:noProof/>
              </w:rPr>
              <w:t>210000</w:t>
            </w:r>
            <w:r w:rsidR="00DF658C">
              <w:rPr>
                <w:noProof/>
              </w:rPr>
              <w:t>C</w:t>
            </w:r>
            <w:bookmarkStart w:id="0" w:name="_GoBack"/>
            <w:bookmarkEnd w:id="0"/>
            <w:r>
              <w:rPr>
                <w:noProof/>
              </w:rPr>
              <w:t>1</w:t>
            </w:r>
          </w:p>
        </w:tc>
      </w:tr>
      <w:tr w:rsidR="003E455E" w14:paraId="14A9BE8C" w14:textId="77777777" w:rsidTr="00782FD0">
        <w:tc>
          <w:tcPr>
            <w:tcW w:w="1615" w:type="dxa"/>
            <w:tcBorders>
              <w:right w:val="nil"/>
            </w:tcBorders>
          </w:tcPr>
          <w:p w14:paraId="0C37D925" w14:textId="039A36D0" w:rsidR="003E455E" w:rsidRDefault="003E455E" w:rsidP="0089655F">
            <w:pPr>
              <w:rPr>
                <w:noProof/>
              </w:rPr>
            </w:pPr>
            <w:r>
              <w:rPr>
                <w:noProof/>
              </w:rPr>
              <w:t xml:space="preserve">Location: </w:t>
            </w:r>
          </w:p>
        </w:tc>
        <w:tc>
          <w:tcPr>
            <w:tcW w:w="4680" w:type="dxa"/>
            <w:tcBorders>
              <w:top w:val="single" w:sz="4" w:space="0" w:color="auto"/>
              <w:left w:val="nil"/>
              <w:bottom w:val="single" w:sz="4" w:space="0" w:color="auto"/>
              <w:right w:val="single" w:sz="4" w:space="0" w:color="auto"/>
            </w:tcBorders>
          </w:tcPr>
          <w:p w14:paraId="5592285F" w14:textId="1DCE3798" w:rsidR="003E455E" w:rsidRDefault="00DB53D5" w:rsidP="00087672">
            <w:pPr>
              <w:rPr>
                <w:noProof/>
              </w:rPr>
            </w:pPr>
            <w:r>
              <w:rPr>
                <w:noProof/>
              </w:rPr>
              <w:t>United States</w:t>
            </w:r>
          </w:p>
        </w:tc>
        <w:tc>
          <w:tcPr>
            <w:tcW w:w="1800" w:type="dxa"/>
            <w:tcBorders>
              <w:top w:val="single" w:sz="4" w:space="0" w:color="auto"/>
              <w:left w:val="single" w:sz="4" w:space="0" w:color="auto"/>
              <w:bottom w:val="single" w:sz="4" w:space="0" w:color="auto"/>
              <w:right w:val="nil"/>
            </w:tcBorders>
          </w:tcPr>
          <w:p w14:paraId="6323ACBC" w14:textId="1AEDF244" w:rsidR="00087672" w:rsidRDefault="00087672" w:rsidP="00087672">
            <w:pPr>
              <w:rPr>
                <w:noProof/>
              </w:rPr>
            </w:pPr>
            <w:r>
              <w:rPr>
                <w:noProof/>
              </w:rPr>
              <w:t>Primary Location:</w:t>
            </w:r>
          </w:p>
        </w:tc>
        <w:tc>
          <w:tcPr>
            <w:tcW w:w="2430" w:type="dxa"/>
            <w:tcBorders>
              <w:top w:val="single" w:sz="4" w:space="0" w:color="auto"/>
              <w:left w:val="nil"/>
              <w:bottom w:val="single" w:sz="4" w:space="0" w:color="auto"/>
              <w:right w:val="single" w:sz="4" w:space="0" w:color="auto"/>
            </w:tcBorders>
          </w:tcPr>
          <w:p w14:paraId="6AA69B89" w14:textId="55B84472" w:rsidR="003E455E" w:rsidRDefault="00DB53D5" w:rsidP="00087672">
            <w:pPr>
              <w:rPr>
                <w:noProof/>
              </w:rPr>
            </w:pPr>
            <w:r>
              <w:rPr>
                <w:noProof/>
              </w:rPr>
              <w:t>Ft. Wayne, IN</w:t>
            </w:r>
          </w:p>
        </w:tc>
      </w:tr>
    </w:tbl>
    <w:p w14:paraId="7B8EFFE7" w14:textId="57897281" w:rsidR="00A97E17" w:rsidRDefault="00A97E17" w:rsidP="000857A2">
      <w:pPr>
        <w:spacing w:before="240"/>
        <w:rPr>
          <w:rFonts w:cstheme="minorHAnsi"/>
          <w:color w:val="000000"/>
          <w:szCs w:val="22"/>
          <w:shd w:val="clear" w:color="auto" w:fill="FFFFFF"/>
        </w:rPr>
      </w:pPr>
      <w:r w:rsidRPr="0041450D">
        <w:rPr>
          <w:rFonts w:cstheme="minorHAnsi"/>
          <w:color w:val="000000"/>
          <w:szCs w:val="22"/>
          <w:shd w:val="clear" w:color="auto" w:fill="FFFFFF"/>
        </w:rPr>
        <w:t xml:space="preserve">Regal </w:t>
      </w:r>
      <w:r>
        <w:rPr>
          <w:rFonts w:cstheme="minorHAnsi"/>
          <w:color w:val="000000"/>
          <w:szCs w:val="22"/>
          <w:shd w:val="clear" w:color="auto" w:fill="FFFFFF"/>
        </w:rPr>
        <w:t xml:space="preserve">Beloit Corporation </w:t>
      </w:r>
      <w:r w:rsidRPr="0041450D">
        <w:rPr>
          <w:rFonts w:cstheme="minorHAnsi"/>
          <w:color w:val="000000"/>
          <w:szCs w:val="22"/>
          <w:shd w:val="clear" w:color="auto" w:fill="FFFFFF"/>
        </w:rPr>
        <w:t xml:space="preserve">is a leading manufacturer of electric motors and controls, power generation products and power transmission products serving customers throughout the world. </w:t>
      </w:r>
      <w:r w:rsidR="00B817C3">
        <w:rPr>
          <w:rFonts w:cstheme="minorHAnsi"/>
          <w:color w:val="000000"/>
          <w:szCs w:val="22"/>
          <w:shd w:val="clear" w:color="auto" w:fill="FFFFFF"/>
        </w:rPr>
        <w:t xml:space="preserve"> </w:t>
      </w:r>
      <w:r w:rsidRPr="0041450D">
        <w:rPr>
          <w:rFonts w:cstheme="minorHAnsi"/>
          <w:color w:val="000000"/>
          <w:szCs w:val="22"/>
          <w:shd w:val="clear" w:color="auto" w:fill="FFFFFF"/>
        </w:rPr>
        <w:t>We create a better tomorrow by developing and responsibly producing energy-efficient products and systems.</w:t>
      </w:r>
      <w:r>
        <w:rPr>
          <w:rFonts w:cstheme="minorHAnsi"/>
          <w:color w:val="000000"/>
          <w:szCs w:val="22"/>
          <w:shd w:val="clear" w:color="auto" w:fill="FFFFFF"/>
        </w:rPr>
        <w:t xml:space="preserve">  At the end of fiscal </w:t>
      </w:r>
      <w:r w:rsidR="001942DD">
        <w:rPr>
          <w:rFonts w:cstheme="minorHAnsi"/>
          <w:color w:val="000000"/>
          <w:szCs w:val="22"/>
          <w:shd w:val="clear" w:color="auto" w:fill="FFFFFF"/>
        </w:rPr>
        <w:t>2020</w:t>
      </w:r>
      <w:r>
        <w:rPr>
          <w:rFonts w:cstheme="minorHAnsi"/>
          <w:color w:val="000000"/>
          <w:szCs w:val="22"/>
          <w:shd w:val="clear" w:color="auto" w:fill="FFFFFF"/>
        </w:rPr>
        <w:t>, Regal generated about $</w:t>
      </w:r>
      <w:r w:rsidR="00B817C3">
        <w:rPr>
          <w:rFonts w:cstheme="minorHAnsi"/>
          <w:color w:val="000000"/>
          <w:szCs w:val="22"/>
          <w:shd w:val="clear" w:color="auto" w:fill="FFFFFF"/>
        </w:rPr>
        <w:t>2.9</w:t>
      </w:r>
      <w:r>
        <w:rPr>
          <w:rFonts w:cstheme="minorHAnsi"/>
          <w:color w:val="000000"/>
          <w:szCs w:val="22"/>
          <w:shd w:val="clear" w:color="auto" w:fill="FFFFFF"/>
        </w:rPr>
        <w:t xml:space="preserve">B in sales and employed approximately </w:t>
      </w:r>
      <w:r w:rsidR="00B817C3">
        <w:rPr>
          <w:rFonts w:cstheme="minorHAnsi"/>
          <w:color w:val="000000"/>
          <w:szCs w:val="22"/>
          <w:shd w:val="clear" w:color="auto" w:fill="FFFFFF"/>
        </w:rPr>
        <w:t>23</w:t>
      </w:r>
      <w:r>
        <w:rPr>
          <w:rFonts w:cstheme="minorHAnsi"/>
          <w:color w:val="000000"/>
          <w:szCs w:val="22"/>
          <w:shd w:val="clear" w:color="auto" w:fill="FFFFFF"/>
        </w:rPr>
        <w:t>,000 employees worldwide.  The company sells its products directly to OEMs, distributors, and end-users.  Regal Beloit Corporation is a Wisconsin corporation with common stock listed on The New York Stock Exchange beginning in 1976.  Regal’s common stock is a component of the S&amp;P MidCap 400 Index and the Russell 1000 Index.  Regal was founded in 1955 and is headquartered in Beloit, Wisconsin.</w:t>
      </w:r>
    </w:p>
    <w:p w14:paraId="10D47525" w14:textId="3BC3A6AE" w:rsidR="00CB49B2" w:rsidRPr="0041450D" w:rsidRDefault="00CB49B2" w:rsidP="000857A2">
      <w:pPr>
        <w:spacing w:after="0"/>
        <w:rPr>
          <w:rFonts w:cstheme="minorHAnsi"/>
          <w:szCs w:val="22"/>
        </w:rPr>
      </w:pPr>
      <w:r w:rsidRPr="0041450D">
        <w:rPr>
          <w:rFonts w:cstheme="minorHAnsi"/>
          <w:color w:val="000000"/>
          <w:szCs w:val="22"/>
          <w:shd w:val="clear" w:color="auto" w:fill="FFFFFF"/>
        </w:rPr>
        <w:t>Regal is an Equal Opportunity and Affirmative Action Employer. All qualified applicants will receive consideration for employment without regard to race, color, religion, sex/gender, sexual orientation, gender identity, age, ancestry, national origin, marital status, citizenship status (unless required by the applicable law or government contract), disability or protected veteran status or any other status or characteristic protected by law. Regal is committed to a diverse and inclusive workforce.</w:t>
      </w:r>
    </w:p>
    <w:p w14:paraId="70E09D5E" w14:textId="6DF8788B" w:rsidR="0069793D" w:rsidRDefault="0069793D" w:rsidP="000857A2">
      <w:pPr>
        <w:spacing w:after="120"/>
        <w:jc w:val="center"/>
        <w:rPr>
          <w:b/>
          <w:bCs/>
        </w:rPr>
      </w:pPr>
      <w:r>
        <w:rPr>
          <w:b/>
          <w:bCs/>
        </w:rPr>
        <w:t xml:space="preserve">JOB DESCRIPTION </w:t>
      </w:r>
    </w:p>
    <w:p w14:paraId="4F529C06" w14:textId="3C6A1EA4" w:rsidR="0097512D" w:rsidRPr="00FC1F51" w:rsidRDefault="00830205" w:rsidP="000857A2">
      <w:pPr>
        <w:spacing w:after="120"/>
        <w:rPr>
          <w:rFonts w:cstheme="minorHAnsi"/>
          <w:b/>
          <w:bCs/>
          <w:szCs w:val="22"/>
        </w:rPr>
      </w:pPr>
      <w:r w:rsidRPr="00FC1F51">
        <w:rPr>
          <w:rFonts w:cstheme="minorHAnsi"/>
          <w:b/>
          <w:bCs/>
          <w:szCs w:val="22"/>
        </w:rPr>
        <w:t>Position Summary</w:t>
      </w:r>
      <w:r w:rsidR="006430FB" w:rsidRPr="00FC1F51">
        <w:rPr>
          <w:rFonts w:cstheme="minorHAnsi"/>
          <w:b/>
          <w:bCs/>
          <w:szCs w:val="22"/>
        </w:rPr>
        <w:t>:</w:t>
      </w:r>
      <w:r w:rsidR="0097512D" w:rsidRPr="00FC1F51">
        <w:rPr>
          <w:rFonts w:cstheme="minorHAnsi"/>
          <w:b/>
          <w:bCs/>
          <w:szCs w:val="22"/>
        </w:rPr>
        <w:t xml:space="preserve"> </w:t>
      </w:r>
    </w:p>
    <w:p w14:paraId="39D510B9" w14:textId="6E8880CA" w:rsidR="006370FA" w:rsidRDefault="00B51487" w:rsidP="00B51487">
      <w:pPr>
        <w:pStyle w:val="Normal1"/>
        <w:spacing w:line="259" w:lineRule="auto"/>
        <w:ind w:left="0" w:right="0" w:firstLine="0"/>
        <w:rPr>
          <w:rFonts w:asciiTheme="minorHAnsi" w:hAnsiTheme="minorHAnsi" w:cstheme="minorHAnsi"/>
          <w:color w:val="auto"/>
        </w:rPr>
      </w:pPr>
      <w:r w:rsidRPr="00B51487">
        <w:rPr>
          <w:rFonts w:asciiTheme="minorHAnsi" w:hAnsiTheme="minorHAnsi" w:cstheme="minorHAnsi"/>
          <w:color w:val="auto"/>
        </w:rPr>
        <w:t>The</w:t>
      </w:r>
      <w:r w:rsidR="008A7F2C">
        <w:rPr>
          <w:rFonts w:asciiTheme="minorHAnsi" w:hAnsiTheme="minorHAnsi" w:cstheme="minorHAnsi"/>
          <w:color w:val="auto"/>
        </w:rPr>
        <w:t xml:space="preserve"> Global Trade Compliance</w:t>
      </w:r>
      <w:r w:rsidR="00423ED0">
        <w:rPr>
          <w:rFonts w:asciiTheme="minorHAnsi" w:hAnsiTheme="minorHAnsi" w:cstheme="minorHAnsi"/>
          <w:color w:val="auto"/>
        </w:rPr>
        <w:t xml:space="preserve"> (GTC)</w:t>
      </w:r>
      <w:r w:rsidR="008A7F2C">
        <w:rPr>
          <w:rFonts w:asciiTheme="minorHAnsi" w:hAnsiTheme="minorHAnsi" w:cstheme="minorHAnsi"/>
          <w:color w:val="auto"/>
        </w:rPr>
        <w:t xml:space="preserve"> Services Manager</w:t>
      </w:r>
      <w:r w:rsidRPr="00B51487">
        <w:rPr>
          <w:rFonts w:asciiTheme="minorHAnsi" w:hAnsiTheme="minorHAnsi" w:cstheme="minorHAnsi"/>
          <w:color w:val="auto"/>
        </w:rPr>
        <w:t xml:space="preserve"> has primary responsibility to</w:t>
      </w:r>
      <w:r w:rsidR="00D6542E">
        <w:rPr>
          <w:rFonts w:asciiTheme="minorHAnsi" w:hAnsiTheme="minorHAnsi" w:cstheme="minorHAnsi"/>
          <w:color w:val="auto"/>
        </w:rPr>
        <w:t xml:space="preserve"> provide </w:t>
      </w:r>
      <w:r w:rsidR="00D831DA">
        <w:rPr>
          <w:rFonts w:asciiTheme="minorHAnsi" w:hAnsiTheme="minorHAnsi" w:cstheme="minorHAnsi"/>
          <w:color w:val="auto"/>
        </w:rPr>
        <w:t xml:space="preserve">trade expertise, as well as </w:t>
      </w:r>
      <w:r w:rsidR="009519C3">
        <w:rPr>
          <w:rFonts w:asciiTheme="minorHAnsi" w:hAnsiTheme="minorHAnsi" w:cstheme="minorHAnsi"/>
          <w:color w:val="auto"/>
        </w:rPr>
        <w:t xml:space="preserve">transactional and tactical </w:t>
      </w:r>
      <w:r w:rsidR="00B817C3">
        <w:rPr>
          <w:rFonts w:asciiTheme="minorHAnsi" w:hAnsiTheme="minorHAnsi" w:cstheme="minorHAnsi"/>
          <w:color w:val="auto"/>
        </w:rPr>
        <w:t>GTC</w:t>
      </w:r>
      <w:r w:rsidR="00D6542E">
        <w:rPr>
          <w:rFonts w:asciiTheme="minorHAnsi" w:hAnsiTheme="minorHAnsi" w:cstheme="minorHAnsi"/>
          <w:color w:val="auto"/>
        </w:rPr>
        <w:t xml:space="preserve"> support services</w:t>
      </w:r>
      <w:r w:rsidR="000A36F8">
        <w:rPr>
          <w:rFonts w:asciiTheme="minorHAnsi" w:hAnsiTheme="minorHAnsi" w:cstheme="minorHAnsi"/>
          <w:color w:val="auto"/>
        </w:rPr>
        <w:t>,</w:t>
      </w:r>
      <w:r w:rsidR="00D6542E">
        <w:rPr>
          <w:rFonts w:asciiTheme="minorHAnsi" w:hAnsiTheme="minorHAnsi" w:cstheme="minorHAnsi"/>
          <w:color w:val="auto"/>
        </w:rPr>
        <w:t xml:space="preserve"> to one or more segments</w:t>
      </w:r>
      <w:r w:rsidR="009519C3">
        <w:rPr>
          <w:rFonts w:asciiTheme="minorHAnsi" w:hAnsiTheme="minorHAnsi" w:cstheme="minorHAnsi"/>
          <w:color w:val="auto"/>
        </w:rPr>
        <w:t>.</w:t>
      </w:r>
      <w:r w:rsidR="00423ED0">
        <w:rPr>
          <w:rFonts w:asciiTheme="minorHAnsi" w:hAnsiTheme="minorHAnsi" w:cstheme="minorHAnsi"/>
          <w:color w:val="auto"/>
        </w:rPr>
        <w:t xml:space="preserve"> </w:t>
      </w:r>
      <w:r w:rsidR="00181DE7">
        <w:rPr>
          <w:rFonts w:asciiTheme="minorHAnsi" w:hAnsiTheme="minorHAnsi" w:cstheme="minorHAnsi"/>
          <w:color w:val="auto"/>
        </w:rPr>
        <w:t>Working closely with segment leaders, t</w:t>
      </w:r>
      <w:r w:rsidR="00423ED0">
        <w:rPr>
          <w:rFonts w:asciiTheme="minorHAnsi" w:hAnsiTheme="minorHAnsi" w:cstheme="minorHAnsi"/>
          <w:color w:val="auto"/>
        </w:rPr>
        <w:t>he GTC</w:t>
      </w:r>
      <w:r w:rsidR="009519C3">
        <w:rPr>
          <w:rFonts w:asciiTheme="minorHAnsi" w:hAnsiTheme="minorHAnsi" w:cstheme="minorHAnsi"/>
          <w:color w:val="auto"/>
        </w:rPr>
        <w:t xml:space="preserve"> </w:t>
      </w:r>
      <w:r w:rsidR="009C13E3">
        <w:rPr>
          <w:rFonts w:asciiTheme="minorHAnsi" w:hAnsiTheme="minorHAnsi" w:cstheme="minorHAnsi"/>
          <w:color w:val="auto"/>
        </w:rPr>
        <w:t>Services</w:t>
      </w:r>
      <w:r w:rsidR="00423ED0">
        <w:rPr>
          <w:rFonts w:asciiTheme="minorHAnsi" w:hAnsiTheme="minorHAnsi" w:cstheme="minorHAnsi"/>
          <w:color w:val="auto"/>
        </w:rPr>
        <w:t xml:space="preserve"> Manager will </w:t>
      </w:r>
      <w:r w:rsidR="00FB12B8">
        <w:rPr>
          <w:rFonts w:asciiTheme="minorHAnsi" w:hAnsiTheme="minorHAnsi" w:cstheme="minorHAnsi"/>
          <w:color w:val="auto"/>
        </w:rPr>
        <w:t>administer</w:t>
      </w:r>
      <w:r w:rsidR="00423ED0">
        <w:rPr>
          <w:rFonts w:asciiTheme="minorHAnsi" w:hAnsiTheme="minorHAnsi" w:cstheme="minorHAnsi"/>
          <w:color w:val="auto"/>
        </w:rPr>
        <w:t xml:space="preserve"> and facilitate the import and export of </w:t>
      </w:r>
      <w:r w:rsidR="005C020D">
        <w:rPr>
          <w:rFonts w:asciiTheme="minorHAnsi" w:hAnsiTheme="minorHAnsi" w:cstheme="minorHAnsi"/>
          <w:color w:val="auto"/>
        </w:rPr>
        <w:t>goods</w:t>
      </w:r>
      <w:r w:rsidR="00423ED0">
        <w:rPr>
          <w:rFonts w:asciiTheme="minorHAnsi" w:hAnsiTheme="minorHAnsi" w:cstheme="minorHAnsi"/>
          <w:color w:val="auto"/>
        </w:rPr>
        <w:t xml:space="preserve"> according to </w:t>
      </w:r>
      <w:r w:rsidR="00FB12B8">
        <w:rPr>
          <w:rFonts w:asciiTheme="minorHAnsi" w:hAnsiTheme="minorHAnsi" w:cstheme="minorHAnsi"/>
          <w:color w:val="auto"/>
        </w:rPr>
        <w:t xml:space="preserve">the applicable trade regulations. </w:t>
      </w:r>
      <w:r w:rsidR="00BD47BF">
        <w:rPr>
          <w:rFonts w:asciiTheme="minorHAnsi" w:hAnsiTheme="minorHAnsi" w:cstheme="minorHAnsi"/>
          <w:color w:val="auto"/>
        </w:rPr>
        <w:t xml:space="preserve">The GTC Services Manager will </w:t>
      </w:r>
      <w:r w:rsidR="000A36F8">
        <w:rPr>
          <w:rFonts w:asciiTheme="minorHAnsi" w:hAnsiTheme="minorHAnsi" w:cstheme="minorHAnsi"/>
          <w:color w:val="auto"/>
        </w:rPr>
        <w:t xml:space="preserve">support and maintain Supply Chain Security throughout the organization. </w:t>
      </w:r>
      <w:r w:rsidR="00181DE7">
        <w:rPr>
          <w:rFonts w:asciiTheme="minorHAnsi" w:hAnsiTheme="minorHAnsi" w:cstheme="minorHAnsi"/>
          <w:color w:val="auto"/>
        </w:rPr>
        <w:t>T</w:t>
      </w:r>
      <w:r w:rsidR="000C6597">
        <w:rPr>
          <w:rFonts w:asciiTheme="minorHAnsi" w:hAnsiTheme="minorHAnsi" w:cstheme="minorHAnsi"/>
          <w:color w:val="auto"/>
        </w:rPr>
        <w:t xml:space="preserve">he GTC Services Manager will </w:t>
      </w:r>
      <w:r w:rsidR="00181DE7">
        <w:rPr>
          <w:rFonts w:asciiTheme="minorHAnsi" w:hAnsiTheme="minorHAnsi" w:cstheme="minorHAnsi"/>
          <w:color w:val="auto"/>
        </w:rPr>
        <w:t xml:space="preserve">also </w:t>
      </w:r>
      <w:r w:rsidR="000C6597">
        <w:rPr>
          <w:rFonts w:asciiTheme="minorHAnsi" w:hAnsiTheme="minorHAnsi" w:cstheme="minorHAnsi"/>
          <w:color w:val="auto"/>
        </w:rPr>
        <w:t>communicate the impact of regulatory and process changes mandated by government authorities</w:t>
      </w:r>
      <w:r w:rsidR="006370FA">
        <w:rPr>
          <w:rFonts w:asciiTheme="minorHAnsi" w:hAnsiTheme="minorHAnsi" w:cstheme="minorHAnsi"/>
          <w:color w:val="auto"/>
        </w:rPr>
        <w:t xml:space="preserve"> and ensure that required procedural changes are made</w:t>
      </w:r>
      <w:r w:rsidR="00181DE7">
        <w:rPr>
          <w:rFonts w:asciiTheme="minorHAnsi" w:hAnsiTheme="minorHAnsi" w:cstheme="minorHAnsi"/>
          <w:color w:val="auto"/>
        </w:rPr>
        <w:t xml:space="preserve"> to maintain compliance</w:t>
      </w:r>
      <w:r w:rsidR="006370FA">
        <w:rPr>
          <w:rFonts w:asciiTheme="minorHAnsi" w:hAnsiTheme="minorHAnsi" w:cstheme="minorHAnsi"/>
          <w:color w:val="auto"/>
        </w:rPr>
        <w:t>.</w:t>
      </w:r>
    </w:p>
    <w:p w14:paraId="145E2D30" w14:textId="5A4B7814" w:rsidR="00DD6D00" w:rsidRDefault="00DD6D00" w:rsidP="000857A2">
      <w:pPr>
        <w:spacing w:after="120"/>
        <w:rPr>
          <w:rFonts w:cstheme="minorHAnsi"/>
          <w:b/>
          <w:bCs/>
          <w:szCs w:val="22"/>
          <w:highlight w:val="yellow"/>
        </w:rPr>
      </w:pPr>
    </w:p>
    <w:p w14:paraId="6E8465D7" w14:textId="165EDCCB" w:rsidR="006430FB" w:rsidRPr="00AF3188" w:rsidRDefault="006430FB" w:rsidP="000857A2">
      <w:pPr>
        <w:spacing w:after="120"/>
        <w:rPr>
          <w:rFonts w:cstheme="minorHAnsi"/>
          <w:b/>
          <w:bCs/>
          <w:szCs w:val="22"/>
        </w:rPr>
      </w:pPr>
      <w:r w:rsidRPr="00AF3188">
        <w:rPr>
          <w:rFonts w:cstheme="minorHAnsi"/>
          <w:b/>
          <w:bCs/>
          <w:szCs w:val="22"/>
        </w:rPr>
        <w:t>Major Responsibilities:</w:t>
      </w:r>
    </w:p>
    <w:p w14:paraId="7359366B" w14:textId="4B77D76B" w:rsidR="00B51487" w:rsidRPr="00AF3188" w:rsidRDefault="00B51487" w:rsidP="00B51487">
      <w:pPr>
        <w:pStyle w:val="Normal1"/>
        <w:spacing w:line="259" w:lineRule="auto"/>
        <w:ind w:right="0"/>
        <w:rPr>
          <w:rFonts w:asciiTheme="minorHAnsi" w:hAnsiTheme="minorHAnsi" w:cstheme="minorHAnsi"/>
          <w:bCs/>
          <w:color w:val="auto"/>
        </w:rPr>
      </w:pPr>
      <w:r w:rsidRPr="00AF3188">
        <w:rPr>
          <w:rFonts w:asciiTheme="minorHAnsi" w:hAnsiTheme="minorHAnsi" w:cstheme="minorHAnsi"/>
          <w:bCs/>
          <w:color w:val="auto"/>
        </w:rPr>
        <w:t>Reporting to Regal’s G</w:t>
      </w:r>
      <w:r w:rsidR="00DD6D00" w:rsidRPr="00AF3188">
        <w:rPr>
          <w:rFonts w:asciiTheme="minorHAnsi" w:hAnsiTheme="minorHAnsi" w:cstheme="minorHAnsi"/>
          <w:bCs/>
          <w:color w:val="auto"/>
        </w:rPr>
        <w:t>TC Director</w:t>
      </w:r>
      <w:r w:rsidRPr="00AF3188">
        <w:rPr>
          <w:rFonts w:asciiTheme="minorHAnsi" w:hAnsiTheme="minorHAnsi" w:cstheme="minorHAnsi"/>
          <w:bCs/>
          <w:color w:val="auto"/>
        </w:rPr>
        <w:t xml:space="preserve">, the </w:t>
      </w:r>
      <w:r w:rsidR="00DD6D00" w:rsidRPr="00AF3188">
        <w:rPr>
          <w:rFonts w:asciiTheme="minorHAnsi" w:hAnsiTheme="minorHAnsi" w:cstheme="minorHAnsi"/>
          <w:bCs/>
          <w:color w:val="auto"/>
        </w:rPr>
        <w:t>GTC Services Manager</w:t>
      </w:r>
      <w:r w:rsidRPr="00AF3188">
        <w:rPr>
          <w:rFonts w:asciiTheme="minorHAnsi" w:hAnsiTheme="minorHAnsi" w:cstheme="minorHAnsi"/>
          <w:bCs/>
          <w:color w:val="auto"/>
        </w:rPr>
        <w:t xml:space="preserve"> will:</w:t>
      </w:r>
    </w:p>
    <w:p w14:paraId="203E35AC" w14:textId="2ED904EC" w:rsidR="00E4200D" w:rsidRPr="00AF3188" w:rsidRDefault="00E4200D" w:rsidP="00CE10A2">
      <w:pPr>
        <w:pStyle w:val="Normal1"/>
        <w:numPr>
          <w:ilvl w:val="0"/>
          <w:numId w:val="22"/>
        </w:numPr>
        <w:spacing w:line="259" w:lineRule="auto"/>
        <w:rPr>
          <w:rFonts w:cstheme="minorHAnsi"/>
        </w:rPr>
      </w:pPr>
      <w:r w:rsidRPr="00AF3188">
        <w:rPr>
          <w:rFonts w:cstheme="minorHAnsi"/>
        </w:rPr>
        <w:t>Issue USMCA certifications for qualifying products to customers, as requested</w:t>
      </w:r>
    </w:p>
    <w:p w14:paraId="2E49A1B4" w14:textId="6E799D48" w:rsidR="002566A9" w:rsidRPr="00AF3188" w:rsidRDefault="00E4200D" w:rsidP="00CE10A2">
      <w:pPr>
        <w:pStyle w:val="Normal1"/>
        <w:numPr>
          <w:ilvl w:val="0"/>
          <w:numId w:val="22"/>
        </w:numPr>
        <w:spacing w:line="259" w:lineRule="auto"/>
        <w:rPr>
          <w:rFonts w:cstheme="minorHAnsi"/>
        </w:rPr>
      </w:pPr>
      <w:r w:rsidRPr="00AF3188">
        <w:rPr>
          <w:rFonts w:cstheme="minorHAnsi"/>
        </w:rPr>
        <w:t xml:space="preserve">Manage </w:t>
      </w:r>
      <w:r w:rsidR="001E4B35" w:rsidRPr="00AF3188">
        <w:rPr>
          <w:rFonts w:cstheme="minorHAnsi"/>
        </w:rPr>
        <w:t>solicitations</w:t>
      </w:r>
      <w:r w:rsidRPr="00AF3188">
        <w:rPr>
          <w:rFonts w:cstheme="minorHAnsi"/>
        </w:rPr>
        <w:t xml:space="preserve"> for </w:t>
      </w:r>
      <w:r w:rsidR="002566A9" w:rsidRPr="002566A9">
        <w:rPr>
          <w:rFonts w:cstheme="minorHAnsi"/>
        </w:rPr>
        <w:t xml:space="preserve">USMCA </w:t>
      </w:r>
      <w:r w:rsidRPr="00AF3188">
        <w:rPr>
          <w:rFonts w:cstheme="minorHAnsi"/>
        </w:rPr>
        <w:t>certifications from suppliers</w:t>
      </w:r>
    </w:p>
    <w:p w14:paraId="015DB82E" w14:textId="5EE1B488" w:rsidR="002566A9" w:rsidRPr="002566A9" w:rsidRDefault="002566A9" w:rsidP="002566A9">
      <w:pPr>
        <w:pStyle w:val="Normal1"/>
        <w:numPr>
          <w:ilvl w:val="0"/>
          <w:numId w:val="22"/>
        </w:numPr>
        <w:spacing w:line="259" w:lineRule="auto"/>
        <w:rPr>
          <w:rFonts w:cstheme="minorHAnsi"/>
        </w:rPr>
      </w:pPr>
      <w:r w:rsidRPr="002566A9">
        <w:rPr>
          <w:rFonts w:cstheme="minorHAnsi"/>
        </w:rPr>
        <w:t>Prepare and file reconciliation</w:t>
      </w:r>
      <w:r w:rsidR="009647A3">
        <w:rPr>
          <w:rFonts w:cstheme="minorHAnsi"/>
        </w:rPr>
        <w:t xml:space="preserve"> entrie</w:t>
      </w:r>
      <w:r w:rsidRPr="002566A9">
        <w:rPr>
          <w:rFonts w:cstheme="minorHAnsi"/>
        </w:rPr>
        <w:t>s</w:t>
      </w:r>
      <w:r w:rsidRPr="00AF3188">
        <w:rPr>
          <w:rFonts w:cstheme="minorHAnsi"/>
        </w:rPr>
        <w:t xml:space="preserve"> for </w:t>
      </w:r>
      <w:r w:rsidR="009647A3">
        <w:rPr>
          <w:rFonts w:cstheme="minorHAnsi"/>
        </w:rPr>
        <w:t xml:space="preserve">applicable </w:t>
      </w:r>
      <w:r w:rsidR="00AF3188" w:rsidRPr="00AF3188">
        <w:rPr>
          <w:rFonts w:cstheme="minorHAnsi"/>
        </w:rPr>
        <w:t>segment operations</w:t>
      </w:r>
    </w:p>
    <w:p w14:paraId="036F60D5" w14:textId="45D7E411" w:rsidR="002566A9" w:rsidRPr="002566A9" w:rsidRDefault="002566A9" w:rsidP="002566A9">
      <w:pPr>
        <w:pStyle w:val="Normal1"/>
        <w:numPr>
          <w:ilvl w:val="0"/>
          <w:numId w:val="22"/>
        </w:numPr>
        <w:spacing w:line="259" w:lineRule="auto"/>
        <w:rPr>
          <w:rFonts w:cstheme="minorHAnsi"/>
        </w:rPr>
      </w:pPr>
      <w:r w:rsidRPr="002566A9">
        <w:rPr>
          <w:rFonts w:cstheme="minorHAnsi"/>
        </w:rPr>
        <w:t>Prepare and file duty drawback requests</w:t>
      </w:r>
      <w:r w:rsidR="009647A3">
        <w:rPr>
          <w:rFonts w:cstheme="minorHAnsi"/>
        </w:rPr>
        <w:t xml:space="preserve"> for applicable segment </w:t>
      </w:r>
    </w:p>
    <w:p w14:paraId="62E26D9F" w14:textId="47669FA8" w:rsidR="002566A9" w:rsidRPr="002566A9" w:rsidRDefault="001E4B35" w:rsidP="002566A9">
      <w:pPr>
        <w:pStyle w:val="Normal1"/>
        <w:numPr>
          <w:ilvl w:val="0"/>
          <w:numId w:val="22"/>
        </w:numPr>
        <w:spacing w:line="259" w:lineRule="auto"/>
        <w:rPr>
          <w:rFonts w:cstheme="minorHAnsi"/>
        </w:rPr>
      </w:pPr>
      <w:r>
        <w:rPr>
          <w:rFonts w:cstheme="minorHAnsi"/>
        </w:rPr>
        <w:t>Maintain and approve m</w:t>
      </w:r>
      <w:r w:rsidR="002566A9" w:rsidRPr="002566A9">
        <w:rPr>
          <w:rFonts w:cstheme="minorHAnsi"/>
        </w:rPr>
        <w:t>arking waivers</w:t>
      </w:r>
      <w:r>
        <w:rPr>
          <w:rFonts w:cstheme="minorHAnsi"/>
        </w:rPr>
        <w:t xml:space="preserve"> as requested by segment customers</w:t>
      </w:r>
    </w:p>
    <w:p w14:paraId="2BFABCCD" w14:textId="212D6FB3" w:rsidR="002566A9" w:rsidRPr="002566A9" w:rsidRDefault="001E4B35" w:rsidP="002566A9">
      <w:pPr>
        <w:pStyle w:val="Normal1"/>
        <w:numPr>
          <w:ilvl w:val="0"/>
          <w:numId w:val="22"/>
        </w:numPr>
        <w:spacing w:line="259" w:lineRule="auto"/>
        <w:rPr>
          <w:rFonts w:cstheme="minorHAnsi"/>
        </w:rPr>
      </w:pPr>
      <w:r>
        <w:rPr>
          <w:rFonts w:cstheme="minorHAnsi"/>
        </w:rPr>
        <w:t xml:space="preserve">Provide </w:t>
      </w:r>
      <w:r w:rsidR="002566A9" w:rsidRPr="002566A9">
        <w:rPr>
          <w:rFonts w:cstheme="minorHAnsi"/>
        </w:rPr>
        <w:t>AD/CVD oversight, reviews, and support</w:t>
      </w:r>
    </w:p>
    <w:p w14:paraId="4D29D0D3" w14:textId="469F3FA6" w:rsidR="002566A9" w:rsidRPr="002566A9" w:rsidRDefault="00702545" w:rsidP="002566A9">
      <w:pPr>
        <w:pStyle w:val="Normal1"/>
        <w:numPr>
          <w:ilvl w:val="0"/>
          <w:numId w:val="22"/>
        </w:numPr>
        <w:spacing w:line="259" w:lineRule="auto"/>
        <w:rPr>
          <w:rFonts w:cstheme="minorHAnsi"/>
        </w:rPr>
      </w:pPr>
      <w:r>
        <w:rPr>
          <w:rFonts w:cstheme="minorHAnsi"/>
        </w:rPr>
        <w:t>Provide d</w:t>
      </w:r>
      <w:r w:rsidR="002566A9" w:rsidRPr="002566A9">
        <w:rPr>
          <w:rFonts w:cstheme="minorHAnsi"/>
        </w:rPr>
        <w:t xml:space="preserve">uty </w:t>
      </w:r>
      <w:r>
        <w:rPr>
          <w:rFonts w:cstheme="minorHAnsi"/>
        </w:rPr>
        <w:t>expense</w:t>
      </w:r>
      <w:r w:rsidR="002566A9" w:rsidRPr="002566A9">
        <w:rPr>
          <w:rFonts w:cstheme="minorHAnsi"/>
        </w:rPr>
        <w:t xml:space="preserve"> and entry volume reports</w:t>
      </w:r>
      <w:r>
        <w:rPr>
          <w:rFonts w:cstheme="minorHAnsi"/>
        </w:rPr>
        <w:t xml:space="preserve"> to segment leaders</w:t>
      </w:r>
    </w:p>
    <w:p w14:paraId="583D0C03" w14:textId="3E2ED61E" w:rsidR="002566A9" w:rsidRPr="002566A9" w:rsidRDefault="007402BC" w:rsidP="002566A9">
      <w:pPr>
        <w:pStyle w:val="Normal1"/>
        <w:numPr>
          <w:ilvl w:val="0"/>
          <w:numId w:val="22"/>
        </w:numPr>
        <w:spacing w:line="259" w:lineRule="auto"/>
        <w:rPr>
          <w:rFonts w:cstheme="minorHAnsi"/>
        </w:rPr>
      </w:pPr>
      <w:r>
        <w:rPr>
          <w:rFonts w:cstheme="minorHAnsi"/>
        </w:rPr>
        <w:t>Work with</w:t>
      </w:r>
      <w:r w:rsidR="00702545">
        <w:rPr>
          <w:rFonts w:cstheme="minorHAnsi"/>
        </w:rPr>
        <w:t xml:space="preserve"> segment leaders </w:t>
      </w:r>
      <w:r>
        <w:rPr>
          <w:rFonts w:cstheme="minorHAnsi"/>
        </w:rPr>
        <w:t xml:space="preserve">to </w:t>
      </w:r>
      <w:r w:rsidR="00702545">
        <w:rPr>
          <w:rFonts w:cstheme="minorHAnsi"/>
        </w:rPr>
        <w:t>identify potential d</w:t>
      </w:r>
      <w:r w:rsidR="002566A9" w:rsidRPr="002566A9">
        <w:rPr>
          <w:rFonts w:cstheme="minorHAnsi"/>
        </w:rPr>
        <w:t>uty savings</w:t>
      </w:r>
    </w:p>
    <w:p w14:paraId="37F4AEAA" w14:textId="4BA9B7BE" w:rsidR="002566A9" w:rsidRPr="002566A9" w:rsidRDefault="009D2EA9" w:rsidP="002566A9">
      <w:pPr>
        <w:pStyle w:val="Normal1"/>
        <w:numPr>
          <w:ilvl w:val="0"/>
          <w:numId w:val="22"/>
        </w:numPr>
        <w:spacing w:line="259" w:lineRule="auto"/>
        <w:rPr>
          <w:rFonts w:cstheme="minorHAnsi"/>
        </w:rPr>
      </w:pPr>
      <w:r>
        <w:rPr>
          <w:rFonts w:cstheme="minorHAnsi"/>
        </w:rPr>
        <w:t>Provide trade compliance support for segment maquiladora operations</w:t>
      </w:r>
    </w:p>
    <w:p w14:paraId="40DD8F97" w14:textId="0A98C9F4" w:rsidR="002566A9" w:rsidRPr="002566A9" w:rsidRDefault="009D2EA9" w:rsidP="002566A9">
      <w:pPr>
        <w:pStyle w:val="Normal1"/>
        <w:numPr>
          <w:ilvl w:val="0"/>
          <w:numId w:val="22"/>
        </w:numPr>
        <w:spacing w:line="259" w:lineRule="auto"/>
        <w:rPr>
          <w:rFonts w:cstheme="minorHAnsi"/>
        </w:rPr>
      </w:pPr>
      <w:r>
        <w:rPr>
          <w:rFonts w:cstheme="minorHAnsi"/>
        </w:rPr>
        <w:t>Prepare responses to U.S. government requests for information</w:t>
      </w:r>
    </w:p>
    <w:p w14:paraId="1A739C2B" w14:textId="03980F5C" w:rsidR="002566A9" w:rsidRPr="002566A9" w:rsidRDefault="00C21F4A" w:rsidP="002566A9">
      <w:pPr>
        <w:pStyle w:val="Normal1"/>
        <w:numPr>
          <w:ilvl w:val="0"/>
          <w:numId w:val="22"/>
        </w:numPr>
        <w:spacing w:line="259" w:lineRule="auto"/>
        <w:rPr>
          <w:rFonts w:cstheme="minorHAnsi"/>
        </w:rPr>
      </w:pPr>
      <w:r>
        <w:rPr>
          <w:rFonts w:cstheme="minorHAnsi"/>
        </w:rPr>
        <w:t xml:space="preserve">Provide guidance to business on export requirements, including </w:t>
      </w:r>
      <w:r w:rsidR="00365113">
        <w:rPr>
          <w:rFonts w:cstheme="minorHAnsi"/>
        </w:rPr>
        <w:t>Census, BIS, OFAC, and ITAR regulations</w:t>
      </w:r>
    </w:p>
    <w:p w14:paraId="603AD48B" w14:textId="31C79BFE" w:rsidR="002566A9" w:rsidRDefault="009D2EA9" w:rsidP="002566A9">
      <w:pPr>
        <w:pStyle w:val="Normal1"/>
        <w:numPr>
          <w:ilvl w:val="0"/>
          <w:numId w:val="22"/>
        </w:numPr>
        <w:spacing w:line="259" w:lineRule="auto"/>
        <w:rPr>
          <w:rFonts w:cstheme="minorHAnsi"/>
        </w:rPr>
      </w:pPr>
      <w:r>
        <w:rPr>
          <w:rFonts w:cstheme="minorHAnsi"/>
        </w:rPr>
        <w:t xml:space="preserve">Request and monitor </w:t>
      </w:r>
      <w:r w:rsidR="00C21F4A">
        <w:rPr>
          <w:rFonts w:cstheme="minorHAnsi"/>
        </w:rPr>
        <w:t xml:space="preserve">Export and </w:t>
      </w:r>
      <w:r w:rsidR="002566A9" w:rsidRPr="002566A9">
        <w:rPr>
          <w:rFonts w:cstheme="minorHAnsi"/>
        </w:rPr>
        <w:t>ITAR licenses</w:t>
      </w:r>
      <w:r w:rsidR="00C21F4A">
        <w:rPr>
          <w:rFonts w:cstheme="minorHAnsi"/>
        </w:rPr>
        <w:t>, as needed</w:t>
      </w:r>
    </w:p>
    <w:p w14:paraId="51B83CDC" w14:textId="6A978737" w:rsidR="000332DD" w:rsidRPr="000332DD" w:rsidRDefault="000332DD" w:rsidP="000332DD">
      <w:pPr>
        <w:pStyle w:val="Normal1"/>
        <w:numPr>
          <w:ilvl w:val="0"/>
          <w:numId w:val="22"/>
        </w:numPr>
        <w:spacing w:line="259" w:lineRule="auto"/>
        <w:rPr>
          <w:rFonts w:cstheme="minorHAnsi"/>
        </w:rPr>
      </w:pPr>
      <w:r>
        <w:rPr>
          <w:rFonts w:cstheme="minorHAnsi"/>
        </w:rPr>
        <w:t>Manage human and economic resources needed to successfully provide Trade services to segments while maintaining compliance with all applicable laws and regulations world-wide.</w:t>
      </w:r>
    </w:p>
    <w:p w14:paraId="753CA510" w14:textId="77777777" w:rsidR="00365113" w:rsidRDefault="00365113" w:rsidP="00087672">
      <w:pPr>
        <w:spacing w:before="120"/>
        <w:rPr>
          <w:rFonts w:cstheme="minorHAnsi"/>
          <w:b/>
          <w:bCs/>
          <w:szCs w:val="22"/>
        </w:rPr>
      </w:pPr>
    </w:p>
    <w:p w14:paraId="698FF5A9" w14:textId="149362A9" w:rsidR="006430FB" w:rsidRPr="00AF3188" w:rsidRDefault="006430FB" w:rsidP="00087672">
      <w:pPr>
        <w:spacing w:before="120"/>
        <w:rPr>
          <w:rFonts w:cstheme="minorHAnsi"/>
          <w:b/>
          <w:bCs/>
          <w:szCs w:val="22"/>
        </w:rPr>
      </w:pPr>
      <w:r w:rsidRPr="00AF3188">
        <w:rPr>
          <w:rFonts w:cstheme="minorHAnsi"/>
          <w:b/>
          <w:bCs/>
          <w:szCs w:val="22"/>
        </w:rPr>
        <w:t xml:space="preserve">Required Education / Experience / Skills: </w:t>
      </w:r>
    </w:p>
    <w:p w14:paraId="2B205F69" w14:textId="3CF298BF" w:rsidR="00B51487" w:rsidRPr="009C7581" w:rsidRDefault="00B51487" w:rsidP="00B51487">
      <w:pPr>
        <w:pStyle w:val="Normal1"/>
        <w:spacing w:line="259" w:lineRule="auto"/>
        <w:rPr>
          <w:rFonts w:asciiTheme="minorHAnsi" w:hAnsiTheme="minorHAnsi" w:cstheme="minorHAnsi"/>
          <w:bCs/>
          <w:color w:val="auto"/>
        </w:rPr>
      </w:pPr>
      <w:r w:rsidRPr="009C7581">
        <w:rPr>
          <w:rFonts w:asciiTheme="minorHAnsi" w:hAnsiTheme="minorHAnsi" w:cstheme="minorHAnsi"/>
          <w:bCs/>
          <w:color w:val="auto"/>
        </w:rPr>
        <w:t xml:space="preserve">The </w:t>
      </w:r>
      <w:r w:rsidR="00D36933" w:rsidRPr="009C7581">
        <w:rPr>
          <w:rFonts w:asciiTheme="minorHAnsi" w:hAnsiTheme="minorHAnsi" w:cstheme="minorHAnsi"/>
          <w:bCs/>
          <w:color w:val="auto"/>
        </w:rPr>
        <w:t>GTC Services Manager</w:t>
      </w:r>
      <w:r w:rsidRPr="009C7581">
        <w:rPr>
          <w:rFonts w:asciiTheme="minorHAnsi" w:hAnsiTheme="minorHAnsi" w:cstheme="minorHAnsi"/>
          <w:bCs/>
          <w:color w:val="auto"/>
        </w:rPr>
        <w:t xml:space="preserve"> must possess the following:</w:t>
      </w:r>
    </w:p>
    <w:p w14:paraId="5042ED4A" w14:textId="03F06514" w:rsidR="008B5379" w:rsidRDefault="008B5379" w:rsidP="00B51487">
      <w:pPr>
        <w:pStyle w:val="Normal1"/>
        <w:numPr>
          <w:ilvl w:val="0"/>
          <w:numId w:val="20"/>
        </w:numPr>
        <w:spacing w:line="259" w:lineRule="auto"/>
        <w:rPr>
          <w:rFonts w:asciiTheme="minorHAnsi" w:hAnsiTheme="minorHAnsi" w:cstheme="minorHAnsi"/>
          <w:color w:val="auto"/>
        </w:rPr>
      </w:pPr>
      <w:r>
        <w:rPr>
          <w:rFonts w:asciiTheme="minorHAnsi" w:hAnsiTheme="minorHAnsi" w:cstheme="minorHAnsi"/>
          <w:color w:val="auto"/>
        </w:rPr>
        <w:t xml:space="preserve">Customs Brokers License </w:t>
      </w:r>
      <w:r w:rsidR="007B1A18">
        <w:rPr>
          <w:rFonts w:asciiTheme="minorHAnsi" w:hAnsiTheme="minorHAnsi" w:cstheme="minorHAnsi"/>
          <w:color w:val="auto"/>
        </w:rPr>
        <w:t xml:space="preserve">(preferred) </w:t>
      </w:r>
      <w:r>
        <w:rPr>
          <w:rFonts w:asciiTheme="minorHAnsi" w:hAnsiTheme="minorHAnsi" w:cstheme="minorHAnsi"/>
          <w:color w:val="auto"/>
        </w:rPr>
        <w:t xml:space="preserve">or Certified </w:t>
      </w:r>
      <w:r w:rsidR="007B1A18">
        <w:rPr>
          <w:rFonts w:asciiTheme="minorHAnsi" w:hAnsiTheme="minorHAnsi" w:cstheme="minorHAnsi"/>
          <w:color w:val="auto"/>
        </w:rPr>
        <w:t>Customs</w:t>
      </w:r>
      <w:r>
        <w:rPr>
          <w:rFonts w:asciiTheme="minorHAnsi" w:hAnsiTheme="minorHAnsi" w:cstheme="minorHAnsi"/>
          <w:color w:val="auto"/>
        </w:rPr>
        <w:t xml:space="preserve"> Specialist</w:t>
      </w:r>
      <w:r w:rsidR="00884EBA">
        <w:rPr>
          <w:rFonts w:asciiTheme="minorHAnsi" w:hAnsiTheme="minorHAnsi" w:cstheme="minorHAnsi"/>
          <w:color w:val="auto"/>
        </w:rPr>
        <w:t xml:space="preserve"> (CCS) certification</w:t>
      </w:r>
    </w:p>
    <w:p w14:paraId="13F916E3" w14:textId="20C56867" w:rsidR="00B51487" w:rsidRPr="009C7581" w:rsidRDefault="009C7581" w:rsidP="00B51487">
      <w:pPr>
        <w:pStyle w:val="Normal1"/>
        <w:numPr>
          <w:ilvl w:val="0"/>
          <w:numId w:val="20"/>
        </w:numPr>
        <w:spacing w:line="259" w:lineRule="auto"/>
        <w:rPr>
          <w:rFonts w:asciiTheme="minorHAnsi" w:hAnsiTheme="minorHAnsi" w:cstheme="minorHAnsi"/>
          <w:color w:val="auto"/>
        </w:rPr>
      </w:pPr>
      <w:r w:rsidRPr="009C7581">
        <w:rPr>
          <w:rFonts w:asciiTheme="minorHAnsi" w:hAnsiTheme="minorHAnsi" w:cstheme="minorHAnsi"/>
          <w:color w:val="auto"/>
        </w:rPr>
        <w:t>Bachelor’s</w:t>
      </w:r>
      <w:r w:rsidR="00D36933" w:rsidRPr="009C7581">
        <w:rPr>
          <w:rFonts w:asciiTheme="minorHAnsi" w:hAnsiTheme="minorHAnsi" w:cstheme="minorHAnsi"/>
          <w:color w:val="auto"/>
        </w:rPr>
        <w:t xml:space="preserve"> de</w:t>
      </w:r>
      <w:r w:rsidR="00B51487" w:rsidRPr="009C7581">
        <w:rPr>
          <w:rFonts w:asciiTheme="minorHAnsi" w:hAnsiTheme="minorHAnsi" w:cstheme="minorHAnsi"/>
          <w:color w:val="auto"/>
        </w:rPr>
        <w:t xml:space="preserve">gree from </w:t>
      </w:r>
      <w:r w:rsidR="002F1509" w:rsidRPr="009C7581">
        <w:rPr>
          <w:rFonts w:asciiTheme="minorHAnsi" w:hAnsiTheme="minorHAnsi" w:cstheme="minorHAnsi"/>
          <w:color w:val="auto"/>
        </w:rPr>
        <w:t>accredited university or college</w:t>
      </w:r>
    </w:p>
    <w:p w14:paraId="112D02C1" w14:textId="3A203961" w:rsidR="00A76C02" w:rsidRPr="009C7581" w:rsidRDefault="00B51487" w:rsidP="00B51487">
      <w:pPr>
        <w:pStyle w:val="Normal1"/>
        <w:numPr>
          <w:ilvl w:val="0"/>
          <w:numId w:val="20"/>
        </w:numPr>
        <w:spacing w:line="259" w:lineRule="auto"/>
        <w:rPr>
          <w:rFonts w:asciiTheme="minorHAnsi" w:hAnsiTheme="minorHAnsi" w:cstheme="minorHAnsi"/>
          <w:color w:val="auto"/>
        </w:rPr>
      </w:pPr>
      <w:r w:rsidRPr="009C7581">
        <w:rPr>
          <w:rFonts w:asciiTheme="minorHAnsi" w:hAnsiTheme="minorHAnsi" w:cstheme="minorHAnsi"/>
          <w:color w:val="auto"/>
        </w:rPr>
        <w:t xml:space="preserve">Minimum of </w:t>
      </w:r>
      <w:r w:rsidR="00A76C02" w:rsidRPr="009C7581">
        <w:rPr>
          <w:rFonts w:asciiTheme="minorHAnsi" w:hAnsiTheme="minorHAnsi" w:cstheme="minorHAnsi"/>
          <w:color w:val="auto"/>
        </w:rPr>
        <w:t>5</w:t>
      </w:r>
      <w:r w:rsidRPr="009C7581">
        <w:rPr>
          <w:rFonts w:asciiTheme="minorHAnsi" w:hAnsiTheme="minorHAnsi" w:cstheme="minorHAnsi"/>
          <w:color w:val="auto"/>
        </w:rPr>
        <w:t xml:space="preserve"> years of </w:t>
      </w:r>
      <w:r w:rsidR="00A76C02" w:rsidRPr="009C7581">
        <w:rPr>
          <w:rFonts w:asciiTheme="minorHAnsi" w:hAnsiTheme="minorHAnsi" w:cstheme="minorHAnsi"/>
          <w:color w:val="auto"/>
        </w:rPr>
        <w:t>trade compliance experience</w:t>
      </w:r>
    </w:p>
    <w:p w14:paraId="014613BC" w14:textId="34EAC47E" w:rsidR="009D2EA9" w:rsidRPr="009C7581" w:rsidRDefault="00BA030D" w:rsidP="00B51487">
      <w:pPr>
        <w:pStyle w:val="Normal1"/>
        <w:numPr>
          <w:ilvl w:val="0"/>
          <w:numId w:val="20"/>
        </w:numPr>
        <w:spacing w:line="259" w:lineRule="auto"/>
        <w:rPr>
          <w:rFonts w:asciiTheme="minorHAnsi" w:hAnsiTheme="minorHAnsi" w:cstheme="minorHAnsi"/>
          <w:color w:val="auto"/>
        </w:rPr>
      </w:pPr>
      <w:r>
        <w:rPr>
          <w:rFonts w:asciiTheme="minorHAnsi" w:hAnsiTheme="minorHAnsi" w:cstheme="minorHAnsi"/>
          <w:color w:val="auto"/>
        </w:rPr>
        <w:t>Experience with ECCN and HTS classifications, free trade agreement</w:t>
      </w:r>
      <w:r w:rsidR="00EF2B9B">
        <w:rPr>
          <w:rFonts w:asciiTheme="minorHAnsi" w:hAnsiTheme="minorHAnsi" w:cstheme="minorHAnsi"/>
          <w:color w:val="auto"/>
        </w:rPr>
        <w:t xml:space="preserve"> and GSP</w:t>
      </w:r>
      <w:r>
        <w:rPr>
          <w:rFonts w:asciiTheme="minorHAnsi" w:hAnsiTheme="minorHAnsi" w:cstheme="minorHAnsi"/>
          <w:color w:val="auto"/>
        </w:rPr>
        <w:t xml:space="preserve"> qualification</w:t>
      </w:r>
      <w:r w:rsidR="00EF2B9B">
        <w:rPr>
          <w:rFonts w:asciiTheme="minorHAnsi" w:hAnsiTheme="minorHAnsi" w:cstheme="minorHAnsi"/>
          <w:color w:val="auto"/>
        </w:rPr>
        <w:t>s</w:t>
      </w:r>
    </w:p>
    <w:p w14:paraId="04FCBCDB" w14:textId="51BFC64E" w:rsidR="008A478F" w:rsidRDefault="00E227F0" w:rsidP="00B51487">
      <w:pPr>
        <w:pStyle w:val="Normal1"/>
        <w:numPr>
          <w:ilvl w:val="0"/>
          <w:numId w:val="20"/>
        </w:numPr>
        <w:spacing w:line="259" w:lineRule="auto"/>
        <w:rPr>
          <w:rFonts w:asciiTheme="minorHAnsi" w:hAnsiTheme="minorHAnsi" w:cstheme="minorHAnsi"/>
          <w:color w:val="auto"/>
        </w:rPr>
      </w:pPr>
      <w:r>
        <w:rPr>
          <w:rFonts w:asciiTheme="minorHAnsi" w:hAnsiTheme="minorHAnsi" w:cstheme="minorHAnsi"/>
          <w:color w:val="auto"/>
        </w:rPr>
        <w:t>Expert</w:t>
      </w:r>
      <w:r w:rsidR="008A478F">
        <w:rPr>
          <w:rFonts w:asciiTheme="minorHAnsi" w:hAnsiTheme="minorHAnsi" w:cstheme="minorHAnsi"/>
          <w:color w:val="auto"/>
        </w:rPr>
        <w:t xml:space="preserve"> understanding of substantial </w:t>
      </w:r>
      <w:r w:rsidR="00516D41">
        <w:rPr>
          <w:rFonts w:asciiTheme="minorHAnsi" w:hAnsiTheme="minorHAnsi" w:cstheme="minorHAnsi"/>
          <w:color w:val="auto"/>
        </w:rPr>
        <w:t>transformation requirements</w:t>
      </w:r>
    </w:p>
    <w:p w14:paraId="13C80156" w14:textId="057D349C" w:rsidR="00516D41" w:rsidRDefault="00516D41" w:rsidP="00B51487">
      <w:pPr>
        <w:pStyle w:val="Normal1"/>
        <w:numPr>
          <w:ilvl w:val="0"/>
          <w:numId w:val="20"/>
        </w:numPr>
        <w:spacing w:line="259" w:lineRule="auto"/>
        <w:rPr>
          <w:rFonts w:asciiTheme="minorHAnsi" w:hAnsiTheme="minorHAnsi" w:cstheme="minorHAnsi"/>
          <w:color w:val="auto"/>
        </w:rPr>
      </w:pPr>
      <w:r>
        <w:rPr>
          <w:rFonts w:asciiTheme="minorHAnsi" w:hAnsiTheme="minorHAnsi" w:cstheme="minorHAnsi"/>
          <w:color w:val="auto"/>
        </w:rPr>
        <w:t>Knowledge of current trade regulations</w:t>
      </w:r>
    </w:p>
    <w:p w14:paraId="1AE60288" w14:textId="0394F80D" w:rsidR="005F40E5" w:rsidRPr="009C7581" w:rsidRDefault="005F40E5" w:rsidP="00B51487">
      <w:pPr>
        <w:pStyle w:val="Normal1"/>
        <w:numPr>
          <w:ilvl w:val="0"/>
          <w:numId w:val="20"/>
        </w:numPr>
        <w:spacing w:line="259" w:lineRule="auto"/>
        <w:rPr>
          <w:rFonts w:asciiTheme="minorHAnsi" w:hAnsiTheme="minorHAnsi" w:cstheme="minorHAnsi"/>
          <w:color w:val="auto"/>
        </w:rPr>
      </w:pPr>
      <w:r w:rsidRPr="009C7581">
        <w:rPr>
          <w:rFonts w:asciiTheme="minorHAnsi" w:hAnsiTheme="minorHAnsi" w:cstheme="minorHAnsi"/>
          <w:color w:val="auto"/>
        </w:rPr>
        <w:t>Experience w</w:t>
      </w:r>
      <w:r w:rsidR="00EF2B9B">
        <w:rPr>
          <w:rFonts w:asciiTheme="minorHAnsi" w:hAnsiTheme="minorHAnsi" w:cstheme="minorHAnsi"/>
          <w:color w:val="auto"/>
        </w:rPr>
        <w:t>orking with a Global Trade Management System</w:t>
      </w:r>
    </w:p>
    <w:p w14:paraId="136D5CE5" w14:textId="67C56D85" w:rsidR="003F5DFC" w:rsidRPr="009C7581" w:rsidRDefault="00C2799F" w:rsidP="00B51487">
      <w:pPr>
        <w:pStyle w:val="Normal1"/>
        <w:numPr>
          <w:ilvl w:val="0"/>
          <w:numId w:val="20"/>
        </w:numPr>
        <w:spacing w:line="259" w:lineRule="auto"/>
        <w:rPr>
          <w:rFonts w:asciiTheme="minorHAnsi" w:hAnsiTheme="minorHAnsi" w:cstheme="minorHAnsi"/>
          <w:color w:val="auto"/>
        </w:rPr>
      </w:pPr>
      <w:r w:rsidRPr="009C7581">
        <w:rPr>
          <w:rFonts w:asciiTheme="minorHAnsi" w:hAnsiTheme="minorHAnsi" w:cstheme="minorHAnsi"/>
          <w:color w:val="auto"/>
        </w:rPr>
        <w:t xml:space="preserve">Experience </w:t>
      </w:r>
      <w:r w:rsidR="003F5DFC" w:rsidRPr="009C7581">
        <w:rPr>
          <w:rFonts w:asciiTheme="minorHAnsi" w:hAnsiTheme="minorHAnsi" w:cstheme="minorHAnsi"/>
          <w:color w:val="auto"/>
        </w:rPr>
        <w:t>explaining trade compliance requirements</w:t>
      </w:r>
      <w:r w:rsidRPr="009C7581">
        <w:rPr>
          <w:rFonts w:asciiTheme="minorHAnsi" w:hAnsiTheme="minorHAnsi" w:cstheme="minorHAnsi"/>
          <w:color w:val="auto"/>
        </w:rPr>
        <w:t xml:space="preserve"> t</w:t>
      </w:r>
      <w:r w:rsidR="003F5DFC" w:rsidRPr="009C7581">
        <w:rPr>
          <w:rFonts w:asciiTheme="minorHAnsi" w:hAnsiTheme="minorHAnsi" w:cstheme="minorHAnsi"/>
          <w:color w:val="auto"/>
        </w:rPr>
        <w:t>o business participants at all levels</w:t>
      </w:r>
    </w:p>
    <w:p w14:paraId="60EAD2D8" w14:textId="457C7A7F" w:rsidR="00B51487" w:rsidRPr="009C7581" w:rsidRDefault="00B51487" w:rsidP="00B51487">
      <w:pPr>
        <w:pStyle w:val="Normal1"/>
        <w:numPr>
          <w:ilvl w:val="0"/>
          <w:numId w:val="20"/>
        </w:numPr>
        <w:spacing w:line="259" w:lineRule="auto"/>
        <w:rPr>
          <w:rFonts w:asciiTheme="minorHAnsi" w:hAnsiTheme="minorHAnsi" w:cstheme="minorHAnsi"/>
          <w:color w:val="auto"/>
        </w:rPr>
      </w:pPr>
      <w:r w:rsidRPr="009C7581">
        <w:rPr>
          <w:rFonts w:asciiTheme="minorHAnsi" w:hAnsiTheme="minorHAnsi" w:cstheme="minorHAnsi"/>
          <w:color w:val="auto"/>
        </w:rPr>
        <w:t xml:space="preserve">Advanced communication skills and ability to understand, interpret and convey business, technical, </w:t>
      </w:r>
      <w:r w:rsidR="00E51622">
        <w:rPr>
          <w:rFonts w:asciiTheme="minorHAnsi" w:hAnsiTheme="minorHAnsi" w:cstheme="minorHAnsi"/>
          <w:color w:val="auto"/>
        </w:rPr>
        <w:t>regulatory</w:t>
      </w:r>
      <w:r w:rsidRPr="009C7581">
        <w:rPr>
          <w:rFonts w:asciiTheme="minorHAnsi" w:hAnsiTheme="minorHAnsi" w:cstheme="minorHAnsi"/>
          <w:color w:val="auto"/>
        </w:rPr>
        <w:t xml:space="preserve"> and financial information to others</w:t>
      </w:r>
    </w:p>
    <w:p w14:paraId="5569D4EC" w14:textId="77777777" w:rsidR="00B51487" w:rsidRPr="009C7581" w:rsidRDefault="00B51487" w:rsidP="00B51487">
      <w:pPr>
        <w:pStyle w:val="Normal1"/>
        <w:numPr>
          <w:ilvl w:val="0"/>
          <w:numId w:val="20"/>
        </w:numPr>
        <w:spacing w:line="259" w:lineRule="auto"/>
        <w:rPr>
          <w:rFonts w:asciiTheme="minorHAnsi" w:hAnsiTheme="minorHAnsi" w:cstheme="minorHAnsi"/>
          <w:color w:val="auto"/>
        </w:rPr>
      </w:pPr>
      <w:r w:rsidRPr="009C7581">
        <w:rPr>
          <w:rFonts w:asciiTheme="minorHAnsi" w:hAnsiTheme="minorHAnsi" w:cstheme="minorHAnsi"/>
          <w:color w:val="auto"/>
        </w:rPr>
        <w:t>Ability to manage and inspire direct reports and other team members to peak performance</w:t>
      </w:r>
    </w:p>
    <w:p w14:paraId="581A3487" w14:textId="45AF9E04" w:rsidR="00B51487" w:rsidRPr="009C7581" w:rsidRDefault="00B51487" w:rsidP="00B51487">
      <w:pPr>
        <w:pStyle w:val="Normal1"/>
        <w:numPr>
          <w:ilvl w:val="0"/>
          <w:numId w:val="20"/>
        </w:numPr>
        <w:spacing w:line="259" w:lineRule="auto"/>
        <w:rPr>
          <w:rFonts w:asciiTheme="minorHAnsi" w:hAnsiTheme="minorHAnsi" w:cstheme="minorHAnsi"/>
          <w:color w:val="auto"/>
        </w:rPr>
      </w:pPr>
      <w:r w:rsidRPr="009C7581">
        <w:rPr>
          <w:rFonts w:asciiTheme="minorHAnsi" w:hAnsiTheme="minorHAnsi" w:cstheme="minorHAnsi"/>
          <w:color w:val="auto"/>
        </w:rPr>
        <w:t xml:space="preserve">Well-developed skills in the use of technology including </w:t>
      </w:r>
      <w:r w:rsidR="00874B81" w:rsidRPr="009C7581">
        <w:rPr>
          <w:rFonts w:asciiTheme="minorHAnsi" w:hAnsiTheme="minorHAnsi" w:cstheme="minorHAnsi"/>
          <w:color w:val="auto"/>
        </w:rPr>
        <w:t>Global Trade Management Systems</w:t>
      </w:r>
      <w:r w:rsidRPr="009C7581">
        <w:rPr>
          <w:rFonts w:asciiTheme="minorHAnsi" w:hAnsiTheme="minorHAnsi" w:cstheme="minorHAnsi"/>
          <w:color w:val="auto"/>
        </w:rPr>
        <w:t xml:space="preserve"> as well as Microsoft Word, PowerPoint and Excel</w:t>
      </w:r>
    </w:p>
    <w:p w14:paraId="005E143C" w14:textId="77777777" w:rsidR="00B51487" w:rsidRPr="009C7581" w:rsidRDefault="00B51487" w:rsidP="00B51487">
      <w:pPr>
        <w:pStyle w:val="Normal1"/>
        <w:spacing w:line="259" w:lineRule="auto"/>
        <w:rPr>
          <w:rFonts w:asciiTheme="minorHAnsi" w:hAnsiTheme="minorHAnsi" w:cstheme="minorHAnsi"/>
          <w:color w:val="auto"/>
        </w:rPr>
      </w:pPr>
    </w:p>
    <w:p w14:paraId="44B52278" w14:textId="20C4A089" w:rsidR="006430FB" w:rsidRDefault="006430FB" w:rsidP="000857A2">
      <w:r w:rsidRPr="009C7581">
        <w:rPr>
          <w:b/>
          <w:bCs/>
        </w:rPr>
        <w:t>Travel:</w:t>
      </w:r>
      <w:r w:rsidR="0048350F" w:rsidRPr="009C7581">
        <w:rPr>
          <w:b/>
          <w:bCs/>
        </w:rPr>
        <w:tab/>
      </w:r>
      <w:r w:rsidR="00870436" w:rsidRPr="009C7581">
        <w:t xml:space="preserve">Ability to Travel </w:t>
      </w:r>
      <w:r w:rsidR="00D36933" w:rsidRPr="009C7581">
        <w:t>2</w:t>
      </w:r>
      <w:r w:rsidR="008503C8">
        <w:t>5</w:t>
      </w:r>
      <w:r w:rsidR="00D36933" w:rsidRPr="009C7581">
        <w:t>%</w:t>
      </w:r>
      <w:r w:rsidR="000857A2" w:rsidRPr="009C7581">
        <w:tab/>
      </w:r>
      <w:r w:rsidR="000857A2" w:rsidRPr="009C7581">
        <w:tab/>
      </w:r>
      <w:r w:rsidR="000857A2" w:rsidRPr="009C7581">
        <w:tab/>
      </w:r>
      <w:r w:rsidR="000857A2" w:rsidRPr="009C7581">
        <w:tab/>
      </w:r>
      <w:r w:rsidR="000857A2" w:rsidRPr="009C7581">
        <w:tab/>
      </w:r>
      <w:r w:rsidR="000857A2" w:rsidRPr="009C7581">
        <w:tab/>
      </w:r>
      <w:r w:rsidR="000857A2" w:rsidRPr="009C7581">
        <w:tab/>
      </w:r>
      <w:r w:rsidR="000857A2" w:rsidRPr="009C7581">
        <w:tab/>
      </w:r>
      <w:r w:rsidRPr="009C7581">
        <w:rPr>
          <w:b/>
          <w:bCs/>
        </w:rPr>
        <w:t xml:space="preserve">Language: </w:t>
      </w:r>
      <w:r w:rsidR="00870436" w:rsidRPr="009C7581">
        <w:t>English</w:t>
      </w:r>
    </w:p>
    <w:p w14:paraId="324F64C3" w14:textId="77777777" w:rsidR="0007478B" w:rsidRPr="009C7581" w:rsidRDefault="0007478B" w:rsidP="000857A2">
      <w:pPr>
        <w:rPr>
          <w:b/>
          <w:bCs/>
        </w:rPr>
      </w:pPr>
    </w:p>
    <w:sectPr w:rsidR="0007478B" w:rsidRPr="009C7581" w:rsidSect="004D1A7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76F8E" w14:textId="77777777" w:rsidR="00FE7268" w:rsidRDefault="00FE7268" w:rsidP="00EB62A0">
      <w:pPr>
        <w:spacing w:after="0" w:line="240" w:lineRule="auto"/>
      </w:pPr>
      <w:r>
        <w:separator/>
      </w:r>
    </w:p>
  </w:endnote>
  <w:endnote w:type="continuationSeparator" w:id="0">
    <w:p w14:paraId="3E43A573" w14:textId="77777777" w:rsidR="00FE7268" w:rsidRDefault="00FE7268" w:rsidP="00EB6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5F181" w14:textId="77777777" w:rsidR="00FE7268" w:rsidRDefault="00FE7268" w:rsidP="00EB62A0">
      <w:pPr>
        <w:spacing w:after="0" w:line="240" w:lineRule="auto"/>
      </w:pPr>
      <w:r>
        <w:separator/>
      </w:r>
    </w:p>
  </w:footnote>
  <w:footnote w:type="continuationSeparator" w:id="0">
    <w:p w14:paraId="7ADE1FAD" w14:textId="77777777" w:rsidR="00FE7268" w:rsidRDefault="00FE7268" w:rsidP="00EB62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7204"/>
    <w:multiLevelType w:val="multilevel"/>
    <w:tmpl w:val="927C04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D4FCC"/>
    <w:multiLevelType w:val="multilevel"/>
    <w:tmpl w:val="0BEC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305DA"/>
    <w:multiLevelType w:val="hybridMultilevel"/>
    <w:tmpl w:val="D7568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FF62C8"/>
    <w:multiLevelType w:val="hybridMultilevel"/>
    <w:tmpl w:val="2C204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DB76EA"/>
    <w:multiLevelType w:val="multilevel"/>
    <w:tmpl w:val="5CDAA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912957"/>
    <w:multiLevelType w:val="multilevel"/>
    <w:tmpl w:val="2FEE1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7E2358"/>
    <w:multiLevelType w:val="hybridMultilevel"/>
    <w:tmpl w:val="1EAAC512"/>
    <w:lvl w:ilvl="0" w:tplc="04090001">
      <w:start w:val="1"/>
      <w:numFmt w:val="bullet"/>
      <w:lvlText w:val=""/>
      <w:lvlJc w:val="left"/>
      <w:pPr>
        <w:tabs>
          <w:tab w:val="num" w:pos="718"/>
        </w:tabs>
        <w:ind w:left="718" w:hanging="360"/>
      </w:pPr>
      <w:rPr>
        <w:rFonts w:ascii="Symbol" w:hAnsi="Symbol" w:hint="default"/>
      </w:rPr>
    </w:lvl>
    <w:lvl w:ilvl="1" w:tplc="04090003" w:tentative="1">
      <w:start w:val="1"/>
      <w:numFmt w:val="bullet"/>
      <w:lvlText w:val="o"/>
      <w:lvlJc w:val="left"/>
      <w:pPr>
        <w:tabs>
          <w:tab w:val="num" w:pos="1438"/>
        </w:tabs>
        <w:ind w:left="1438" w:hanging="360"/>
      </w:pPr>
      <w:rPr>
        <w:rFonts w:ascii="Courier New" w:hAnsi="Courier New" w:cs="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cs="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7" w15:restartNumberingAfterBreak="0">
    <w:nsid w:val="516678A0"/>
    <w:multiLevelType w:val="multilevel"/>
    <w:tmpl w:val="A98CF0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754A63"/>
    <w:multiLevelType w:val="hybridMultilevel"/>
    <w:tmpl w:val="DAD49B8A"/>
    <w:lvl w:ilvl="0" w:tplc="04090001">
      <w:start w:val="1"/>
      <w:numFmt w:val="bullet"/>
      <w:lvlText w:val=""/>
      <w:lvlJc w:val="left"/>
      <w:pPr>
        <w:tabs>
          <w:tab w:val="num" w:pos="718"/>
        </w:tabs>
        <w:ind w:left="718" w:hanging="360"/>
      </w:pPr>
      <w:rPr>
        <w:rFonts w:ascii="Symbol" w:hAnsi="Symbol" w:hint="default"/>
      </w:rPr>
    </w:lvl>
    <w:lvl w:ilvl="1" w:tplc="04090003" w:tentative="1">
      <w:start w:val="1"/>
      <w:numFmt w:val="bullet"/>
      <w:lvlText w:val="o"/>
      <w:lvlJc w:val="left"/>
      <w:pPr>
        <w:tabs>
          <w:tab w:val="num" w:pos="1438"/>
        </w:tabs>
        <w:ind w:left="1438" w:hanging="360"/>
      </w:pPr>
      <w:rPr>
        <w:rFonts w:ascii="Courier New" w:hAnsi="Courier New" w:cs="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cs="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9" w15:restartNumberingAfterBreak="0">
    <w:nsid w:val="519A487F"/>
    <w:multiLevelType w:val="hybridMultilevel"/>
    <w:tmpl w:val="0A4EB5CC"/>
    <w:lvl w:ilvl="0" w:tplc="C66C9EAC">
      <w:start w:val="1"/>
      <w:numFmt w:val="bullet"/>
      <w:lvlText w:val="•"/>
      <w:lvlJc w:val="left"/>
      <w:pPr>
        <w:tabs>
          <w:tab w:val="num" w:pos="720"/>
        </w:tabs>
        <w:ind w:left="720" w:hanging="360"/>
      </w:pPr>
      <w:rPr>
        <w:rFonts w:ascii="Arial" w:hAnsi="Arial" w:hint="default"/>
      </w:rPr>
    </w:lvl>
    <w:lvl w:ilvl="1" w:tplc="9BB87272" w:tentative="1">
      <w:start w:val="1"/>
      <w:numFmt w:val="bullet"/>
      <w:lvlText w:val="•"/>
      <w:lvlJc w:val="left"/>
      <w:pPr>
        <w:tabs>
          <w:tab w:val="num" w:pos="1440"/>
        </w:tabs>
        <w:ind w:left="1440" w:hanging="360"/>
      </w:pPr>
      <w:rPr>
        <w:rFonts w:ascii="Arial" w:hAnsi="Arial" w:hint="default"/>
      </w:rPr>
    </w:lvl>
    <w:lvl w:ilvl="2" w:tplc="0BB09E36" w:tentative="1">
      <w:start w:val="1"/>
      <w:numFmt w:val="bullet"/>
      <w:lvlText w:val="•"/>
      <w:lvlJc w:val="left"/>
      <w:pPr>
        <w:tabs>
          <w:tab w:val="num" w:pos="2160"/>
        </w:tabs>
        <w:ind w:left="2160" w:hanging="360"/>
      </w:pPr>
      <w:rPr>
        <w:rFonts w:ascii="Arial" w:hAnsi="Arial" w:hint="default"/>
      </w:rPr>
    </w:lvl>
    <w:lvl w:ilvl="3" w:tplc="0E1A4F2A" w:tentative="1">
      <w:start w:val="1"/>
      <w:numFmt w:val="bullet"/>
      <w:lvlText w:val="•"/>
      <w:lvlJc w:val="left"/>
      <w:pPr>
        <w:tabs>
          <w:tab w:val="num" w:pos="2880"/>
        </w:tabs>
        <w:ind w:left="2880" w:hanging="360"/>
      </w:pPr>
      <w:rPr>
        <w:rFonts w:ascii="Arial" w:hAnsi="Arial" w:hint="default"/>
      </w:rPr>
    </w:lvl>
    <w:lvl w:ilvl="4" w:tplc="8D186736" w:tentative="1">
      <w:start w:val="1"/>
      <w:numFmt w:val="bullet"/>
      <w:lvlText w:val="•"/>
      <w:lvlJc w:val="left"/>
      <w:pPr>
        <w:tabs>
          <w:tab w:val="num" w:pos="3600"/>
        </w:tabs>
        <w:ind w:left="3600" w:hanging="360"/>
      </w:pPr>
      <w:rPr>
        <w:rFonts w:ascii="Arial" w:hAnsi="Arial" w:hint="default"/>
      </w:rPr>
    </w:lvl>
    <w:lvl w:ilvl="5" w:tplc="E7AC700A" w:tentative="1">
      <w:start w:val="1"/>
      <w:numFmt w:val="bullet"/>
      <w:lvlText w:val="•"/>
      <w:lvlJc w:val="left"/>
      <w:pPr>
        <w:tabs>
          <w:tab w:val="num" w:pos="4320"/>
        </w:tabs>
        <w:ind w:left="4320" w:hanging="360"/>
      </w:pPr>
      <w:rPr>
        <w:rFonts w:ascii="Arial" w:hAnsi="Arial" w:hint="default"/>
      </w:rPr>
    </w:lvl>
    <w:lvl w:ilvl="6" w:tplc="B728F65C" w:tentative="1">
      <w:start w:val="1"/>
      <w:numFmt w:val="bullet"/>
      <w:lvlText w:val="•"/>
      <w:lvlJc w:val="left"/>
      <w:pPr>
        <w:tabs>
          <w:tab w:val="num" w:pos="5040"/>
        </w:tabs>
        <w:ind w:left="5040" w:hanging="360"/>
      </w:pPr>
      <w:rPr>
        <w:rFonts w:ascii="Arial" w:hAnsi="Arial" w:hint="default"/>
      </w:rPr>
    </w:lvl>
    <w:lvl w:ilvl="7" w:tplc="B978C558" w:tentative="1">
      <w:start w:val="1"/>
      <w:numFmt w:val="bullet"/>
      <w:lvlText w:val="•"/>
      <w:lvlJc w:val="left"/>
      <w:pPr>
        <w:tabs>
          <w:tab w:val="num" w:pos="5760"/>
        </w:tabs>
        <w:ind w:left="5760" w:hanging="360"/>
      </w:pPr>
      <w:rPr>
        <w:rFonts w:ascii="Arial" w:hAnsi="Arial" w:hint="default"/>
      </w:rPr>
    </w:lvl>
    <w:lvl w:ilvl="8" w:tplc="69C2D5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78A0AF5"/>
    <w:multiLevelType w:val="multilevel"/>
    <w:tmpl w:val="1256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13B9B"/>
    <w:multiLevelType w:val="multilevel"/>
    <w:tmpl w:val="D0A61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BE7F0D"/>
    <w:multiLevelType w:val="hybridMultilevel"/>
    <w:tmpl w:val="D0783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42667E"/>
    <w:multiLevelType w:val="hybridMultilevel"/>
    <w:tmpl w:val="A6102ED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65E672B5"/>
    <w:multiLevelType w:val="hybridMultilevel"/>
    <w:tmpl w:val="12CEB736"/>
    <w:lvl w:ilvl="0" w:tplc="81BC793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97E51"/>
    <w:multiLevelType w:val="hybridMultilevel"/>
    <w:tmpl w:val="8974B39C"/>
    <w:lvl w:ilvl="0" w:tplc="04090001">
      <w:start w:val="1"/>
      <w:numFmt w:val="bullet"/>
      <w:lvlText w:val=""/>
      <w:lvlJc w:val="left"/>
      <w:pPr>
        <w:tabs>
          <w:tab w:val="num" w:pos="718"/>
        </w:tabs>
        <w:ind w:left="718" w:hanging="360"/>
      </w:pPr>
      <w:rPr>
        <w:rFonts w:ascii="Symbol" w:hAnsi="Symbol" w:hint="default"/>
      </w:rPr>
    </w:lvl>
    <w:lvl w:ilvl="1" w:tplc="04090003" w:tentative="1">
      <w:start w:val="1"/>
      <w:numFmt w:val="bullet"/>
      <w:lvlText w:val="o"/>
      <w:lvlJc w:val="left"/>
      <w:pPr>
        <w:tabs>
          <w:tab w:val="num" w:pos="1438"/>
        </w:tabs>
        <w:ind w:left="1438" w:hanging="360"/>
      </w:pPr>
      <w:rPr>
        <w:rFonts w:ascii="Courier New" w:hAnsi="Courier New" w:cs="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cs="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16" w15:restartNumberingAfterBreak="0">
    <w:nsid w:val="6955380F"/>
    <w:multiLevelType w:val="multilevel"/>
    <w:tmpl w:val="CF100F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CD0B25"/>
    <w:multiLevelType w:val="multilevel"/>
    <w:tmpl w:val="76C8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98256D"/>
    <w:multiLevelType w:val="hybridMultilevel"/>
    <w:tmpl w:val="2E3C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35351A"/>
    <w:multiLevelType w:val="multilevel"/>
    <w:tmpl w:val="EA52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830B0A"/>
    <w:multiLevelType w:val="hybridMultilevel"/>
    <w:tmpl w:val="3CA4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0"/>
  </w:num>
  <w:num w:numId="4">
    <w:abstractNumId w:val="12"/>
  </w:num>
  <w:num w:numId="5">
    <w:abstractNumId w:val="3"/>
  </w:num>
  <w:num w:numId="6">
    <w:abstractNumId w:val="1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8"/>
  </w:num>
  <w:num w:numId="10">
    <w:abstractNumId w:val="19"/>
  </w:num>
  <w:num w:numId="11">
    <w:abstractNumId w:val="17"/>
  </w:num>
  <w:num w:numId="12">
    <w:abstractNumId w:val="1"/>
  </w:num>
  <w:num w:numId="13">
    <w:abstractNumId w:val="16"/>
  </w:num>
  <w:num w:numId="14">
    <w:abstractNumId w:val="0"/>
  </w:num>
  <w:num w:numId="15">
    <w:abstractNumId w:val="11"/>
  </w:num>
  <w:num w:numId="16">
    <w:abstractNumId w:val="5"/>
  </w:num>
  <w:num w:numId="17">
    <w:abstractNumId w:val="4"/>
  </w:num>
  <w:num w:numId="18">
    <w:abstractNumId w:val="7"/>
  </w:num>
  <w:num w:numId="19">
    <w:abstractNumId w:val="8"/>
  </w:num>
  <w:num w:numId="20">
    <w:abstractNumId w:val="6"/>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54"/>
    <w:rsid w:val="00007290"/>
    <w:rsid w:val="00032B7A"/>
    <w:rsid w:val="000332DD"/>
    <w:rsid w:val="0003616B"/>
    <w:rsid w:val="00037BEA"/>
    <w:rsid w:val="00041309"/>
    <w:rsid w:val="0007478B"/>
    <w:rsid w:val="000857A2"/>
    <w:rsid w:val="00087672"/>
    <w:rsid w:val="000A030F"/>
    <w:rsid w:val="000A36F8"/>
    <w:rsid w:val="000C6597"/>
    <w:rsid w:val="000D7222"/>
    <w:rsid w:val="001118A2"/>
    <w:rsid w:val="00145306"/>
    <w:rsid w:val="0016241C"/>
    <w:rsid w:val="00181298"/>
    <w:rsid w:val="00181DE7"/>
    <w:rsid w:val="00184B84"/>
    <w:rsid w:val="001942DD"/>
    <w:rsid w:val="001954AF"/>
    <w:rsid w:val="001A5016"/>
    <w:rsid w:val="001D032D"/>
    <w:rsid w:val="001E4B35"/>
    <w:rsid w:val="00217CAF"/>
    <w:rsid w:val="00227432"/>
    <w:rsid w:val="00234467"/>
    <w:rsid w:val="0024748A"/>
    <w:rsid w:val="002566A9"/>
    <w:rsid w:val="00256A50"/>
    <w:rsid w:val="00260754"/>
    <w:rsid w:val="00261473"/>
    <w:rsid w:val="00262773"/>
    <w:rsid w:val="00265C2A"/>
    <w:rsid w:val="00266E79"/>
    <w:rsid w:val="002B2B5B"/>
    <w:rsid w:val="002E6A6D"/>
    <w:rsid w:val="002F0128"/>
    <w:rsid w:val="002F1509"/>
    <w:rsid w:val="00300D8C"/>
    <w:rsid w:val="00311B20"/>
    <w:rsid w:val="003347F4"/>
    <w:rsid w:val="003360CE"/>
    <w:rsid w:val="003372E4"/>
    <w:rsid w:val="00365113"/>
    <w:rsid w:val="00365E28"/>
    <w:rsid w:val="003813E7"/>
    <w:rsid w:val="00382A97"/>
    <w:rsid w:val="00382C10"/>
    <w:rsid w:val="00391203"/>
    <w:rsid w:val="003963F8"/>
    <w:rsid w:val="003A4DB5"/>
    <w:rsid w:val="003D0C0E"/>
    <w:rsid w:val="003E455E"/>
    <w:rsid w:val="003E5778"/>
    <w:rsid w:val="003F5DFC"/>
    <w:rsid w:val="0040098A"/>
    <w:rsid w:val="00410CD6"/>
    <w:rsid w:val="0041450D"/>
    <w:rsid w:val="00423ED0"/>
    <w:rsid w:val="00453FED"/>
    <w:rsid w:val="00460757"/>
    <w:rsid w:val="00472F2A"/>
    <w:rsid w:val="00474908"/>
    <w:rsid w:val="004773A4"/>
    <w:rsid w:val="0048350F"/>
    <w:rsid w:val="00484958"/>
    <w:rsid w:val="00493D8A"/>
    <w:rsid w:val="004A6652"/>
    <w:rsid w:val="004B40A2"/>
    <w:rsid w:val="004B5A1D"/>
    <w:rsid w:val="004C278B"/>
    <w:rsid w:val="004C347F"/>
    <w:rsid w:val="004D1A76"/>
    <w:rsid w:val="004E06E0"/>
    <w:rsid w:val="004E31D2"/>
    <w:rsid w:val="0050696F"/>
    <w:rsid w:val="00507F23"/>
    <w:rsid w:val="00516D41"/>
    <w:rsid w:val="0052132B"/>
    <w:rsid w:val="00534EEE"/>
    <w:rsid w:val="00535902"/>
    <w:rsid w:val="00541AFC"/>
    <w:rsid w:val="00553208"/>
    <w:rsid w:val="005732D3"/>
    <w:rsid w:val="005828D4"/>
    <w:rsid w:val="00582F7A"/>
    <w:rsid w:val="005A45A9"/>
    <w:rsid w:val="005C020D"/>
    <w:rsid w:val="005C6F91"/>
    <w:rsid w:val="005D1286"/>
    <w:rsid w:val="005F345F"/>
    <w:rsid w:val="005F40E5"/>
    <w:rsid w:val="005F41B2"/>
    <w:rsid w:val="00605C8F"/>
    <w:rsid w:val="00606C72"/>
    <w:rsid w:val="00636507"/>
    <w:rsid w:val="006370FA"/>
    <w:rsid w:val="006430FB"/>
    <w:rsid w:val="00645AF4"/>
    <w:rsid w:val="006473E0"/>
    <w:rsid w:val="006505F3"/>
    <w:rsid w:val="00693D54"/>
    <w:rsid w:val="0069793D"/>
    <w:rsid w:val="006A539B"/>
    <w:rsid w:val="006C2177"/>
    <w:rsid w:val="006D14F8"/>
    <w:rsid w:val="006F1773"/>
    <w:rsid w:val="00702545"/>
    <w:rsid w:val="00716ED5"/>
    <w:rsid w:val="00722456"/>
    <w:rsid w:val="00736988"/>
    <w:rsid w:val="0073717B"/>
    <w:rsid w:val="007402BC"/>
    <w:rsid w:val="0074161D"/>
    <w:rsid w:val="00756049"/>
    <w:rsid w:val="00764AEF"/>
    <w:rsid w:val="00782FD0"/>
    <w:rsid w:val="00796F31"/>
    <w:rsid w:val="007B1A18"/>
    <w:rsid w:val="007D2D02"/>
    <w:rsid w:val="007E092C"/>
    <w:rsid w:val="007E4892"/>
    <w:rsid w:val="008139CC"/>
    <w:rsid w:val="00816AB9"/>
    <w:rsid w:val="00824007"/>
    <w:rsid w:val="00830205"/>
    <w:rsid w:val="00847A17"/>
    <w:rsid w:val="008503C8"/>
    <w:rsid w:val="00853E38"/>
    <w:rsid w:val="008653B6"/>
    <w:rsid w:val="00870436"/>
    <w:rsid w:val="00874B81"/>
    <w:rsid w:val="00884EBA"/>
    <w:rsid w:val="0089655F"/>
    <w:rsid w:val="008A1BC7"/>
    <w:rsid w:val="008A1EAC"/>
    <w:rsid w:val="008A478F"/>
    <w:rsid w:val="008A76E2"/>
    <w:rsid w:val="008A7F2C"/>
    <w:rsid w:val="008B5379"/>
    <w:rsid w:val="008D05BB"/>
    <w:rsid w:val="008D522D"/>
    <w:rsid w:val="008E74BD"/>
    <w:rsid w:val="009019AB"/>
    <w:rsid w:val="00925714"/>
    <w:rsid w:val="009519C3"/>
    <w:rsid w:val="0096365B"/>
    <w:rsid w:val="009647A3"/>
    <w:rsid w:val="0097512D"/>
    <w:rsid w:val="0099477E"/>
    <w:rsid w:val="009A1ABD"/>
    <w:rsid w:val="009B08D6"/>
    <w:rsid w:val="009B4910"/>
    <w:rsid w:val="009C1203"/>
    <w:rsid w:val="009C13E3"/>
    <w:rsid w:val="009C3CCB"/>
    <w:rsid w:val="009C7581"/>
    <w:rsid w:val="009D2EA9"/>
    <w:rsid w:val="009D57F2"/>
    <w:rsid w:val="00A40C48"/>
    <w:rsid w:val="00A512A6"/>
    <w:rsid w:val="00A537C8"/>
    <w:rsid w:val="00A76C02"/>
    <w:rsid w:val="00A82316"/>
    <w:rsid w:val="00A909FF"/>
    <w:rsid w:val="00A97E17"/>
    <w:rsid w:val="00AB5640"/>
    <w:rsid w:val="00AC5491"/>
    <w:rsid w:val="00AD3AE7"/>
    <w:rsid w:val="00AF1CB2"/>
    <w:rsid w:val="00AF3188"/>
    <w:rsid w:val="00B0404E"/>
    <w:rsid w:val="00B21D86"/>
    <w:rsid w:val="00B51487"/>
    <w:rsid w:val="00B5589A"/>
    <w:rsid w:val="00B75EAF"/>
    <w:rsid w:val="00B817C3"/>
    <w:rsid w:val="00B83488"/>
    <w:rsid w:val="00BA030D"/>
    <w:rsid w:val="00BC532F"/>
    <w:rsid w:val="00BC68D6"/>
    <w:rsid w:val="00BD47BF"/>
    <w:rsid w:val="00BD5342"/>
    <w:rsid w:val="00BE3E1E"/>
    <w:rsid w:val="00BE7C0E"/>
    <w:rsid w:val="00BF5501"/>
    <w:rsid w:val="00C05CCE"/>
    <w:rsid w:val="00C15975"/>
    <w:rsid w:val="00C21F4A"/>
    <w:rsid w:val="00C23508"/>
    <w:rsid w:val="00C2799F"/>
    <w:rsid w:val="00C3359F"/>
    <w:rsid w:val="00C422F9"/>
    <w:rsid w:val="00C43676"/>
    <w:rsid w:val="00C662F2"/>
    <w:rsid w:val="00C66CCC"/>
    <w:rsid w:val="00C7366A"/>
    <w:rsid w:val="00C74741"/>
    <w:rsid w:val="00CB49B2"/>
    <w:rsid w:val="00CE10A2"/>
    <w:rsid w:val="00D15A8D"/>
    <w:rsid w:val="00D36933"/>
    <w:rsid w:val="00D37DD4"/>
    <w:rsid w:val="00D46581"/>
    <w:rsid w:val="00D479AF"/>
    <w:rsid w:val="00D50202"/>
    <w:rsid w:val="00D6542E"/>
    <w:rsid w:val="00D7557D"/>
    <w:rsid w:val="00D831DA"/>
    <w:rsid w:val="00DB53D5"/>
    <w:rsid w:val="00DB7910"/>
    <w:rsid w:val="00DD6D00"/>
    <w:rsid w:val="00DE1E3F"/>
    <w:rsid w:val="00DE5BE6"/>
    <w:rsid w:val="00DF658C"/>
    <w:rsid w:val="00E03EC1"/>
    <w:rsid w:val="00E12ABA"/>
    <w:rsid w:val="00E227F0"/>
    <w:rsid w:val="00E25B75"/>
    <w:rsid w:val="00E27A35"/>
    <w:rsid w:val="00E4200D"/>
    <w:rsid w:val="00E4530D"/>
    <w:rsid w:val="00E45B9D"/>
    <w:rsid w:val="00E45C83"/>
    <w:rsid w:val="00E51622"/>
    <w:rsid w:val="00EA281A"/>
    <w:rsid w:val="00EB1C2C"/>
    <w:rsid w:val="00EB62A0"/>
    <w:rsid w:val="00EB6955"/>
    <w:rsid w:val="00EB6C0A"/>
    <w:rsid w:val="00EF0A55"/>
    <w:rsid w:val="00EF2B9B"/>
    <w:rsid w:val="00F01E18"/>
    <w:rsid w:val="00F1278A"/>
    <w:rsid w:val="00F461CF"/>
    <w:rsid w:val="00F56275"/>
    <w:rsid w:val="00F9770C"/>
    <w:rsid w:val="00FA3AE0"/>
    <w:rsid w:val="00FA3FAE"/>
    <w:rsid w:val="00FA4CFA"/>
    <w:rsid w:val="00FB12B8"/>
    <w:rsid w:val="00FB5D52"/>
    <w:rsid w:val="00FC1F51"/>
    <w:rsid w:val="00FD7142"/>
    <w:rsid w:val="00FE0D5B"/>
    <w:rsid w:val="00FE7268"/>
    <w:rsid w:val="00FF4B3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A143C"/>
  <w15:chartTrackingRefBased/>
  <w15:docId w15:val="{2D624751-62B0-47A4-A475-4C0336EC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01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30FB"/>
    <w:pPr>
      <w:ind w:left="720"/>
      <w:contextualSpacing/>
    </w:pPr>
  </w:style>
  <w:style w:type="paragraph" w:styleId="Header">
    <w:name w:val="header"/>
    <w:basedOn w:val="Normal"/>
    <w:link w:val="HeaderChar"/>
    <w:uiPriority w:val="99"/>
    <w:unhideWhenUsed/>
    <w:rsid w:val="00EB6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2A0"/>
  </w:style>
  <w:style w:type="paragraph" w:styleId="Footer">
    <w:name w:val="footer"/>
    <w:basedOn w:val="Normal"/>
    <w:link w:val="FooterChar"/>
    <w:uiPriority w:val="99"/>
    <w:unhideWhenUsed/>
    <w:rsid w:val="00EB6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2A0"/>
  </w:style>
  <w:style w:type="paragraph" w:styleId="BalloonText">
    <w:name w:val="Balloon Text"/>
    <w:basedOn w:val="Normal"/>
    <w:link w:val="BalloonTextChar"/>
    <w:uiPriority w:val="99"/>
    <w:semiHidden/>
    <w:unhideWhenUsed/>
    <w:rsid w:val="00C74741"/>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C74741"/>
    <w:rPr>
      <w:rFonts w:ascii="Segoe UI" w:hAnsi="Segoe UI" w:cs="Angsana New"/>
      <w:sz w:val="18"/>
      <w:szCs w:val="22"/>
    </w:rPr>
  </w:style>
  <w:style w:type="character" w:styleId="Strong">
    <w:name w:val="Strong"/>
    <w:basedOn w:val="DefaultParagraphFont"/>
    <w:uiPriority w:val="22"/>
    <w:qFormat/>
    <w:rsid w:val="004A6652"/>
    <w:rPr>
      <w:b/>
      <w:bCs/>
    </w:rPr>
  </w:style>
  <w:style w:type="paragraph" w:customStyle="1" w:styleId="Normal1">
    <w:name w:val="Normal1"/>
    <w:rsid w:val="00B51487"/>
    <w:pPr>
      <w:spacing w:after="0" w:line="240" w:lineRule="auto"/>
      <w:ind w:left="-1" w:right="-1" w:hanging="1"/>
    </w:pPr>
    <w:rPr>
      <w:rFonts w:ascii="Calibri" w:eastAsia="Times New Roman" w:hAnsi="Calibri" w:cs="Calibri"/>
      <w:color w:val="000000"/>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318840">
      <w:bodyDiv w:val="1"/>
      <w:marLeft w:val="0"/>
      <w:marRight w:val="0"/>
      <w:marTop w:val="0"/>
      <w:marBottom w:val="0"/>
      <w:divBdr>
        <w:top w:val="none" w:sz="0" w:space="0" w:color="auto"/>
        <w:left w:val="none" w:sz="0" w:space="0" w:color="auto"/>
        <w:bottom w:val="none" w:sz="0" w:space="0" w:color="auto"/>
        <w:right w:val="none" w:sz="0" w:space="0" w:color="auto"/>
      </w:divBdr>
      <w:divsChild>
        <w:div w:id="819227680">
          <w:marLeft w:val="331"/>
          <w:marRight w:val="0"/>
          <w:marTop w:val="0"/>
          <w:marBottom w:val="0"/>
          <w:divBdr>
            <w:top w:val="none" w:sz="0" w:space="0" w:color="auto"/>
            <w:left w:val="none" w:sz="0" w:space="0" w:color="auto"/>
            <w:bottom w:val="none" w:sz="0" w:space="0" w:color="auto"/>
            <w:right w:val="none" w:sz="0" w:space="0" w:color="auto"/>
          </w:divBdr>
        </w:div>
        <w:div w:id="1805854671">
          <w:marLeft w:val="331"/>
          <w:marRight w:val="0"/>
          <w:marTop w:val="0"/>
          <w:marBottom w:val="0"/>
          <w:divBdr>
            <w:top w:val="none" w:sz="0" w:space="0" w:color="auto"/>
            <w:left w:val="none" w:sz="0" w:space="0" w:color="auto"/>
            <w:bottom w:val="none" w:sz="0" w:space="0" w:color="auto"/>
            <w:right w:val="none" w:sz="0" w:space="0" w:color="auto"/>
          </w:divBdr>
        </w:div>
        <w:div w:id="676691857">
          <w:marLeft w:val="331"/>
          <w:marRight w:val="0"/>
          <w:marTop w:val="0"/>
          <w:marBottom w:val="0"/>
          <w:divBdr>
            <w:top w:val="none" w:sz="0" w:space="0" w:color="auto"/>
            <w:left w:val="none" w:sz="0" w:space="0" w:color="auto"/>
            <w:bottom w:val="none" w:sz="0" w:space="0" w:color="auto"/>
            <w:right w:val="none" w:sz="0" w:space="0" w:color="auto"/>
          </w:divBdr>
        </w:div>
        <w:div w:id="32079604">
          <w:marLeft w:val="331"/>
          <w:marRight w:val="0"/>
          <w:marTop w:val="0"/>
          <w:marBottom w:val="0"/>
          <w:divBdr>
            <w:top w:val="none" w:sz="0" w:space="0" w:color="auto"/>
            <w:left w:val="none" w:sz="0" w:space="0" w:color="auto"/>
            <w:bottom w:val="none" w:sz="0" w:space="0" w:color="auto"/>
            <w:right w:val="none" w:sz="0" w:space="0" w:color="auto"/>
          </w:divBdr>
        </w:div>
        <w:div w:id="722607085">
          <w:marLeft w:val="331"/>
          <w:marRight w:val="0"/>
          <w:marTop w:val="0"/>
          <w:marBottom w:val="0"/>
          <w:divBdr>
            <w:top w:val="none" w:sz="0" w:space="0" w:color="auto"/>
            <w:left w:val="none" w:sz="0" w:space="0" w:color="auto"/>
            <w:bottom w:val="none" w:sz="0" w:space="0" w:color="auto"/>
            <w:right w:val="none" w:sz="0" w:space="0" w:color="auto"/>
          </w:divBdr>
        </w:div>
        <w:div w:id="1865289161">
          <w:marLeft w:val="331"/>
          <w:marRight w:val="0"/>
          <w:marTop w:val="0"/>
          <w:marBottom w:val="0"/>
          <w:divBdr>
            <w:top w:val="none" w:sz="0" w:space="0" w:color="auto"/>
            <w:left w:val="none" w:sz="0" w:space="0" w:color="auto"/>
            <w:bottom w:val="none" w:sz="0" w:space="0" w:color="auto"/>
            <w:right w:val="none" w:sz="0" w:space="0" w:color="auto"/>
          </w:divBdr>
        </w:div>
        <w:div w:id="464394424">
          <w:marLeft w:val="331"/>
          <w:marRight w:val="0"/>
          <w:marTop w:val="0"/>
          <w:marBottom w:val="0"/>
          <w:divBdr>
            <w:top w:val="none" w:sz="0" w:space="0" w:color="auto"/>
            <w:left w:val="none" w:sz="0" w:space="0" w:color="auto"/>
            <w:bottom w:val="none" w:sz="0" w:space="0" w:color="auto"/>
            <w:right w:val="none" w:sz="0" w:space="0" w:color="auto"/>
          </w:divBdr>
        </w:div>
        <w:div w:id="1577085297">
          <w:marLeft w:val="331"/>
          <w:marRight w:val="0"/>
          <w:marTop w:val="0"/>
          <w:marBottom w:val="0"/>
          <w:divBdr>
            <w:top w:val="none" w:sz="0" w:space="0" w:color="auto"/>
            <w:left w:val="none" w:sz="0" w:space="0" w:color="auto"/>
            <w:bottom w:val="none" w:sz="0" w:space="0" w:color="auto"/>
            <w:right w:val="none" w:sz="0" w:space="0" w:color="auto"/>
          </w:divBdr>
        </w:div>
        <w:div w:id="1192374031">
          <w:marLeft w:val="331"/>
          <w:marRight w:val="0"/>
          <w:marTop w:val="0"/>
          <w:marBottom w:val="0"/>
          <w:divBdr>
            <w:top w:val="none" w:sz="0" w:space="0" w:color="auto"/>
            <w:left w:val="none" w:sz="0" w:space="0" w:color="auto"/>
            <w:bottom w:val="none" w:sz="0" w:space="0" w:color="auto"/>
            <w:right w:val="none" w:sz="0" w:space="0" w:color="auto"/>
          </w:divBdr>
        </w:div>
        <w:div w:id="803305985">
          <w:marLeft w:val="331"/>
          <w:marRight w:val="0"/>
          <w:marTop w:val="0"/>
          <w:marBottom w:val="0"/>
          <w:divBdr>
            <w:top w:val="none" w:sz="0" w:space="0" w:color="auto"/>
            <w:left w:val="none" w:sz="0" w:space="0" w:color="auto"/>
            <w:bottom w:val="none" w:sz="0" w:space="0" w:color="auto"/>
            <w:right w:val="none" w:sz="0" w:space="0" w:color="auto"/>
          </w:divBdr>
        </w:div>
        <w:div w:id="863907859">
          <w:marLeft w:val="331"/>
          <w:marRight w:val="0"/>
          <w:marTop w:val="0"/>
          <w:marBottom w:val="0"/>
          <w:divBdr>
            <w:top w:val="none" w:sz="0" w:space="0" w:color="auto"/>
            <w:left w:val="none" w:sz="0" w:space="0" w:color="auto"/>
            <w:bottom w:val="none" w:sz="0" w:space="0" w:color="auto"/>
            <w:right w:val="none" w:sz="0" w:space="0" w:color="auto"/>
          </w:divBdr>
        </w:div>
        <w:div w:id="1466967440">
          <w:marLeft w:val="331"/>
          <w:marRight w:val="0"/>
          <w:marTop w:val="0"/>
          <w:marBottom w:val="0"/>
          <w:divBdr>
            <w:top w:val="none" w:sz="0" w:space="0" w:color="auto"/>
            <w:left w:val="none" w:sz="0" w:space="0" w:color="auto"/>
            <w:bottom w:val="none" w:sz="0" w:space="0" w:color="auto"/>
            <w:right w:val="none" w:sz="0" w:space="0" w:color="auto"/>
          </w:divBdr>
        </w:div>
        <w:div w:id="1625766593">
          <w:marLeft w:val="331"/>
          <w:marRight w:val="0"/>
          <w:marTop w:val="0"/>
          <w:marBottom w:val="0"/>
          <w:divBdr>
            <w:top w:val="none" w:sz="0" w:space="0" w:color="auto"/>
            <w:left w:val="none" w:sz="0" w:space="0" w:color="auto"/>
            <w:bottom w:val="none" w:sz="0" w:space="0" w:color="auto"/>
            <w:right w:val="none" w:sz="0" w:space="0" w:color="auto"/>
          </w:divBdr>
        </w:div>
        <w:div w:id="2132045815">
          <w:marLeft w:val="331"/>
          <w:marRight w:val="0"/>
          <w:marTop w:val="0"/>
          <w:marBottom w:val="0"/>
          <w:divBdr>
            <w:top w:val="none" w:sz="0" w:space="0" w:color="auto"/>
            <w:left w:val="none" w:sz="0" w:space="0" w:color="auto"/>
            <w:bottom w:val="none" w:sz="0" w:space="0" w:color="auto"/>
            <w:right w:val="none" w:sz="0" w:space="0" w:color="auto"/>
          </w:divBdr>
        </w:div>
        <w:div w:id="1269313771">
          <w:marLeft w:val="331"/>
          <w:marRight w:val="0"/>
          <w:marTop w:val="0"/>
          <w:marBottom w:val="0"/>
          <w:divBdr>
            <w:top w:val="none" w:sz="0" w:space="0" w:color="auto"/>
            <w:left w:val="none" w:sz="0" w:space="0" w:color="auto"/>
            <w:bottom w:val="none" w:sz="0" w:space="0" w:color="auto"/>
            <w:right w:val="none" w:sz="0" w:space="0" w:color="auto"/>
          </w:divBdr>
        </w:div>
        <w:div w:id="1313218211">
          <w:marLeft w:val="331"/>
          <w:marRight w:val="0"/>
          <w:marTop w:val="0"/>
          <w:marBottom w:val="0"/>
          <w:divBdr>
            <w:top w:val="none" w:sz="0" w:space="0" w:color="auto"/>
            <w:left w:val="none" w:sz="0" w:space="0" w:color="auto"/>
            <w:bottom w:val="none" w:sz="0" w:space="0" w:color="auto"/>
            <w:right w:val="none" w:sz="0" w:space="0" w:color="auto"/>
          </w:divBdr>
        </w:div>
        <w:div w:id="1809131528">
          <w:marLeft w:val="331"/>
          <w:marRight w:val="0"/>
          <w:marTop w:val="0"/>
          <w:marBottom w:val="0"/>
          <w:divBdr>
            <w:top w:val="none" w:sz="0" w:space="0" w:color="auto"/>
            <w:left w:val="none" w:sz="0" w:space="0" w:color="auto"/>
            <w:bottom w:val="none" w:sz="0" w:space="0" w:color="auto"/>
            <w:right w:val="none" w:sz="0" w:space="0" w:color="auto"/>
          </w:divBdr>
        </w:div>
        <w:div w:id="923339600">
          <w:marLeft w:val="331"/>
          <w:marRight w:val="0"/>
          <w:marTop w:val="0"/>
          <w:marBottom w:val="0"/>
          <w:divBdr>
            <w:top w:val="none" w:sz="0" w:space="0" w:color="auto"/>
            <w:left w:val="none" w:sz="0" w:space="0" w:color="auto"/>
            <w:bottom w:val="none" w:sz="0" w:space="0" w:color="auto"/>
            <w:right w:val="none" w:sz="0" w:space="0" w:color="auto"/>
          </w:divBdr>
        </w:div>
      </w:divsChild>
    </w:div>
    <w:div w:id="721518272">
      <w:bodyDiv w:val="1"/>
      <w:marLeft w:val="0"/>
      <w:marRight w:val="0"/>
      <w:marTop w:val="0"/>
      <w:marBottom w:val="0"/>
      <w:divBdr>
        <w:top w:val="none" w:sz="0" w:space="0" w:color="auto"/>
        <w:left w:val="none" w:sz="0" w:space="0" w:color="auto"/>
        <w:bottom w:val="none" w:sz="0" w:space="0" w:color="auto"/>
        <w:right w:val="none" w:sz="0" w:space="0" w:color="auto"/>
      </w:divBdr>
    </w:div>
    <w:div w:id="1112087036">
      <w:bodyDiv w:val="1"/>
      <w:marLeft w:val="0"/>
      <w:marRight w:val="0"/>
      <w:marTop w:val="0"/>
      <w:marBottom w:val="0"/>
      <w:divBdr>
        <w:top w:val="none" w:sz="0" w:space="0" w:color="auto"/>
        <w:left w:val="none" w:sz="0" w:space="0" w:color="auto"/>
        <w:bottom w:val="none" w:sz="0" w:space="0" w:color="auto"/>
        <w:right w:val="none" w:sz="0" w:space="0" w:color="auto"/>
      </w:divBdr>
    </w:div>
    <w:div w:id="1271820286">
      <w:bodyDiv w:val="1"/>
      <w:marLeft w:val="0"/>
      <w:marRight w:val="0"/>
      <w:marTop w:val="0"/>
      <w:marBottom w:val="0"/>
      <w:divBdr>
        <w:top w:val="none" w:sz="0" w:space="0" w:color="auto"/>
        <w:left w:val="none" w:sz="0" w:space="0" w:color="auto"/>
        <w:bottom w:val="none" w:sz="0" w:space="0" w:color="auto"/>
        <w:right w:val="none" w:sz="0" w:space="0" w:color="auto"/>
      </w:divBdr>
    </w:div>
    <w:div w:id="1565724581">
      <w:bodyDiv w:val="1"/>
      <w:marLeft w:val="0"/>
      <w:marRight w:val="0"/>
      <w:marTop w:val="0"/>
      <w:marBottom w:val="0"/>
      <w:divBdr>
        <w:top w:val="none" w:sz="0" w:space="0" w:color="auto"/>
        <w:left w:val="none" w:sz="0" w:space="0" w:color="auto"/>
        <w:bottom w:val="none" w:sz="0" w:space="0" w:color="auto"/>
        <w:right w:val="none" w:sz="0" w:space="0" w:color="auto"/>
      </w:divBdr>
    </w:div>
    <w:div w:id="1569537692">
      <w:bodyDiv w:val="1"/>
      <w:marLeft w:val="0"/>
      <w:marRight w:val="0"/>
      <w:marTop w:val="0"/>
      <w:marBottom w:val="0"/>
      <w:divBdr>
        <w:top w:val="none" w:sz="0" w:space="0" w:color="auto"/>
        <w:left w:val="none" w:sz="0" w:space="0" w:color="auto"/>
        <w:bottom w:val="none" w:sz="0" w:space="0" w:color="auto"/>
        <w:right w:val="none" w:sz="0" w:space="0" w:color="auto"/>
      </w:divBdr>
    </w:div>
    <w:div w:id="1898272929">
      <w:bodyDiv w:val="1"/>
      <w:marLeft w:val="0"/>
      <w:marRight w:val="0"/>
      <w:marTop w:val="0"/>
      <w:marBottom w:val="0"/>
      <w:divBdr>
        <w:top w:val="none" w:sz="0" w:space="0" w:color="auto"/>
        <w:left w:val="none" w:sz="0" w:space="0" w:color="auto"/>
        <w:bottom w:val="none" w:sz="0" w:space="0" w:color="auto"/>
        <w:right w:val="none" w:sz="0" w:space="0" w:color="auto"/>
      </w:divBdr>
      <w:divsChild>
        <w:div w:id="1333415421">
          <w:marLeft w:val="0"/>
          <w:marRight w:val="0"/>
          <w:marTop w:val="0"/>
          <w:marBottom w:val="0"/>
          <w:divBdr>
            <w:top w:val="none" w:sz="0" w:space="0" w:color="auto"/>
            <w:left w:val="none" w:sz="0" w:space="0" w:color="auto"/>
            <w:bottom w:val="none" w:sz="0" w:space="0" w:color="auto"/>
            <w:right w:val="none" w:sz="0" w:space="0" w:color="auto"/>
          </w:divBdr>
          <w:divsChild>
            <w:div w:id="619266265">
              <w:marLeft w:val="0"/>
              <w:marRight w:val="0"/>
              <w:marTop w:val="0"/>
              <w:marBottom w:val="0"/>
              <w:divBdr>
                <w:top w:val="none" w:sz="0" w:space="0" w:color="auto"/>
                <w:left w:val="none" w:sz="0" w:space="0" w:color="auto"/>
                <w:bottom w:val="none" w:sz="0" w:space="0" w:color="auto"/>
                <w:right w:val="none" w:sz="0" w:space="0" w:color="auto"/>
              </w:divBdr>
              <w:divsChild>
                <w:div w:id="57175315">
                  <w:marLeft w:val="0"/>
                  <w:marRight w:val="0"/>
                  <w:marTop w:val="780"/>
                  <w:marBottom w:val="0"/>
                  <w:divBdr>
                    <w:top w:val="none" w:sz="0" w:space="0" w:color="auto"/>
                    <w:left w:val="none" w:sz="0" w:space="0" w:color="auto"/>
                    <w:bottom w:val="none" w:sz="0" w:space="0" w:color="auto"/>
                    <w:right w:val="none" w:sz="0" w:space="0" w:color="auto"/>
                  </w:divBdr>
                  <w:divsChild>
                    <w:div w:id="2086879407">
                      <w:marLeft w:val="0"/>
                      <w:marRight w:val="0"/>
                      <w:marTop w:val="0"/>
                      <w:marBottom w:val="0"/>
                      <w:divBdr>
                        <w:top w:val="none" w:sz="0" w:space="0" w:color="auto"/>
                        <w:left w:val="none" w:sz="0" w:space="0" w:color="auto"/>
                        <w:bottom w:val="none" w:sz="0" w:space="0" w:color="auto"/>
                        <w:right w:val="none" w:sz="0" w:space="0" w:color="auto"/>
                      </w:divBdr>
                      <w:divsChild>
                        <w:div w:id="1403261693">
                          <w:marLeft w:val="0"/>
                          <w:marRight w:val="0"/>
                          <w:marTop w:val="100"/>
                          <w:marBottom w:val="100"/>
                          <w:divBdr>
                            <w:top w:val="none" w:sz="0" w:space="0" w:color="auto"/>
                            <w:left w:val="none" w:sz="0" w:space="0" w:color="auto"/>
                            <w:bottom w:val="none" w:sz="0" w:space="0" w:color="auto"/>
                            <w:right w:val="none" w:sz="0" w:space="0" w:color="auto"/>
                          </w:divBdr>
                          <w:divsChild>
                            <w:div w:id="129589851">
                              <w:marLeft w:val="0"/>
                              <w:marRight w:val="0"/>
                              <w:marTop w:val="0"/>
                              <w:marBottom w:val="0"/>
                              <w:divBdr>
                                <w:top w:val="none" w:sz="0" w:space="0" w:color="auto"/>
                                <w:left w:val="none" w:sz="0" w:space="0" w:color="auto"/>
                                <w:bottom w:val="none" w:sz="0" w:space="0" w:color="auto"/>
                                <w:right w:val="none" w:sz="0" w:space="0" w:color="auto"/>
                              </w:divBdr>
                              <w:divsChild>
                                <w:div w:id="2126541038">
                                  <w:marLeft w:val="0"/>
                                  <w:marRight w:val="0"/>
                                  <w:marTop w:val="0"/>
                                  <w:marBottom w:val="0"/>
                                  <w:divBdr>
                                    <w:top w:val="none" w:sz="0" w:space="0" w:color="auto"/>
                                    <w:left w:val="none" w:sz="0" w:space="0" w:color="auto"/>
                                    <w:bottom w:val="none" w:sz="0" w:space="0" w:color="auto"/>
                                    <w:right w:val="none" w:sz="0" w:space="0" w:color="auto"/>
                                  </w:divBdr>
                                  <w:divsChild>
                                    <w:div w:id="406418243">
                                      <w:marLeft w:val="0"/>
                                      <w:marRight w:val="0"/>
                                      <w:marTop w:val="0"/>
                                      <w:marBottom w:val="0"/>
                                      <w:divBdr>
                                        <w:top w:val="none" w:sz="0" w:space="0" w:color="auto"/>
                                        <w:left w:val="none" w:sz="0" w:space="0" w:color="auto"/>
                                        <w:bottom w:val="none" w:sz="0" w:space="0" w:color="auto"/>
                                        <w:right w:val="none" w:sz="0" w:space="0" w:color="auto"/>
                                      </w:divBdr>
                                      <w:divsChild>
                                        <w:div w:id="754978354">
                                          <w:marLeft w:val="0"/>
                                          <w:marRight w:val="0"/>
                                          <w:marTop w:val="0"/>
                                          <w:marBottom w:val="0"/>
                                          <w:divBdr>
                                            <w:top w:val="none" w:sz="0" w:space="0" w:color="auto"/>
                                            <w:left w:val="none" w:sz="0" w:space="0" w:color="auto"/>
                                            <w:bottom w:val="none" w:sz="0" w:space="0" w:color="auto"/>
                                            <w:right w:val="none" w:sz="0" w:space="0" w:color="auto"/>
                                          </w:divBdr>
                                          <w:divsChild>
                                            <w:div w:id="553781720">
                                              <w:marLeft w:val="0"/>
                                              <w:marRight w:val="0"/>
                                              <w:marTop w:val="0"/>
                                              <w:marBottom w:val="0"/>
                                              <w:divBdr>
                                                <w:top w:val="none" w:sz="0" w:space="0" w:color="auto"/>
                                                <w:left w:val="none" w:sz="0" w:space="0" w:color="auto"/>
                                                <w:bottom w:val="none" w:sz="0" w:space="0" w:color="auto"/>
                                                <w:right w:val="none" w:sz="0" w:space="0" w:color="auto"/>
                                              </w:divBdr>
                                              <w:divsChild>
                                                <w:div w:id="1002077934">
                                                  <w:marLeft w:val="0"/>
                                                  <w:marRight w:val="0"/>
                                                  <w:marTop w:val="0"/>
                                                  <w:marBottom w:val="240"/>
                                                  <w:divBdr>
                                                    <w:top w:val="none" w:sz="0" w:space="0" w:color="auto"/>
                                                    <w:left w:val="none" w:sz="0" w:space="0" w:color="auto"/>
                                                    <w:bottom w:val="none" w:sz="0" w:space="0" w:color="auto"/>
                                                    <w:right w:val="none" w:sz="0" w:space="0" w:color="auto"/>
                                                  </w:divBdr>
                                                  <w:divsChild>
                                                    <w:div w:id="630209238">
                                                      <w:marLeft w:val="0"/>
                                                      <w:marRight w:val="0"/>
                                                      <w:marTop w:val="0"/>
                                                      <w:marBottom w:val="0"/>
                                                      <w:divBdr>
                                                        <w:top w:val="none" w:sz="0" w:space="0" w:color="auto"/>
                                                        <w:left w:val="none" w:sz="0" w:space="0" w:color="auto"/>
                                                        <w:bottom w:val="none" w:sz="0" w:space="0" w:color="auto"/>
                                                        <w:right w:val="none" w:sz="0" w:space="0" w:color="auto"/>
                                                      </w:divBdr>
                                                      <w:divsChild>
                                                        <w:div w:id="20402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22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5E8CE809B2F44B96568C5E6F299DE2" ma:contentTypeVersion="15" ma:contentTypeDescription="Create a new document." ma:contentTypeScope="" ma:versionID="b0c739da7518748f832cde75a106d86c">
  <xsd:schema xmlns:xsd="http://www.w3.org/2001/XMLSchema" xmlns:xs="http://www.w3.org/2001/XMLSchema" xmlns:p="http://schemas.microsoft.com/office/2006/metadata/properties" xmlns:ns1="http://schemas.microsoft.com/sharepoint/v3" xmlns:ns3="cb8b1ad4-715f-4425-be76-15c91fea1b08" xmlns:ns4="afb72793-00e4-42c3-b75d-49367f829396" targetNamespace="http://schemas.microsoft.com/office/2006/metadata/properties" ma:root="true" ma:fieldsID="716be75537753fd429a283ccf297e769" ns1:_="" ns3:_="" ns4:_="">
    <xsd:import namespace="http://schemas.microsoft.com/sharepoint/v3"/>
    <xsd:import namespace="cb8b1ad4-715f-4425-be76-15c91fea1b08"/>
    <xsd:import namespace="afb72793-00e4-42c3-b75d-49367f829396"/>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b1ad4-715f-4425-be76-15c91fea1b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72793-00e4-42c3-b75d-49367f82939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D7ADC-51FB-4FCD-B716-4DD1515ABD2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16A2F18-B4B9-462F-A06B-899E8CD7A9C7}">
  <ds:schemaRefs>
    <ds:schemaRef ds:uri="http://schemas.microsoft.com/sharepoint/v3/contenttype/forms"/>
  </ds:schemaRefs>
</ds:datastoreItem>
</file>

<file path=customXml/itemProps3.xml><?xml version="1.0" encoding="utf-8"?>
<ds:datastoreItem xmlns:ds="http://schemas.openxmlformats.org/officeDocument/2006/customXml" ds:itemID="{4313A4E3-B52E-484C-B0B4-531AE0351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8b1ad4-715f-4425-be76-15c91fea1b08"/>
    <ds:schemaRef ds:uri="afb72793-00e4-42c3-b75d-49367f829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Shelby</dc:creator>
  <cp:keywords/>
  <dc:description/>
  <cp:lastModifiedBy>Kathy Neal</cp:lastModifiedBy>
  <cp:revision>4</cp:revision>
  <cp:lastPrinted>2021-01-13T00:44:00Z</cp:lastPrinted>
  <dcterms:created xsi:type="dcterms:W3CDTF">2021-03-25T17:14:00Z</dcterms:created>
  <dcterms:modified xsi:type="dcterms:W3CDTF">2021-03-25T17:16:00Z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0x010100735E8CE809B2F44B96568C5E6F299DE2</vt:lpwstr>
  </property>
</Properties>
</file>