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CE6" w:rsidRPr="00A55CE6" w:rsidRDefault="00A55CE6" w:rsidP="00A55CE6">
      <w:pPr>
        <w:shd w:val="clear" w:color="auto" w:fill="FFFFFF"/>
        <w:spacing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A55CE6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Join a team recognized for leadership, innovation and diversity</w:t>
      </w:r>
    </w:p>
    <w:p w:rsidR="00A55CE6" w:rsidRPr="00A55CE6" w:rsidRDefault="00A55CE6" w:rsidP="00A55CE6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HoneywellSansTT-Book" w:eastAsia="Times New Roman" w:hAnsi="HoneywellSansTT-Book" w:cs="Arial"/>
          <w:b/>
          <w:bCs/>
          <w:color w:val="636363"/>
          <w:sz w:val="20"/>
          <w:szCs w:val="20"/>
        </w:rPr>
        <w:t>The future is what you make it.</w:t>
      </w:r>
    </w:p>
    <w:p w:rsidR="00A55CE6" w:rsidRPr="00A55CE6" w:rsidRDefault="00A55CE6" w:rsidP="00A55CE6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HoneywellSansTT-Book" w:eastAsia="Times New Roman" w:hAnsi="HoneywellSansTT-Book" w:cs="Arial"/>
          <w:color w:val="636363"/>
          <w:sz w:val="20"/>
          <w:szCs w:val="20"/>
        </w:rPr>
        <w:t>When you join Honeywell, you become a member of our global team of thinkers, innovators, dreamers and doers who make the things that make the future.</w:t>
      </w:r>
    </w:p>
    <w:p w:rsidR="00A55CE6" w:rsidRPr="00A55CE6" w:rsidRDefault="00A55CE6" w:rsidP="00A55CE6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HoneywellSansTT-Book" w:eastAsia="Times New Roman" w:hAnsi="HoneywellSansTT-Book" w:cs="Arial"/>
          <w:color w:val="636363"/>
          <w:sz w:val="20"/>
          <w:szCs w:val="20"/>
        </w:rPr>
        <w:t>That means changing the way we fly, fueling jets in an eco-friendly way, keeping buildings smart and safe and even making it possible to breathe on Mars.</w:t>
      </w:r>
    </w:p>
    <w:p w:rsidR="00A55CE6" w:rsidRPr="00A55CE6" w:rsidRDefault="00A55CE6" w:rsidP="00A55CE6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HoneywellSansTT-Book" w:eastAsia="Times New Roman" w:hAnsi="HoneywellSansTT-Book" w:cs="Arial"/>
          <w:color w:val="636363"/>
          <w:sz w:val="20"/>
          <w:szCs w:val="20"/>
        </w:rPr>
        <w:t>Working at Honeywell isn’t just about developing cool things. That’s why all our employees enjoy access to dynamic career opportunities across different fields and industries.</w:t>
      </w:r>
    </w:p>
    <w:p w:rsidR="00A55CE6" w:rsidRPr="00A55CE6" w:rsidRDefault="00A55CE6" w:rsidP="00A55CE6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HoneywellSansTT-Book" w:eastAsia="Times New Roman" w:hAnsi="HoneywellSansTT-Book" w:cs="Arial"/>
          <w:b/>
          <w:bCs/>
          <w:color w:val="636363"/>
          <w:sz w:val="20"/>
          <w:szCs w:val="20"/>
        </w:rPr>
        <w:t>Are you ready to help us make the future?</w:t>
      </w:r>
    </w:p>
    <w:p w:rsidR="00A55CE6" w:rsidRPr="00A55CE6" w:rsidRDefault="00A55CE6" w:rsidP="00A55CE6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HoneywellSansTT-Book" w:eastAsia="Times New Roman" w:hAnsi="HoneywellSansTT-Book" w:cs="Arial"/>
          <w:color w:val="636363"/>
          <w:sz w:val="20"/>
          <w:szCs w:val="20"/>
        </w:rPr>
        <w:t>An excellent career opportunity is currently available for a </w:t>
      </w:r>
      <w:proofErr w:type="spellStart"/>
      <w:r w:rsidRPr="00A55CE6">
        <w:rPr>
          <w:rFonts w:ascii="inherit" w:eastAsia="Times New Roman" w:hAnsi="inherit" w:cs="Arial"/>
          <w:b/>
          <w:bCs/>
          <w:color w:val="636363"/>
          <w:sz w:val="20"/>
          <w:szCs w:val="20"/>
        </w:rPr>
        <w:t>Sr</w:t>
      </w:r>
      <w:proofErr w:type="spellEnd"/>
      <w:r w:rsidRPr="00A55CE6">
        <w:rPr>
          <w:rFonts w:ascii="inherit" w:eastAsia="Times New Roman" w:hAnsi="inherit" w:cs="Arial"/>
          <w:b/>
          <w:bCs/>
          <w:color w:val="636363"/>
          <w:sz w:val="20"/>
          <w:szCs w:val="20"/>
        </w:rPr>
        <w:t xml:space="preserve"> Paralegal </w:t>
      </w:r>
      <w:r w:rsidRPr="00A55CE6">
        <w:rPr>
          <w:rFonts w:ascii="HoneywellSansTT-Book" w:eastAsia="Times New Roman" w:hAnsi="HoneywellSansTT-Book" w:cs="Arial"/>
          <w:color w:val="636363"/>
          <w:sz w:val="20"/>
          <w:szCs w:val="20"/>
        </w:rPr>
        <w:t>within the </w:t>
      </w:r>
      <w:r w:rsidRPr="00A55CE6">
        <w:rPr>
          <w:rFonts w:ascii="inherit" w:eastAsia="Times New Roman" w:hAnsi="inherit" w:cs="Arial"/>
          <w:b/>
          <w:bCs/>
          <w:color w:val="636363"/>
          <w:sz w:val="20"/>
          <w:szCs w:val="20"/>
        </w:rPr>
        <w:t>Honeywell Legal</w:t>
      </w:r>
      <w:r w:rsidRPr="00A55CE6">
        <w:rPr>
          <w:rFonts w:ascii="HoneywellSansTT-Book" w:eastAsia="Times New Roman" w:hAnsi="HoneywellSansTT-Book" w:cs="Arial"/>
          <w:color w:val="636363"/>
          <w:sz w:val="20"/>
          <w:szCs w:val="20"/>
        </w:rPr>
        <w:t> </w:t>
      </w:r>
      <w:r w:rsidRPr="00A55CE6">
        <w:rPr>
          <w:rFonts w:ascii="inherit" w:eastAsia="Times New Roman" w:hAnsi="inherit" w:cs="Arial"/>
          <w:b/>
          <w:bCs/>
          <w:color w:val="636363"/>
          <w:sz w:val="20"/>
          <w:szCs w:val="20"/>
        </w:rPr>
        <w:t>Department</w:t>
      </w:r>
      <w:r w:rsidRPr="00A55CE6">
        <w:rPr>
          <w:rFonts w:ascii="HoneywellSansTT-Book" w:eastAsia="Times New Roman" w:hAnsi="HoneywellSansTT-Book" w:cs="Arial"/>
          <w:color w:val="636363"/>
          <w:sz w:val="20"/>
          <w:szCs w:val="20"/>
        </w:rPr>
        <w:t> located in Charlotte, NC. </w:t>
      </w:r>
      <w:r w:rsidRPr="00A55CE6">
        <w:rPr>
          <w:rFonts w:ascii="HoneywellSansTT-Book" w:eastAsia="Times New Roman" w:hAnsi="HoneywellSansTT-Book" w:cs="Arial"/>
          <w:color w:val="636363"/>
          <w:sz w:val="24"/>
          <w:szCs w:val="24"/>
        </w:rPr>
        <w:t> </w:t>
      </w:r>
      <w:r w:rsidRPr="00A55CE6">
        <w:rPr>
          <w:rFonts w:ascii="HoneywellSansTT-Book" w:eastAsia="Times New Roman" w:hAnsi="HoneywellSansTT-Book" w:cs="Arial"/>
          <w:color w:val="636363"/>
          <w:sz w:val="20"/>
          <w:szCs w:val="20"/>
        </w:rPr>
        <w:t xml:space="preserve">Our </w:t>
      </w:r>
      <w:proofErr w:type="spellStart"/>
      <w:r w:rsidRPr="00A55CE6">
        <w:rPr>
          <w:rFonts w:ascii="HoneywellSansTT-Book" w:eastAsia="Times New Roman" w:hAnsi="HoneywellSansTT-Book" w:cs="Arial"/>
          <w:color w:val="636363"/>
          <w:sz w:val="20"/>
          <w:szCs w:val="20"/>
        </w:rPr>
        <w:t>Sr</w:t>
      </w:r>
      <w:proofErr w:type="spellEnd"/>
      <w:r w:rsidRPr="00A55CE6">
        <w:rPr>
          <w:rFonts w:ascii="HoneywellSansTT-Book" w:eastAsia="Times New Roman" w:hAnsi="HoneywellSansTT-Book" w:cs="Arial"/>
          <w:color w:val="636363"/>
          <w:sz w:val="20"/>
          <w:szCs w:val="20"/>
        </w:rPr>
        <w:t xml:space="preserve"> Paralegal will provide general, day-to-day support for the Litigation Center of Excellence, to include the following key responsibilities.</w:t>
      </w:r>
      <w:r w:rsidRPr="00A55CE6">
        <w:rPr>
          <w:rFonts w:ascii="HoneywellSansTT-Book" w:eastAsia="Times New Roman" w:hAnsi="HoneywellSansTT-Book" w:cs="Arial"/>
          <w:color w:val="636363"/>
          <w:sz w:val="24"/>
          <w:szCs w:val="24"/>
        </w:rPr>
        <w:t> </w:t>
      </w:r>
    </w:p>
    <w:p w:rsidR="00A55CE6" w:rsidRPr="00A55CE6" w:rsidRDefault="00A55CE6" w:rsidP="00A55CE6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HoneywellSansTT-Book" w:eastAsia="Times New Roman" w:hAnsi="HoneywellSansTT-Book" w:cs="Arial"/>
          <w:b/>
          <w:bCs/>
          <w:color w:val="636363"/>
          <w:sz w:val="20"/>
          <w:szCs w:val="20"/>
        </w:rPr>
        <w:t>Key Responsibilities:</w:t>
      </w:r>
    </w:p>
    <w:p w:rsidR="00A55CE6" w:rsidRPr="00A55CE6" w:rsidRDefault="00A55CE6" w:rsidP="00A55C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inherit" w:eastAsia="Times New Roman" w:hAnsi="inherit" w:cs="Arial"/>
          <w:b/>
          <w:bCs/>
          <w:color w:val="636363"/>
          <w:sz w:val="20"/>
          <w:szCs w:val="20"/>
        </w:rPr>
        <w:t> </w:t>
      </w:r>
      <w:r w:rsidRPr="00A55CE6">
        <w:rPr>
          <w:rFonts w:ascii="Arial" w:eastAsia="Times New Roman" w:hAnsi="Arial" w:cs="Arial"/>
          <w:color w:val="636363"/>
          <w:sz w:val="20"/>
          <w:szCs w:val="20"/>
        </w:rPr>
        <w:t>Respond to inquiries/requests by outside counsel, risk management, and others within the legal department</w:t>
      </w:r>
    </w:p>
    <w:p w:rsidR="00A55CE6" w:rsidRPr="00A55CE6" w:rsidRDefault="00A55CE6" w:rsidP="00A55C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Prepare and issue litigation holds</w:t>
      </w:r>
    </w:p>
    <w:p w:rsidR="00A55CE6" w:rsidRPr="00A55CE6" w:rsidRDefault="00A55CE6" w:rsidP="00A55C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Perform various case management and other related tasks as requested by supervising attorneys</w:t>
      </w:r>
    </w:p>
    <w:p w:rsidR="00A55CE6" w:rsidRPr="00A55CE6" w:rsidRDefault="00A55CE6" w:rsidP="00A55C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Provide litigation support, including gathering information and documents in response to discovery requests and responding to subpoenas</w:t>
      </w:r>
    </w:p>
    <w:p w:rsidR="00A55CE6" w:rsidRPr="00A55CE6" w:rsidRDefault="00A55CE6" w:rsidP="00A55C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Engage in research projects (using LEXIS/NEXIS, Pacer, other databases) and provide other support as needed in Company litigation and investigation matters</w:t>
      </w:r>
    </w:p>
    <w:p w:rsidR="00A55CE6" w:rsidRPr="00A55CE6" w:rsidRDefault="00A55CE6" w:rsidP="00A55C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Organize and maintain investigation and litigation-related files</w:t>
      </w:r>
    </w:p>
    <w:p w:rsidR="00A55CE6" w:rsidRPr="00A55CE6" w:rsidRDefault="00A55CE6" w:rsidP="00A55C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Prepare and review documentation and pleadings for litigation, disputes and other matters</w:t>
      </w:r>
    </w:p>
    <w:p w:rsidR="00A55CE6" w:rsidRPr="00A55CE6" w:rsidRDefault="00A55CE6" w:rsidP="00A55C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Interact with outside counsel on discovery issues and litigation status</w:t>
      </w:r>
    </w:p>
    <w:p w:rsidR="00A55CE6" w:rsidRPr="00A55CE6" w:rsidRDefault="00A55CE6" w:rsidP="00A55C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lastRenderedPageBreak/>
        <w:t>Coordinate Company CLE training and related presentations</w:t>
      </w:r>
    </w:p>
    <w:p w:rsidR="00A55CE6" w:rsidRPr="00A55CE6" w:rsidRDefault="00A55CE6" w:rsidP="00A55C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Support M&amp;A due diligence</w:t>
      </w:r>
    </w:p>
    <w:p w:rsidR="00A55CE6" w:rsidRPr="00A55CE6" w:rsidRDefault="00A55CE6" w:rsidP="00A55C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Support outside counsel retention processes and procedures</w:t>
      </w:r>
    </w:p>
    <w:p w:rsidR="00A55CE6" w:rsidRPr="00A55CE6" w:rsidRDefault="00A55CE6" w:rsidP="00A55C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Support quarterly auditor processes and procedures</w:t>
      </w:r>
    </w:p>
    <w:p w:rsidR="00A55CE6" w:rsidRPr="00A55CE6" w:rsidRDefault="00A55CE6" w:rsidP="00A55C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Update and maintain legal and outside counsel guidelines and templates</w:t>
      </w:r>
    </w:p>
    <w:p w:rsidR="00A55CE6" w:rsidRPr="00A55CE6" w:rsidRDefault="00A55CE6" w:rsidP="00A55CE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Support ad hoc special projects and initiatives</w:t>
      </w:r>
    </w:p>
    <w:p w:rsidR="00A55CE6" w:rsidRPr="00A55CE6" w:rsidRDefault="00A55CE6" w:rsidP="00A55CE6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HoneywellSansTT-Book" w:eastAsia="Times New Roman" w:hAnsi="HoneywellSansTT-Book" w:cs="Arial"/>
          <w:b/>
          <w:bCs/>
          <w:color w:val="636363"/>
          <w:sz w:val="20"/>
          <w:szCs w:val="20"/>
        </w:rPr>
        <w:t>YOU MUST HAVE:</w:t>
      </w:r>
    </w:p>
    <w:p w:rsidR="00A55CE6" w:rsidRPr="00A55CE6" w:rsidRDefault="00A55CE6" w:rsidP="00A55C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Bachelor’s Degree, or lieu of degree, 10+ years legal experience</w:t>
      </w:r>
    </w:p>
    <w:p w:rsidR="00A55CE6" w:rsidRPr="00A55CE6" w:rsidRDefault="00A55CE6" w:rsidP="00A55C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Minimum 3 years’ experience working as a Paralegal either in-house at a public or other company, or at a law firm</w:t>
      </w:r>
    </w:p>
    <w:p w:rsidR="00A55CE6" w:rsidRPr="00A55CE6" w:rsidRDefault="00A55CE6" w:rsidP="00A55C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Qualification to be a paralegal by certification or education and work experience as approved by the American Bar Association</w:t>
      </w:r>
    </w:p>
    <w:p w:rsidR="00A55CE6" w:rsidRPr="00A55CE6" w:rsidRDefault="00A55CE6" w:rsidP="00A55C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Strong PowerPoint, Excel, Microsoft Office Suite, Teams and SharePoint skills/proficiency</w:t>
      </w:r>
    </w:p>
    <w:p w:rsidR="00A55CE6" w:rsidRPr="00A55CE6" w:rsidRDefault="00A55CE6" w:rsidP="00A55CE6">
      <w:pPr>
        <w:shd w:val="clear" w:color="auto" w:fill="FFFFFF"/>
        <w:spacing w:after="150" w:line="480" w:lineRule="auto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inherit" w:eastAsia="Times New Roman" w:hAnsi="inherit" w:cs="Arial"/>
          <w:b/>
          <w:bCs/>
          <w:color w:val="636363"/>
          <w:sz w:val="20"/>
          <w:szCs w:val="20"/>
        </w:rPr>
        <w:t>WE VALUE:</w:t>
      </w:r>
    </w:p>
    <w:p w:rsidR="00A55CE6" w:rsidRPr="00A55CE6" w:rsidRDefault="00A55CE6" w:rsidP="00A55C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Excellent judgment</w:t>
      </w:r>
    </w:p>
    <w:p w:rsidR="00A55CE6" w:rsidRPr="00A55CE6" w:rsidRDefault="00A55CE6" w:rsidP="00A55C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Prior experience working in a corporate setting </w:t>
      </w:r>
    </w:p>
    <w:p w:rsidR="00A55CE6" w:rsidRPr="00A55CE6" w:rsidRDefault="00A55CE6" w:rsidP="00A55C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Attention to detail</w:t>
      </w:r>
    </w:p>
    <w:p w:rsidR="00A55CE6" w:rsidRPr="00A55CE6" w:rsidRDefault="00A55CE6" w:rsidP="00A55C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Excellent organizational &amp; time management skills</w:t>
      </w:r>
    </w:p>
    <w:p w:rsidR="00A55CE6" w:rsidRPr="00A55CE6" w:rsidRDefault="00A55CE6" w:rsidP="00A55C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Customer focused &amp; skilled relationship builder, including with the broader legal staff, business clients and executives</w:t>
      </w:r>
    </w:p>
    <w:p w:rsidR="00A55CE6" w:rsidRPr="00A55CE6" w:rsidRDefault="00A55CE6" w:rsidP="00A55C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 xml:space="preserve">Ability to excel within a </w:t>
      </w:r>
      <w:proofErr w:type="spellStart"/>
      <w:r w:rsidRPr="00A55CE6">
        <w:rPr>
          <w:rFonts w:ascii="Arial" w:eastAsia="Times New Roman" w:hAnsi="Arial" w:cs="Arial"/>
          <w:color w:val="636363"/>
          <w:sz w:val="20"/>
          <w:szCs w:val="20"/>
        </w:rPr>
        <w:t>matrixed</w:t>
      </w:r>
      <w:proofErr w:type="spellEnd"/>
      <w:r w:rsidRPr="00A55CE6">
        <w:rPr>
          <w:rFonts w:ascii="Arial" w:eastAsia="Times New Roman" w:hAnsi="Arial" w:cs="Arial"/>
          <w:color w:val="636363"/>
          <w:sz w:val="20"/>
          <w:szCs w:val="20"/>
        </w:rPr>
        <w:t xml:space="preserve"> organizational structure</w:t>
      </w:r>
    </w:p>
    <w:p w:rsidR="00A55CE6" w:rsidRPr="00A55CE6" w:rsidRDefault="00A55CE6" w:rsidP="00A55C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Excellent written &amp; oral communication skills</w:t>
      </w:r>
    </w:p>
    <w:p w:rsidR="00A55CE6" w:rsidRPr="00A55CE6" w:rsidRDefault="00A55CE6" w:rsidP="00A55C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Project Management Professional (PMP) or equivalent experience</w:t>
      </w:r>
    </w:p>
    <w:p w:rsidR="00A55CE6" w:rsidRPr="00A55CE6" w:rsidRDefault="00A55CE6" w:rsidP="00A55C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Experience using Passport® (</w:t>
      </w:r>
      <w:proofErr w:type="spellStart"/>
      <w:r w:rsidRPr="00A55CE6">
        <w:rPr>
          <w:rFonts w:ascii="Arial" w:eastAsia="Times New Roman" w:hAnsi="Arial" w:cs="Arial"/>
          <w:color w:val="636363"/>
          <w:sz w:val="20"/>
          <w:szCs w:val="20"/>
        </w:rPr>
        <w:t>Wolters</w:t>
      </w:r>
      <w:proofErr w:type="spellEnd"/>
      <w:r w:rsidRPr="00A55CE6">
        <w:rPr>
          <w:rFonts w:ascii="Arial" w:eastAsia="Times New Roman" w:hAnsi="Arial" w:cs="Arial"/>
          <w:color w:val="636363"/>
          <w:sz w:val="20"/>
          <w:szCs w:val="20"/>
        </w:rPr>
        <w:t xml:space="preserve"> Kluwer) Legal Spend and Matter Management applications</w:t>
      </w:r>
    </w:p>
    <w:p w:rsidR="00A55CE6" w:rsidRPr="00A55CE6" w:rsidRDefault="00A55CE6" w:rsidP="00A55C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lastRenderedPageBreak/>
        <w:t>Ability to handle multiple complex matters independently and at same time, with minimal supervision and under tight deadlines</w:t>
      </w:r>
    </w:p>
    <w:p w:rsidR="00A55CE6" w:rsidRPr="00A55CE6" w:rsidRDefault="00A55CE6" w:rsidP="00A55C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Proven ability to develop effective solutions to complex problems, including problems that are process driven and/or data driven in nature</w:t>
      </w:r>
    </w:p>
    <w:p w:rsidR="00A55CE6" w:rsidRPr="00A55CE6" w:rsidRDefault="00A55CE6" w:rsidP="00A55C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Demonstrated ability to work well with attorneys and business clients who may have different styles</w:t>
      </w:r>
    </w:p>
    <w:p w:rsidR="00A55CE6" w:rsidRPr="00A55CE6" w:rsidRDefault="00A55CE6" w:rsidP="00A55CE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Arial" w:eastAsia="Times New Roman" w:hAnsi="Arial" w:cs="Arial"/>
          <w:color w:val="636363"/>
          <w:sz w:val="20"/>
          <w:szCs w:val="20"/>
        </w:rPr>
        <w:t>Ability to work well in a fast-paced and dynamic environment</w:t>
      </w:r>
    </w:p>
    <w:p w:rsidR="00A55CE6" w:rsidRPr="00A55CE6" w:rsidRDefault="00A55CE6" w:rsidP="00A55CE6">
      <w:pPr>
        <w:shd w:val="clear" w:color="auto" w:fill="FFFFFF"/>
        <w:spacing w:before="150" w:after="60" w:line="660" w:lineRule="atLeast"/>
        <w:outlineLvl w:val="2"/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</w:pPr>
      <w:r w:rsidRPr="00A55CE6">
        <w:rPr>
          <w:rFonts w:ascii="HoneywellSansTT-Bold" w:eastAsia="Times New Roman" w:hAnsi="HoneywellSansTT-Bold" w:cs="Times New Roman"/>
          <w:b/>
          <w:bCs/>
          <w:color w:val="000000"/>
          <w:sz w:val="27"/>
          <w:szCs w:val="27"/>
        </w:rPr>
        <w:t>Additional Information</w:t>
      </w:r>
    </w:p>
    <w:p w:rsidR="00A55CE6" w:rsidRPr="00A55CE6" w:rsidRDefault="00A55CE6" w:rsidP="00A55CE6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JOB ID: </w:t>
      </w:r>
      <w:r w:rsidRPr="00A55CE6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req261822</w:t>
      </w:r>
    </w:p>
    <w:p w:rsidR="00A55CE6" w:rsidRPr="00A55CE6" w:rsidRDefault="00A55CE6" w:rsidP="00A55CE6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Category: </w:t>
      </w:r>
      <w:r w:rsidRPr="00A55CE6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Legal</w:t>
      </w:r>
    </w:p>
    <w:p w:rsidR="00A55CE6" w:rsidRPr="00A55CE6" w:rsidRDefault="00A55CE6" w:rsidP="00A55CE6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inherit" w:eastAsia="Times New Roman" w:hAnsi="inherit" w:cs="Times New Roman"/>
          <w:b/>
          <w:bCs/>
          <w:color w:val="636363"/>
          <w:sz w:val="24"/>
          <w:szCs w:val="24"/>
        </w:rPr>
        <w:t>Location: </w:t>
      </w:r>
      <w:r w:rsidRPr="00A55CE6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150 N College </w:t>
      </w:r>
      <w:proofErr w:type="spellStart"/>
      <w:r w:rsidRPr="00A55CE6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St,Charlotte,North</w:t>
      </w:r>
      <w:proofErr w:type="spellEnd"/>
      <w:r w:rsidRPr="00A55CE6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 xml:space="preserve"> Carolina,28202,United States</w:t>
      </w:r>
    </w:p>
    <w:p w:rsidR="00A55CE6" w:rsidRPr="00A55CE6" w:rsidRDefault="00A55CE6" w:rsidP="00A55CE6">
      <w:pPr>
        <w:numPr>
          <w:ilvl w:val="0"/>
          <w:numId w:val="4"/>
        </w:numPr>
        <w:shd w:val="clear" w:color="auto" w:fill="FFFFFF"/>
        <w:spacing w:before="100" w:beforeAutospacing="1" w:after="15" w:line="480" w:lineRule="auto"/>
        <w:ind w:left="0"/>
        <w:rPr>
          <w:rFonts w:ascii="HoneywellSansTT-Book" w:eastAsia="Times New Roman" w:hAnsi="HoneywellSansTT-Book" w:cs="Times New Roman"/>
          <w:color w:val="636363"/>
          <w:sz w:val="24"/>
          <w:szCs w:val="24"/>
        </w:rPr>
      </w:pPr>
      <w:r w:rsidRPr="00A55CE6">
        <w:rPr>
          <w:rFonts w:ascii="HoneywellSansTT-Book" w:eastAsia="Times New Roman" w:hAnsi="HoneywellSansTT-Book" w:cs="Times New Roman"/>
          <w:color w:val="636363"/>
          <w:sz w:val="24"/>
          <w:szCs w:val="24"/>
        </w:rPr>
        <w:t>Nonexempt</w:t>
      </w:r>
    </w:p>
    <w:p w:rsidR="006626A6" w:rsidRDefault="006626A6">
      <w:bookmarkStart w:id="0" w:name="_GoBack"/>
      <w:bookmarkEnd w:id="0"/>
    </w:p>
    <w:sectPr w:rsidR="00662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HoneywellSansTT-Boo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D6E23"/>
    <w:multiLevelType w:val="multilevel"/>
    <w:tmpl w:val="17126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E73B01"/>
    <w:multiLevelType w:val="multilevel"/>
    <w:tmpl w:val="C948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8902F47"/>
    <w:multiLevelType w:val="multilevel"/>
    <w:tmpl w:val="E120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3BB0F32"/>
    <w:multiLevelType w:val="multilevel"/>
    <w:tmpl w:val="3DAA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CE6"/>
    <w:rsid w:val="006626A6"/>
    <w:rsid w:val="00A5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95436-35AE-40E9-92DE-D53674DE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55C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55CE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5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0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2021-02-08T19:53:00Z</dcterms:created>
  <dcterms:modified xsi:type="dcterms:W3CDTF">2021-02-08T19:53:00Z</dcterms:modified>
</cp:coreProperties>
</file>