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28604"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inherit" w:hAnsi="inherit" w:cs="Arial"/>
          <w:b/>
          <w:bCs/>
          <w:color w:val="4A4A4A"/>
          <w:sz w:val="21"/>
          <w:szCs w:val="21"/>
          <w:bdr w:val="none" w:sz="0" w:space="0" w:color="auto" w:frame="1"/>
        </w:rPr>
        <w:t>Job Purpose</w:t>
      </w:r>
    </w:p>
    <w:p w14:paraId="7EEC1453" w14:textId="5F76190F"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Arial" w:hAnsi="Arial" w:cs="Arial"/>
          <w:color w:val="4A4A4A"/>
          <w:sz w:val="21"/>
          <w:szCs w:val="21"/>
        </w:rPr>
        <w:t xml:space="preserve">Key contributor for the development and implementation of the vision, long-range plan, strategies and annual plan objectives for import and export compliance.  Maintains up-to-date thorough knowledge of international trade laws and regulations applicable to activities of the various business units that govern international trade activities according to agencies such as Export Administration Regulations (EAR), Bureau of Industry and Security (BIS), US Customs Regulations and Canada Customs </w:t>
      </w:r>
      <w:r>
        <w:rPr>
          <w:rStyle w:val="wks2"/>
          <w:rFonts w:ascii="Arial" w:hAnsi="Arial" w:cs="Arial"/>
          <w:color w:val="4A4A4A"/>
          <w:sz w:val="21"/>
          <w:szCs w:val="21"/>
          <w:bdr w:val="none" w:sz="0" w:space="0" w:color="auto" w:frame="1"/>
        </w:rPr>
        <w:t>Regulations. Develops</w:t>
      </w:r>
      <w:r>
        <w:rPr>
          <w:rFonts w:ascii="Arial" w:hAnsi="Arial" w:cs="Arial"/>
          <w:color w:val="4A4A4A"/>
          <w:sz w:val="21"/>
          <w:szCs w:val="21"/>
        </w:rPr>
        <w:t xml:space="preserve"> and implements policies and procedures that support and respond to governing international trade policies to ensure full compliance with US and international regulations regarding import and export of material, information, and technology.</w:t>
      </w:r>
    </w:p>
    <w:p w14:paraId="50AC2FF0"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p>
    <w:p w14:paraId="41D4C24B"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inherit" w:hAnsi="inherit" w:cs="Arial"/>
          <w:b/>
          <w:bCs/>
          <w:color w:val="4A4A4A"/>
          <w:sz w:val="21"/>
          <w:szCs w:val="21"/>
          <w:bdr w:val="none" w:sz="0" w:space="0" w:color="auto" w:frame="1"/>
        </w:rPr>
        <w:t xml:space="preserve">Duties &amp; Responsibilities </w:t>
      </w:r>
    </w:p>
    <w:p w14:paraId="1A2E80C1"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Develops and implements all aspects of Toro's Export Management Compliance Program.  Develops and deploys all applicable compliance processes and procedures in conjunction with other cross-functional and cross-divisional business areas.</w:t>
      </w:r>
    </w:p>
    <w:p w14:paraId="050E26DC"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Advises personnel involved in international transactions on all aspects of US Government export requirements and controls.  Develops and directs business process improvement methodologies and framework related to export compliance and related interfaces.</w:t>
      </w:r>
    </w:p>
    <w:p w14:paraId="0AF588FC"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Directs the coordination and completion of all government, regulatory and compliance documents for all business units, while ensuring that Toro meets or exceeds all government requirements for the shipment of goods (import and export) across border.  Serves as the primary contact for all customs-related communication with government agencies, and as the centralized internal contact for all Toro export/import operational issues.</w:t>
      </w:r>
    </w:p>
    <w:p w14:paraId="0894F4D5"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Communicates export compliance related policy, procedures and economic issues corporate wide that affect Toro operations.  Assists in providing training, advice and guidance to other areas throughout the company as necessary.</w:t>
      </w:r>
    </w:p>
    <w:p w14:paraId="55813537"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Coach, develop, and lead a team of direct reports.</w:t>
      </w:r>
    </w:p>
    <w:p w14:paraId="58E374C4"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Assists in developing and administering international shipping policies in support of overall business objectives covering imports and exports. </w:t>
      </w:r>
    </w:p>
    <w:p w14:paraId="290371B9"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Oversees the development and implementation of international trade policies to ensure full compliance with U.S. and international regulations regarding the import and export of material, information and technology for all Toro Businesses.</w:t>
      </w:r>
    </w:p>
    <w:p w14:paraId="042E9CFA"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Manages and supports duty reduction programs to ensure all claims are accurate and supporting documentation is maintained.</w:t>
      </w:r>
    </w:p>
    <w:p w14:paraId="0B48E356"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Ensures the timely payment of vendor’s invoices for import and export services.</w:t>
      </w:r>
    </w:p>
    <w:p w14:paraId="06461CC8"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Manages and supports compliance for cross-border operations, including export to Canada and Mexico.</w:t>
      </w:r>
    </w:p>
    <w:p w14:paraId="4ACAE385"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Oversees the internal review processes concerning HTS Classifications, origin, assists, record keeping, inventory, systems and any other import and export compliance elements.</w:t>
      </w:r>
    </w:p>
    <w:p w14:paraId="64874E5D"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Ensures timely, accurate and on-going NAFTA analysis is completed for Toro manufactured items.</w:t>
      </w:r>
    </w:p>
    <w:p w14:paraId="35D638F3" w14:textId="77777777"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Conducts compliance training for all Toro locations.</w:t>
      </w:r>
    </w:p>
    <w:p w14:paraId="7653A315" w14:textId="661D5158" w:rsidR="00A404FD" w:rsidRDefault="00A404FD" w:rsidP="00A404FD">
      <w:pPr>
        <w:pStyle w:val="NormalWeb"/>
        <w:numPr>
          <w:ilvl w:val="0"/>
          <w:numId w:val="1"/>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Other related duties as assigned.</w:t>
      </w:r>
    </w:p>
    <w:p w14:paraId="0DC68114" w14:textId="77777777" w:rsidR="00A404FD" w:rsidRDefault="00A404FD" w:rsidP="00A404FD">
      <w:pPr>
        <w:pStyle w:val="NormalWeb"/>
        <w:shd w:val="clear" w:color="auto" w:fill="FFFFFF"/>
        <w:spacing w:before="0" w:beforeAutospacing="0" w:after="0" w:afterAutospacing="0"/>
        <w:textAlignment w:val="baseline"/>
        <w:rPr>
          <w:rFonts w:ascii="inherit" w:hAnsi="inherit" w:cs="Arial"/>
          <w:color w:val="4A4A4A"/>
          <w:sz w:val="21"/>
          <w:szCs w:val="21"/>
        </w:rPr>
      </w:pPr>
    </w:p>
    <w:p w14:paraId="01A4508C"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inherit" w:hAnsi="inherit" w:cs="Arial"/>
          <w:b/>
          <w:bCs/>
          <w:color w:val="4A4A4A"/>
          <w:sz w:val="21"/>
          <w:szCs w:val="21"/>
          <w:bdr w:val="none" w:sz="0" w:space="0" w:color="auto" w:frame="1"/>
        </w:rPr>
        <w:t xml:space="preserve">Specifications </w:t>
      </w:r>
    </w:p>
    <w:p w14:paraId="17B2BE57"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proofErr w:type="spellStart"/>
      <w:r>
        <w:rPr>
          <w:rFonts w:ascii="inherit" w:hAnsi="inherit" w:cs="Arial"/>
          <w:color w:val="4A4A4A"/>
          <w:sz w:val="21"/>
          <w:szCs w:val="21"/>
        </w:rPr>
        <w:t>Bachelor’s</w:t>
      </w:r>
      <w:proofErr w:type="spellEnd"/>
      <w:r>
        <w:rPr>
          <w:rFonts w:ascii="inherit" w:hAnsi="inherit" w:cs="Arial"/>
          <w:color w:val="4A4A4A"/>
          <w:sz w:val="21"/>
          <w:szCs w:val="21"/>
        </w:rPr>
        <w:t xml:space="preserve"> of Science or Arts degree in related field required.</w:t>
      </w:r>
    </w:p>
    <w:p w14:paraId="3F3CBAEA"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Requires 3-5+ years import experience and 3-5+ years export experience.</w:t>
      </w:r>
    </w:p>
    <w:p w14:paraId="17DB87E7"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LCB (licensed customs broker) preferred.</w:t>
      </w:r>
    </w:p>
    <w:p w14:paraId="5BF95F77"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Minimum of three (3) years of experience in supervising is desired.</w:t>
      </w:r>
    </w:p>
    <w:p w14:paraId="08D03B11"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 xml:space="preserve">Background in import and export compliance, ideally within the manufacturing industry.  </w:t>
      </w:r>
      <w:r>
        <w:rPr>
          <w:rStyle w:val="wks2"/>
          <w:rFonts w:ascii="inherit" w:hAnsi="inherit" w:cs="Arial"/>
          <w:color w:val="4A4A4A"/>
          <w:sz w:val="21"/>
          <w:szCs w:val="21"/>
          <w:bdr w:val="none" w:sz="0" w:space="0" w:color="auto" w:frame="1"/>
        </w:rPr>
        <w:t>Exposure/understanding</w:t>
      </w:r>
      <w:r>
        <w:rPr>
          <w:rFonts w:ascii="inherit" w:hAnsi="inherit" w:cs="Arial"/>
          <w:color w:val="4A4A4A"/>
          <w:sz w:val="21"/>
          <w:szCs w:val="21"/>
        </w:rPr>
        <w:t xml:space="preserve"> of supply chain management desired.</w:t>
      </w:r>
    </w:p>
    <w:p w14:paraId="37769EB1"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Demonstrated ability to analyze and interpret regulations and disseminate information appropriately.</w:t>
      </w:r>
    </w:p>
    <w:p w14:paraId="5CB2C9E3"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Excellent interpersonal, conceptual, project management, decision-making, problem solving and leadership skills required.</w:t>
      </w:r>
    </w:p>
    <w:p w14:paraId="51F7DE48"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Strong computer skills (i.e., Excel, Word, PowerPoint, etc.) desired.  Knowledge of  SAP helpful.</w:t>
      </w:r>
    </w:p>
    <w:p w14:paraId="2D1761AD" w14:textId="77777777"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lastRenderedPageBreak/>
        <w:t xml:space="preserve">Proven ability to develop and maintain good working relations with operating </w:t>
      </w:r>
      <w:r>
        <w:rPr>
          <w:rStyle w:val="wks2"/>
          <w:rFonts w:ascii="inherit" w:hAnsi="inherit" w:cs="Arial"/>
          <w:color w:val="4A4A4A"/>
          <w:sz w:val="21"/>
          <w:szCs w:val="21"/>
          <w:bdr w:val="none" w:sz="0" w:space="0" w:color="auto" w:frame="1"/>
        </w:rPr>
        <w:t>divisions/departments</w:t>
      </w:r>
      <w:r>
        <w:rPr>
          <w:rFonts w:ascii="inherit" w:hAnsi="inherit" w:cs="Arial"/>
          <w:color w:val="4A4A4A"/>
          <w:sz w:val="21"/>
          <w:szCs w:val="21"/>
        </w:rPr>
        <w:t xml:space="preserve"> and effectively leverage resources to ensure compliance goals are executed.</w:t>
      </w:r>
    </w:p>
    <w:p w14:paraId="750AE470" w14:textId="5540D795" w:rsidR="00A404FD" w:rsidRDefault="00A404FD" w:rsidP="00A404FD">
      <w:pPr>
        <w:pStyle w:val="NormalWeb"/>
        <w:numPr>
          <w:ilvl w:val="0"/>
          <w:numId w:val="2"/>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Experience developing and maintaining effective interface with internal and external customers, carriers, suppliers and support personnel, including customs brokers and regulatory agencies.</w:t>
      </w:r>
    </w:p>
    <w:p w14:paraId="339B411A" w14:textId="77777777" w:rsidR="00A404FD" w:rsidRDefault="00A404FD" w:rsidP="00A404FD">
      <w:pPr>
        <w:pStyle w:val="NormalWeb"/>
        <w:shd w:val="clear" w:color="auto" w:fill="FFFFFF"/>
        <w:spacing w:before="0" w:beforeAutospacing="0" w:after="0" w:afterAutospacing="0"/>
        <w:textAlignment w:val="baseline"/>
        <w:rPr>
          <w:rFonts w:ascii="inherit" w:hAnsi="inherit" w:cs="Arial"/>
          <w:color w:val="4A4A4A"/>
          <w:sz w:val="21"/>
          <w:szCs w:val="21"/>
        </w:rPr>
      </w:pPr>
    </w:p>
    <w:p w14:paraId="3DEA9E8A"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inherit" w:hAnsi="inherit" w:cs="Arial"/>
          <w:b/>
          <w:bCs/>
          <w:color w:val="4A4A4A"/>
          <w:sz w:val="21"/>
          <w:szCs w:val="21"/>
          <w:bdr w:val="none" w:sz="0" w:space="0" w:color="auto" w:frame="1"/>
        </w:rPr>
        <w:t>Job Dimensions</w:t>
      </w:r>
    </w:p>
    <w:p w14:paraId="6CD0E5BA" w14:textId="77777777" w:rsidR="00A404FD" w:rsidRDefault="00A404FD" w:rsidP="00A404FD">
      <w:pPr>
        <w:pStyle w:val="NormalWeb"/>
        <w:numPr>
          <w:ilvl w:val="0"/>
          <w:numId w:val="3"/>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Position will oversee team of 2-5 direct reports.</w:t>
      </w:r>
    </w:p>
    <w:p w14:paraId="250A095B" w14:textId="77777777" w:rsidR="00A404FD" w:rsidRDefault="00A404FD" w:rsidP="00A404FD">
      <w:pPr>
        <w:pStyle w:val="NormalWeb"/>
        <w:numPr>
          <w:ilvl w:val="0"/>
          <w:numId w:val="3"/>
        </w:numPr>
        <w:shd w:val="clear" w:color="auto" w:fill="FFFFFF"/>
        <w:spacing w:before="0" w:beforeAutospacing="0" w:after="0" w:afterAutospacing="0"/>
        <w:ind w:left="0"/>
        <w:textAlignment w:val="baseline"/>
        <w:rPr>
          <w:rFonts w:ascii="inherit" w:hAnsi="inherit" w:cs="Arial"/>
          <w:color w:val="4A4A4A"/>
          <w:sz w:val="21"/>
          <w:szCs w:val="21"/>
        </w:rPr>
      </w:pPr>
      <w:r>
        <w:rPr>
          <w:rFonts w:ascii="inherit" w:hAnsi="inherit" w:cs="Arial"/>
          <w:color w:val="4A4A4A"/>
          <w:sz w:val="21"/>
          <w:szCs w:val="21"/>
        </w:rPr>
        <w:t>Able to travel both domestically and internationally, approximately 10 – 20%.</w:t>
      </w:r>
    </w:p>
    <w:p w14:paraId="4074A092" w14:textId="77777777"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p>
    <w:p w14:paraId="0D15BA69" w14:textId="78B7DBB5" w:rsidR="00A404FD" w:rsidRDefault="00A404FD" w:rsidP="00A404FD">
      <w:pPr>
        <w:pStyle w:val="NormalWeb"/>
        <w:shd w:val="clear" w:color="auto" w:fill="FFFFFF"/>
        <w:spacing w:before="0" w:beforeAutospacing="0" w:after="0" w:afterAutospacing="0"/>
        <w:textAlignment w:val="baseline"/>
        <w:rPr>
          <w:rFonts w:ascii="Arial" w:hAnsi="Arial" w:cs="Arial"/>
          <w:color w:val="4A4A4A"/>
          <w:sz w:val="21"/>
          <w:szCs w:val="21"/>
        </w:rPr>
      </w:pPr>
      <w:r>
        <w:rPr>
          <w:rFonts w:ascii="Arial" w:hAnsi="Arial" w:cs="Arial"/>
          <w:color w:val="4A4A4A"/>
          <w:sz w:val="21"/>
          <w:szCs w:val="21"/>
        </w:rPr>
        <w:t>We are proud to be an Equal Opportunity Employer. We celebrate diversity and are committed to creating an inclusive environment for all employees.</w:t>
      </w:r>
    </w:p>
    <w:p w14:paraId="6275E049" w14:textId="77777777" w:rsidR="00CF7F66" w:rsidRDefault="00CF7F66"/>
    <w:sectPr w:rsidR="00CF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6741"/>
    <w:multiLevelType w:val="multilevel"/>
    <w:tmpl w:val="F2C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A3050"/>
    <w:multiLevelType w:val="multilevel"/>
    <w:tmpl w:val="3EE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650AF"/>
    <w:multiLevelType w:val="multilevel"/>
    <w:tmpl w:val="34F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FD"/>
    <w:rsid w:val="00A404FD"/>
    <w:rsid w:val="00CF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8729"/>
  <w15:chartTrackingRefBased/>
  <w15:docId w15:val="{0DB14BBE-4239-4A37-ADDA-EFF977D8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4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ks2">
    <w:name w:val="wks2"/>
    <w:basedOn w:val="DefaultParagraphFont"/>
    <w:rsid w:val="00A4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Grandbois</dc:creator>
  <cp:keywords/>
  <dc:description/>
  <cp:lastModifiedBy>Allison Grandbois</cp:lastModifiedBy>
  <cp:revision>1</cp:revision>
  <dcterms:created xsi:type="dcterms:W3CDTF">2021-02-18T19:11:00Z</dcterms:created>
  <dcterms:modified xsi:type="dcterms:W3CDTF">2021-02-18T19:12:00Z</dcterms:modified>
</cp:coreProperties>
</file>