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F1" w:rsidRPr="00DE61F1" w:rsidRDefault="00DE61F1" w:rsidP="00DE61F1">
      <w:pPr>
        <w:shd w:val="clear" w:color="auto" w:fill="FFFFFF"/>
        <w:spacing w:after="60" w:line="660" w:lineRule="atLeast"/>
        <w:outlineLvl w:val="2"/>
        <w:rPr>
          <w:rFonts w:ascii="HoneywellSansTT-Bold" w:eastAsia="Times New Roman" w:hAnsi="HoneywellSansTT-Bold" w:cs="Times New Roman"/>
          <w:b/>
          <w:bCs/>
          <w:color w:val="000000"/>
          <w:sz w:val="27"/>
          <w:szCs w:val="27"/>
        </w:rPr>
      </w:pPr>
      <w:r w:rsidRPr="00DE61F1">
        <w:rPr>
          <w:rFonts w:ascii="HoneywellSansTT-Bold" w:eastAsia="Times New Roman" w:hAnsi="HoneywellSansTT-Bold" w:cs="Times New Roman"/>
          <w:b/>
          <w:bCs/>
          <w:color w:val="000000"/>
          <w:sz w:val="27"/>
          <w:szCs w:val="27"/>
        </w:rPr>
        <w:t>Join a team recognized for leadership, innovation and diversity</w:t>
      </w:r>
    </w:p>
    <w:p w:rsidR="00DE61F1" w:rsidRPr="00DE61F1" w:rsidRDefault="00DE61F1" w:rsidP="00DE61F1">
      <w:pPr>
        <w:shd w:val="clear" w:color="auto" w:fill="FFFFFF"/>
        <w:spacing w:after="30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DE61F1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The future is what you make it.</w:t>
      </w:r>
      <w:r w:rsidRPr="00DE61F1">
        <w:rPr>
          <w:rFonts w:ascii="HoneywellSansTT-Book" w:eastAsia="Times New Roman" w:hAnsi="HoneywellSansTT-Book" w:cs="Times New Roman"/>
          <w:color w:val="636363"/>
          <w:sz w:val="24"/>
          <w:szCs w:val="24"/>
        </w:rPr>
        <w:br/>
        <w:t>When you join Honeywell, you become a member of our global team of thinkers, innovators, dreamers and doers who make the things that make the future!</w:t>
      </w:r>
    </w:p>
    <w:p w:rsidR="00DE61F1" w:rsidRPr="00DE61F1" w:rsidRDefault="00DE61F1" w:rsidP="00DE61F1">
      <w:pPr>
        <w:shd w:val="clear" w:color="auto" w:fill="FFFFFF"/>
        <w:spacing w:after="30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DE61F1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Honeywell is actively recruiting for a General Counsel to join the team in Houston, Texas.</w:t>
      </w:r>
    </w:p>
    <w:p w:rsidR="00DE61F1" w:rsidRPr="00DE61F1" w:rsidRDefault="00DE61F1" w:rsidP="00DE61F1">
      <w:pPr>
        <w:shd w:val="clear" w:color="auto" w:fill="FFFFFF"/>
        <w:spacing w:after="30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DE61F1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The General Counsel – Integrated Supply Chain (ISC) will support the Honeywell Performance and Materials Technologies (PMT) Integrated Supply Chain organization and reporting to the VP &amp; General Counsel, PMT with a matrix reporting relationship with the VP ISC, PMT.</w:t>
      </w:r>
    </w:p>
    <w:p w:rsidR="00DE61F1" w:rsidRPr="00DE61F1" w:rsidRDefault="00DE61F1" w:rsidP="00DE61F1">
      <w:pPr>
        <w:shd w:val="clear" w:color="auto" w:fill="FFFFFF"/>
        <w:spacing w:after="30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DE61F1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Responsibilities:</w:t>
      </w:r>
    </w:p>
    <w:p w:rsidR="00DE61F1" w:rsidRPr="00DE61F1" w:rsidRDefault="00DE61F1" w:rsidP="00DE61F1">
      <w:pPr>
        <w:numPr>
          <w:ilvl w:val="0"/>
          <w:numId w:val="1"/>
        </w:numPr>
        <w:shd w:val="clear" w:color="auto" w:fill="FFFFFF"/>
        <w:spacing w:before="100" w:beforeAutospacing="1" w:after="300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DE61F1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Providing negotiation, drafting, compliance and dispute-resolution support for the ISC organization that includes Procurement, Logistics, Quality and Manufacturing (total annual spend ~$3.7B)</w:t>
      </w:r>
      <w:r w:rsidRPr="00DE61F1">
        <w:rPr>
          <w:rFonts w:ascii="HoneywellSansTT-Book" w:eastAsia="Times New Roman" w:hAnsi="HoneywellSansTT-Book" w:cs="Times New Roman"/>
          <w:color w:val="636363"/>
          <w:sz w:val="24"/>
          <w:szCs w:val="24"/>
        </w:rPr>
        <w:br/>
      </w:r>
    </w:p>
    <w:p w:rsidR="00DE61F1" w:rsidRPr="00DE61F1" w:rsidRDefault="00DE61F1" w:rsidP="00DE61F1">
      <w:pPr>
        <w:numPr>
          <w:ilvl w:val="0"/>
          <w:numId w:val="1"/>
        </w:numPr>
        <w:shd w:val="clear" w:color="auto" w:fill="FFFFFF"/>
        <w:spacing w:before="100" w:beforeAutospacing="1" w:after="300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DE61F1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Training internal customers and developing associated training materials, templates and “playbooks” for various stakeholder audiences</w:t>
      </w:r>
      <w:r w:rsidRPr="00DE61F1">
        <w:rPr>
          <w:rFonts w:ascii="HoneywellSansTT-Book" w:eastAsia="Times New Roman" w:hAnsi="HoneywellSansTT-Book" w:cs="Times New Roman"/>
          <w:color w:val="636363"/>
          <w:sz w:val="24"/>
          <w:szCs w:val="24"/>
        </w:rPr>
        <w:br/>
      </w:r>
    </w:p>
    <w:p w:rsidR="00DE61F1" w:rsidRPr="00DE61F1" w:rsidRDefault="00DE61F1" w:rsidP="00DE61F1">
      <w:pPr>
        <w:numPr>
          <w:ilvl w:val="0"/>
          <w:numId w:val="1"/>
        </w:numPr>
        <w:shd w:val="clear" w:color="auto" w:fill="FFFFFF"/>
        <w:spacing w:before="100" w:beforeAutospacing="1" w:after="300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DE61F1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Counseling the Procurement organization to select and implement negotiating, risk-mitigation, contract-structuring and dispute-resolution strategies that best meet business needs</w:t>
      </w:r>
    </w:p>
    <w:p w:rsidR="00DE61F1" w:rsidRPr="00DE61F1" w:rsidRDefault="00DE61F1" w:rsidP="00DE61F1">
      <w:pPr>
        <w:numPr>
          <w:ilvl w:val="0"/>
          <w:numId w:val="1"/>
        </w:numPr>
        <w:shd w:val="clear" w:color="auto" w:fill="FFFFFF"/>
        <w:spacing w:before="100" w:beforeAutospacing="1" w:after="300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DE61F1">
        <w:rPr>
          <w:rFonts w:ascii="HoneywellSansTT-Book" w:eastAsia="Times New Roman" w:hAnsi="HoneywellSansTT-Book" w:cs="Times New Roman"/>
          <w:color w:val="636363"/>
          <w:sz w:val="24"/>
          <w:szCs w:val="24"/>
        </w:rPr>
        <w:lastRenderedPageBreak/>
        <w:t>Advising on various legal aspects of repositioning projects and factory consolidations</w:t>
      </w:r>
      <w:r w:rsidRPr="00DE61F1">
        <w:rPr>
          <w:rFonts w:ascii="HoneywellSansTT-Book" w:eastAsia="Times New Roman" w:hAnsi="HoneywellSansTT-Book" w:cs="Times New Roman"/>
          <w:color w:val="636363"/>
          <w:sz w:val="24"/>
          <w:szCs w:val="24"/>
        </w:rPr>
        <w:br/>
      </w:r>
    </w:p>
    <w:p w:rsidR="00DE61F1" w:rsidRPr="00DE61F1" w:rsidRDefault="00DE61F1" w:rsidP="00DE61F1">
      <w:pPr>
        <w:numPr>
          <w:ilvl w:val="0"/>
          <w:numId w:val="1"/>
        </w:numPr>
        <w:shd w:val="clear" w:color="auto" w:fill="FFFFFF"/>
        <w:spacing w:before="100" w:beforeAutospacing="1" w:after="300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DE61F1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Providing advice on a wide range of supply-chain and procurement-related legal and business matters to PMT leaders and other functional stakeholders</w:t>
      </w:r>
    </w:p>
    <w:p w:rsidR="00DE61F1" w:rsidRPr="00DE61F1" w:rsidRDefault="00DE61F1" w:rsidP="00DE61F1">
      <w:pPr>
        <w:numPr>
          <w:ilvl w:val="0"/>
          <w:numId w:val="1"/>
        </w:numPr>
        <w:shd w:val="clear" w:color="auto" w:fill="FFFFFF"/>
        <w:spacing w:before="100" w:beforeAutospacing="1" w:after="300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DE61F1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Supporting and improving compliance processes and practices, including with respect to vendor selection, vetting, audits and change management</w:t>
      </w:r>
    </w:p>
    <w:p w:rsidR="00DE61F1" w:rsidRPr="00DE61F1" w:rsidRDefault="00DE61F1" w:rsidP="00DE61F1">
      <w:pPr>
        <w:numPr>
          <w:ilvl w:val="0"/>
          <w:numId w:val="1"/>
        </w:numPr>
        <w:shd w:val="clear" w:color="auto" w:fill="FFFFFF"/>
        <w:spacing w:before="100" w:beforeAutospacing="1" w:after="300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DE61F1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Supporting various projects for the Honeywell Law Department</w:t>
      </w:r>
    </w:p>
    <w:p w:rsidR="00DE61F1" w:rsidRPr="00DE61F1" w:rsidRDefault="00DE61F1" w:rsidP="00DE61F1">
      <w:pPr>
        <w:shd w:val="clear" w:color="auto" w:fill="FFFFFF"/>
        <w:spacing w:after="0" w:line="600" w:lineRule="atLeast"/>
        <w:outlineLvl w:val="3"/>
        <w:rPr>
          <w:rFonts w:ascii="HoneywellSansTT-Bold" w:eastAsia="Times New Roman" w:hAnsi="HoneywellSansTT-Bold" w:cs="Times New Roman"/>
          <w:b/>
          <w:bCs/>
          <w:color w:val="000000"/>
          <w:sz w:val="24"/>
          <w:szCs w:val="24"/>
        </w:rPr>
      </w:pPr>
      <w:r w:rsidRPr="00DE61F1">
        <w:rPr>
          <w:rFonts w:ascii="HoneywellSansTT-Bold" w:eastAsia="Times New Roman" w:hAnsi="HoneywellSansTT-Bold" w:cs="Times New Roman"/>
          <w:b/>
          <w:bCs/>
          <w:color w:val="000000"/>
          <w:sz w:val="24"/>
          <w:szCs w:val="24"/>
        </w:rPr>
        <w:t>YOU MUST HAVE</w:t>
      </w:r>
    </w:p>
    <w:p w:rsidR="00DE61F1" w:rsidRPr="00DE61F1" w:rsidRDefault="00DE61F1" w:rsidP="00DE61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DE61F1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Juris Doctor (JD)</w:t>
      </w:r>
    </w:p>
    <w:p w:rsidR="00DE61F1" w:rsidRPr="00DE61F1" w:rsidRDefault="00DE61F1" w:rsidP="00DE61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DE61F1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8+ years of experience in transactional and litigation matters with major law firm and/or multinational company, preferably with demonstrated proficiency in negotiating large sourcing contracts for multinational industrial companies</w:t>
      </w:r>
    </w:p>
    <w:p w:rsidR="00DE61F1" w:rsidRPr="00DE61F1" w:rsidRDefault="00DE61F1" w:rsidP="00DE61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DE61F1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Active license to practice law in a US state</w:t>
      </w:r>
    </w:p>
    <w:p w:rsidR="00DE61F1" w:rsidRPr="00DE61F1" w:rsidRDefault="00DE61F1" w:rsidP="00DE61F1">
      <w:pPr>
        <w:shd w:val="clear" w:color="auto" w:fill="FFFFFF"/>
        <w:spacing w:after="0" w:line="600" w:lineRule="atLeast"/>
        <w:outlineLvl w:val="3"/>
        <w:rPr>
          <w:rFonts w:ascii="HoneywellSansTT-Bold" w:eastAsia="Times New Roman" w:hAnsi="HoneywellSansTT-Bold" w:cs="Times New Roman"/>
          <w:b/>
          <w:bCs/>
          <w:color w:val="000000"/>
          <w:sz w:val="24"/>
          <w:szCs w:val="24"/>
        </w:rPr>
      </w:pPr>
      <w:r w:rsidRPr="00DE61F1">
        <w:rPr>
          <w:rFonts w:ascii="HoneywellSansTT-Bold" w:eastAsia="Times New Roman" w:hAnsi="HoneywellSansTT-Bold" w:cs="Times New Roman"/>
          <w:b/>
          <w:bCs/>
          <w:color w:val="000000"/>
          <w:sz w:val="24"/>
          <w:szCs w:val="24"/>
        </w:rPr>
        <w:t>WE VALUE</w:t>
      </w:r>
    </w:p>
    <w:p w:rsidR="00DE61F1" w:rsidRPr="00DE61F1" w:rsidRDefault="00DE61F1" w:rsidP="00DE61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DE61F1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Familiarity with Uniform Commercial Code, antitrust, anti-corruption, conflict-of-interest, data privacy, intellectual property and cybersecurity legal practice areas as applied in the procurement context</w:t>
      </w:r>
      <w:r w:rsidRPr="00DE61F1">
        <w:rPr>
          <w:rFonts w:ascii="HoneywellSansTT-Book" w:eastAsia="Times New Roman" w:hAnsi="HoneywellSansTT-Book" w:cs="Times New Roman"/>
          <w:color w:val="636363"/>
          <w:sz w:val="24"/>
          <w:szCs w:val="24"/>
        </w:rPr>
        <w:br/>
      </w:r>
    </w:p>
    <w:p w:rsidR="00DE61F1" w:rsidRPr="00DE61F1" w:rsidRDefault="00DE61F1" w:rsidP="00DE61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DE61F1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Demonstrated organizational and process-oriented skillset</w:t>
      </w:r>
    </w:p>
    <w:p w:rsidR="00DE61F1" w:rsidRPr="00DE61F1" w:rsidRDefault="00DE61F1" w:rsidP="00DE61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DE61F1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Six Sigma Certification, an asset</w:t>
      </w:r>
    </w:p>
    <w:p w:rsidR="00DE61F1" w:rsidRPr="00DE61F1" w:rsidRDefault="00DE61F1" w:rsidP="00DE61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DE61F1">
        <w:rPr>
          <w:rFonts w:ascii="HoneywellSansTT-Book" w:eastAsia="Times New Roman" w:hAnsi="HoneywellSansTT-Book" w:cs="Times New Roman"/>
          <w:color w:val="636363"/>
          <w:sz w:val="24"/>
          <w:szCs w:val="24"/>
        </w:rPr>
        <w:lastRenderedPageBreak/>
        <w:t>Strong initiative and propensity for sound, decisive action</w:t>
      </w:r>
      <w:r w:rsidRPr="00DE61F1">
        <w:rPr>
          <w:rFonts w:ascii="HoneywellSansTT-Book" w:eastAsia="Times New Roman" w:hAnsi="HoneywellSansTT-Book" w:cs="Times New Roman"/>
          <w:color w:val="636363"/>
          <w:sz w:val="24"/>
          <w:szCs w:val="24"/>
        </w:rPr>
        <w:br/>
      </w:r>
    </w:p>
    <w:p w:rsidR="00DE61F1" w:rsidRPr="00DE61F1" w:rsidRDefault="00DE61F1" w:rsidP="00DE61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DE61F1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Demonstrated sense of urgency and attention to detail</w:t>
      </w:r>
      <w:r w:rsidRPr="00DE61F1">
        <w:rPr>
          <w:rFonts w:ascii="HoneywellSansTT-Book" w:eastAsia="Times New Roman" w:hAnsi="HoneywellSansTT-Book" w:cs="Times New Roman"/>
          <w:color w:val="636363"/>
          <w:sz w:val="24"/>
          <w:szCs w:val="24"/>
        </w:rPr>
        <w:br/>
      </w:r>
    </w:p>
    <w:p w:rsidR="00DE61F1" w:rsidRPr="00DE61F1" w:rsidRDefault="00DE61F1" w:rsidP="00DE61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DE61F1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Superior analytical skills and business acumen</w:t>
      </w:r>
      <w:r w:rsidRPr="00DE61F1">
        <w:rPr>
          <w:rFonts w:ascii="HoneywellSansTT-Book" w:eastAsia="Times New Roman" w:hAnsi="HoneywellSansTT-Book" w:cs="Times New Roman"/>
          <w:color w:val="636363"/>
          <w:sz w:val="24"/>
          <w:szCs w:val="24"/>
        </w:rPr>
        <w:br/>
      </w:r>
    </w:p>
    <w:p w:rsidR="00DE61F1" w:rsidRPr="00DE61F1" w:rsidRDefault="00DE61F1" w:rsidP="00DE61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DE61F1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Aptitude for collaborating with a broad range of stakeholders to lead a project and deliver sound, practical advice to business partners</w:t>
      </w:r>
      <w:r w:rsidRPr="00DE61F1">
        <w:rPr>
          <w:rFonts w:ascii="HoneywellSansTT-Book" w:eastAsia="Times New Roman" w:hAnsi="HoneywellSansTT-Book" w:cs="Times New Roman"/>
          <w:color w:val="636363"/>
          <w:sz w:val="24"/>
          <w:szCs w:val="24"/>
        </w:rPr>
        <w:br/>
      </w:r>
    </w:p>
    <w:p w:rsidR="00DE61F1" w:rsidRPr="00DE61F1" w:rsidRDefault="00DE61F1" w:rsidP="00DE61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DE61F1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Clear and effective executive communication skills, written and verbal</w:t>
      </w:r>
      <w:r w:rsidRPr="00DE61F1">
        <w:rPr>
          <w:rFonts w:ascii="HoneywellSansTT-Book" w:eastAsia="Times New Roman" w:hAnsi="HoneywellSansTT-Book" w:cs="Times New Roman"/>
          <w:color w:val="636363"/>
          <w:sz w:val="24"/>
          <w:szCs w:val="24"/>
        </w:rPr>
        <w:br/>
      </w:r>
    </w:p>
    <w:p w:rsidR="00DE61F1" w:rsidRPr="00DE61F1" w:rsidRDefault="00DE61F1" w:rsidP="00DE61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DE61F1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Ability to influence at varying levels of the organization</w:t>
      </w:r>
      <w:r w:rsidRPr="00DE61F1">
        <w:rPr>
          <w:rFonts w:ascii="HoneywellSansTT-Book" w:eastAsia="Times New Roman" w:hAnsi="HoneywellSansTT-Book" w:cs="Times New Roman"/>
          <w:color w:val="636363"/>
          <w:sz w:val="24"/>
          <w:szCs w:val="24"/>
        </w:rPr>
        <w:br/>
      </w:r>
    </w:p>
    <w:p w:rsidR="00DE61F1" w:rsidRPr="00DE61F1" w:rsidRDefault="00DE61F1" w:rsidP="00DE61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DE61F1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Ability to work independently in alignment with internal customers</w:t>
      </w:r>
      <w:r w:rsidRPr="00DE61F1">
        <w:rPr>
          <w:rFonts w:ascii="HoneywellSansTT-Book" w:eastAsia="Times New Roman" w:hAnsi="HoneywellSansTT-Book" w:cs="Times New Roman"/>
          <w:color w:val="636363"/>
          <w:sz w:val="24"/>
          <w:szCs w:val="24"/>
        </w:rPr>
        <w:br/>
      </w:r>
    </w:p>
    <w:p w:rsidR="00DE61F1" w:rsidRPr="00DE61F1" w:rsidRDefault="00DE61F1" w:rsidP="00DE61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DE61F1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Capacity to work collaboratively with diverse and multinational teams</w:t>
      </w:r>
      <w:r w:rsidRPr="00DE61F1">
        <w:rPr>
          <w:rFonts w:ascii="HoneywellSansTT-Book" w:eastAsia="Times New Roman" w:hAnsi="HoneywellSansTT-Book" w:cs="Times New Roman"/>
          <w:color w:val="636363"/>
          <w:sz w:val="24"/>
          <w:szCs w:val="24"/>
        </w:rPr>
        <w:br/>
      </w:r>
    </w:p>
    <w:p w:rsidR="00DE61F1" w:rsidRPr="00DE61F1" w:rsidRDefault="00DE61F1" w:rsidP="00DE61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DE61F1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Passion for driving process improvements and productivity initiatives</w:t>
      </w:r>
    </w:p>
    <w:p w:rsidR="00DE61F1" w:rsidRPr="00DE61F1" w:rsidRDefault="00DE61F1" w:rsidP="00DE61F1">
      <w:pPr>
        <w:shd w:val="clear" w:color="auto" w:fill="FFFFFF"/>
        <w:spacing w:before="150" w:after="60" w:line="660" w:lineRule="atLeast"/>
        <w:outlineLvl w:val="2"/>
        <w:rPr>
          <w:rFonts w:ascii="HoneywellSansTT-Bold" w:eastAsia="Times New Roman" w:hAnsi="HoneywellSansTT-Bold" w:cs="Times New Roman"/>
          <w:b/>
          <w:bCs/>
          <w:color w:val="000000"/>
          <w:sz w:val="27"/>
          <w:szCs w:val="27"/>
        </w:rPr>
      </w:pPr>
      <w:r w:rsidRPr="00DE61F1">
        <w:rPr>
          <w:rFonts w:ascii="HoneywellSansTT-Bold" w:eastAsia="Times New Roman" w:hAnsi="HoneywellSansTT-Bold" w:cs="Times New Roman"/>
          <w:b/>
          <w:bCs/>
          <w:color w:val="000000"/>
          <w:sz w:val="27"/>
          <w:szCs w:val="27"/>
        </w:rPr>
        <w:t>Additional Information</w:t>
      </w:r>
    </w:p>
    <w:p w:rsidR="00DE61F1" w:rsidRPr="00DE61F1" w:rsidRDefault="00DE61F1" w:rsidP="00DE61F1">
      <w:pPr>
        <w:numPr>
          <w:ilvl w:val="0"/>
          <w:numId w:val="4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DE61F1">
        <w:rPr>
          <w:rFonts w:ascii="inherit" w:eastAsia="Times New Roman" w:hAnsi="inherit" w:cs="Times New Roman"/>
          <w:b/>
          <w:bCs/>
          <w:color w:val="636363"/>
          <w:sz w:val="24"/>
          <w:szCs w:val="24"/>
        </w:rPr>
        <w:t>JOB ID: </w:t>
      </w:r>
      <w:r w:rsidRPr="00DE61F1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HRD111554</w:t>
      </w:r>
    </w:p>
    <w:p w:rsidR="00DE61F1" w:rsidRPr="00DE61F1" w:rsidRDefault="00DE61F1" w:rsidP="00DE61F1">
      <w:pPr>
        <w:numPr>
          <w:ilvl w:val="0"/>
          <w:numId w:val="4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DE61F1">
        <w:rPr>
          <w:rFonts w:ascii="inherit" w:eastAsia="Times New Roman" w:hAnsi="inherit" w:cs="Times New Roman"/>
          <w:b/>
          <w:bCs/>
          <w:color w:val="636363"/>
          <w:sz w:val="24"/>
          <w:szCs w:val="24"/>
        </w:rPr>
        <w:t>Category: </w:t>
      </w:r>
      <w:r w:rsidRPr="00DE61F1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Legal</w:t>
      </w:r>
    </w:p>
    <w:p w:rsidR="00DE61F1" w:rsidRPr="00DE61F1" w:rsidRDefault="00DE61F1" w:rsidP="00DE61F1">
      <w:pPr>
        <w:numPr>
          <w:ilvl w:val="0"/>
          <w:numId w:val="4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DE61F1">
        <w:rPr>
          <w:rFonts w:ascii="inherit" w:eastAsia="Times New Roman" w:hAnsi="inherit" w:cs="Times New Roman"/>
          <w:b/>
          <w:bCs/>
          <w:color w:val="636363"/>
          <w:sz w:val="24"/>
          <w:szCs w:val="24"/>
        </w:rPr>
        <w:t>Location: </w:t>
      </w:r>
      <w:r w:rsidRPr="00DE61F1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 xml:space="preserve">2101 </w:t>
      </w:r>
      <w:proofErr w:type="spellStart"/>
      <w:r w:rsidRPr="00DE61F1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CityWest</w:t>
      </w:r>
      <w:proofErr w:type="spellEnd"/>
      <w:r w:rsidRPr="00DE61F1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 xml:space="preserve"> </w:t>
      </w:r>
      <w:proofErr w:type="spellStart"/>
      <w:r w:rsidRPr="00DE61F1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Blvd,Houston,Texas,United</w:t>
      </w:r>
      <w:proofErr w:type="spellEnd"/>
      <w:r w:rsidRPr="00DE61F1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 xml:space="preserve"> States</w:t>
      </w:r>
    </w:p>
    <w:p w:rsidR="00DE61F1" w:rsidRPr="00DE61F1" w:rsidRDefault="00DE61F1" w:rsidP="00DE61F1">
      <w:pPr>
        <w:numPr>
          <w:ilvl w:val="0"/>
          <w:numId w:val="4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DE61F1">
        <w:rPr>
          <w:rFonts w:ascii="HoneywellSansTT-Book" w:eastAsia="Times New Roman" w:hAnsi="HoneywellSansTT-Book" w:cs="Times New Roman"/>
          <w:color w:val="636363"/>
          <w:sz w:val="24"/>
          <w:szCs w:val="24"/>
        </w:rPr>
        <w:lastRenderedPageBreak/>
        <w:t>Exempt</w:t>
      </w:r>
    </w:p>
    <w:p w:rsidR="00B610D0" w:rsidRDefault="00B610D0">
      <w:bookmarkStart w:id="0" w:name="_GoBack"/>
      <w:bookmarkEnd w:id="0"/>
    </w:p>
    <w:sectPr w:rsidR="00B610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oneywellSansTT-Bold">
    <w:altName w:val="Times New Roman"/>
    <w:panose1 w:val="00000000000000000000"/>
    <w:charset w:val="00"/>
    <w:family w:val="roman"/>
    <w:notTrueType/>
    <w:pitch w:val="default"/>
  </w:font>
  <w:font w:name="HoneywellSansTT-Book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73E82"/>
    <w:multiLevelType w:val="multilevel"/>
    <w:tmpl w:val="94BA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B2F62AC"/>
    <w:multiLevelType w:val="multilevel"/>
    <w:tmpl w:val="3710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70D28FE"/>
    <w:multiLevelType w:val="multilevel"/>
    <w:tmpl w:val="CB0E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B9A4361"/>
    <w:multiLevelType w:val="multilevel"/>
    <w:tmpl w:val="30E6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1F1"/>
    <w:rsid w:val="00B610D0"/>
    <w:rsid w:val="00DE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B7A796-890A-4369-8704-FD83082A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E61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E61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E61F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E61F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lead">
    <w:name w:val="lead"/>
    <w:basedOn w:val="Normal"/>
    <w:rsid w:val="00DE6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1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Randstad USA</Company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Atmakuru, Aashik</dc:creator>
  <cp:keywords/>
  <dc:description/>
  <cp:lastModifiedBy>Atmakuru, Aashik</cp:lastModifiedBy>
  <cp:revision>1</cp:revision>
  <dcterms:created xsi:type="dcterms:W3CDTF">2021-02-08T20:08:00Z</dcterms:created>
  <dcterms:modified xsi:type="dcterms:W3CDTF">2021-02-08T20:09:00Z</dcterms:modified>
</cp:coreProperties>
</file>