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9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3690"/>
        <w:gridCol w:w="1710"/>
        <w:gridCol w:w="2085"/>
      </w:tblGrid>
      <w:tr w:rsidR="00FB6BE8" w:rsidRPr="00327782" w14:paraId="38EC3180" w14:textId="77777777" w:rsidTr="00FB6BE8">
        <w:tc>
          <w:tcPr>
            <w:tcW w:w="3405" w:type="dxa"/>
            <w:shd w:val="clear" w:color="auto" w:fill="D9D9D9"/>
          </w:tcPr>
          <w:p w14:paraId="40398B39" w14:textId="77777777" w:rsidR="00FB6BE8" w:rsidRPr="00327782" w:rsidRDefault="00FB6BE8" w:rsidP="006A1129">
            <w:pPr>
              <w:spacing w:before="40" w:after="20"/>
              <w:rPr>
                <w:rFonts w:ascii="Times New Roman" w:eastAsia="Calibri" w:hAnsi="Times New Roman" w:cs="Times New Roman"/>
                <w:b/>
                <w:sz w:val="24"/>
                <w:szCs w:val="24"/>
              </w:rPr>
            </w:pPr>
            <w:r w:rsidRPr="00327782">
              <w:rPr>
                <w:rFonts w:ascii="Times New Roman" w:eastAsia="Calibri" w:hAnsi="Times New Roman" w:cs="Times New Roman"/>
                <w:b/>
                <w:sz w:val="24"/>
                <w:szCs w:val="24"/>
              </w:rPr>
              <w:t xml:space="preserve">Job </w:t>
            </w:r>
            <w:proofErr w:type="spellStart"/>
            <w:r w:rsidRPr="00327782">
              <w:rPr>
                <w:rFonts w:ascii="Times New Roman" w:eastAsia="Calibri" w:hAnsi="Times New Roman" w:cs="Times New Roman"/>
                <w:b/>
                <w:sz w:val="24"/>
                <w:szCs w:val="24"/>
              </w:rPr>
              <w:t>Title</w:t>
            </w:r>
            <w:proofErr w:type="spellEnd"/>
            <w:r w:rsidRPr="00327782">
              <w:rPr>
                <w:rFonts w:ascii="Times New Roman" w:eastAsia="Calibri" w:hAnsi="Times New Roman" w:cs="Times New Roman"/>
                <w:b/>
                <w:sz w:val="24"/>
                <w:szCs w:val="24"/>
              </w:rPr>
              <w:t>:</w:t>
            </w:r>
          </w:p>
        </w:tc>
        <w:tc>
          <w:tcPr>
            <w:tcW w:w="3690" w:type="dxa"/>
          </w:tcPr>
          <w:p w14:paraId="7A9ED95A" w14:textId="7B73AA62" w:rsidR="00FB6BE8" w:rsidRPr="00327782" w:rsidRDefault="00504185" w:rsidP="00711ABD">
            <w:pPr>
              <w:spacing w:before="60" w:after="20"/>
              <w:rPr>
                <w:rFonts w:ascii="Times New Roman" w:eastAsia="Calibri" w:hAnsi="Times New Roman" w:cs="Times New Roman"/>
                <w:b/>
                <w:sz w:val="24"/>
                <w:szCs w:val="24"/>
              </w:rPr>
            </w:pPr>
            <w:r w:rsidRPr="00327782">
              <w:rPr>
                <w:rFonts w:ascii="Times New Roman" w:eastAsia="Calibri" w:hAnsi="Times New Roman" w:cs="Times New Roman"/>
                <w:b/>
                <w:sz w:val="24"/>
                <w:szCs w:val="24"/>
              </w:rPr>
              <w:t xml:space="preserve">Export </w:t>
            </w:r>
            <w:proofErr w:type="spellStart"/>
            <w:r w:rsidR="009619FF" w:rsidRPr="00327782">
              <w:rPr>
                <w:rFonts w:ascii="Times New Roman" w:eastAsia="Calibri" w:hAnsi="Times New Roman" w:cs="Times New Roman"/>
                <w:b/>
                <w:sz w:val="24"/>
                <w:szCs w:val="24"/>
              </w:rPr>
              <w:t>Specialist</w:t>
            </w:r>
            <w:proofErr w:type="spellEnd"/>
            <w:r w:rsidR="009619FF" w:rsidRPr="00327782">
              <w:rPr>
                <w:rFonts w:ascii="Times New Roman" w:eastAsia="Calibri" w:hAnsi="Times New Roman" w:cs="Times New Roman"/>
                <w:b/>
                <w:sz w:val="24"/>
                <w:szCs w:val="24"/>
              </w:rPr>
              <w:t xml:space="preserve"> &amp; </w:t>
            </w:r>
            <w:r w:rsidR="00711ABD">
              <w:rPr>
                <w:rFonts w:ascii="Times New Roman" w:eastAsia="Calibri" w:hAnsi="Times New Roman" w:cs="Times New Roman"/>
                <w:b/>
                <w:sz w:val="24"/>
                <w:szCs w:val="24"/>
              </w:rPr>
              <w:t xml:space="preserve">Site </w:t>
            </w:r>
            <w:r w:rsidR="009619FF" w:rsidRPr="00327782">
              <w:rPr>
                <w:rFonts w:ascii="Times New Roman" w:eastAsia="Calibri" w:hAnsi="Times New Roman" w:cs="Times New Roman"/>
                <w:b/>
                <w:sz w:val="24"/>
                <w:szCs w:val="24"/>
              </w:rPr>
              <w:t xml:space="preserve"> </w:t>
            </w:r>
            <w:proofErr w:type="spellStart"/>
            <w:r w:rsidR="009619FF" w:rsidRPr="00327782">
              <w:rPr>
                <w:rFonts w:ascii="Times New Roman" w:eastAsia="Calibri" w:hAnsi="Times New Roman" w:cs="Times New Roman"/>
                <w:b/>
                <w:sz w:val="24"/>
                <w:szCs w:val="24"/>
              </w:rPr>
              <w:t>Administrator</w:t>
            </w:r>
            <w:proofErr w:type="spellEnd"/>
          </w:p>
        </w:tc>
        <w:tc>
          <w:tcPr>
            <w:tcW w:w="1710" w:type="dxa"/>
            <w:shd w:val="clear" w:color="auto" w:fill="D9D9D9"/>
          </w:tcPr>
          <w:p w14:paraId="3B05551F" w14:textId="77777777" w:rsidR="00FB6BE8" w:rsidRPr="00327782" w:rsidRDefault="00FB6BE8" w:rsidP="006A1129">
            <w:pPr>
              <w:spacing w:before="40" w:after="20"/>
              <w:rPr>
                <w:rFonts w:ascii="Times New Roman" w:eastAsia="Calibri" w:hAnsi="Times New Roman" w:cs="Times New Roman"/>
                <w:b/>
                <w:sz w:val="24"/>
                <w:szCs w:val="24"/>
              </w:rPr>
            </w:pPr>
            <w:r w:rsidRPr="00327782">
              <w:rPr>
                <w:rFonts w:ascii="Times New Roman" w:eastAsia="Calibri" w:hAnsi="Times New Roman" w:cs="Times New Roman"/>
                <w:b/>
                <w:sz w:val="24"/>
                <w:szCs w:val="24"/>
              </w:rPr>
              <w:t xml:space="preserve">Job </w:t>
            </w:r>
            <w:proofErr w:type="spellStart"/>
            <w:r w:rsidRPr="00327782">
              <w:rPr>
                <w:rFonts w:ascii="Times New Roman" w:eastAsia="Calibri" w:hAnsi="Times New Roman" w:cs="Times New Roman"/>
                <w:b/>
                <w:sz w:val="24"/>
                <w:szCs w:val="24"/>
              </w:rPr>
              <w:t>Level</w:t>
            </w:r>
            <w:proofErr w:type="spellEnd"/>
            <w:r w:rsidRPr="00327782">
              <w:rPr>
                <w:rFonts w:ascii="Times New Roman" w:eastAsia="Calibri" w:hAnsi="Times New Roman" w:cs="Times New Roman"/>
                <w:b/>
                <w:sz w:val="24"/>
                <w:szCs w:val="24"/>
              </w:rPr>
              <w:t xml:space="preserve">: </w:t>
            </w:r>
          </w:p>
        </w:tc>
        <w:tc>
          <w:tcPr>
            <w:tcW w:w="2085" w:type="dxa"/>
          </w:tcPr>
          <w:p w14:paraId="569F50D0" w14:textId="77777777" w:rsidR="00FB6BE8" w:rsidRPr="00327782" w:rsidRDefault="00FB6BE8" w:rsidP="006A1129">
            <w:pPr>
              <w:spacing w:before="60" w:after="20"/>
              <w:rPr>
                <w:rFonts w:ascii="Times New Roman" w:eastAsia="Calibri" w:hAnsi="Times New Roman" w:cs="Times New Roman"/>
                <w:sz w:val="24"/>
                <w:szCs w:val="24"/>
              </w:rPr>
            </w:pPr>
          </w:p>
        </w:tc>
      </w:tr>
      <w:tr w:rsidR="00FB6BE8" w:rsidRPr="00327782" w14:paraId="30716B47" w14:textId="77777777" w:rsidTr="00FB6BE8">
        <w:tc>
          <w:tcPr>
            <w:tcW w:w="3405" w:type="dxa"/>
            <w:shd w:val="clear" w:color="auto" w:fill="D9D9D9"/>
          </w:tcPr>
          <w:p w14:paraId="5833D197" w14:textId="77777777" w:rsidR="00FB6BE8" w:rsidRPr="00327782" w:rsidRDefault="00FB6BE8" w:rsidP="006A1129">
            <w:pPr>
              <w:spacing w:before="40" w:after="20"/>
              <w:rPr>
                <w:rFonts w:ascii="Times New Roman" w:eastAsia="Calibri" w:hAnsi="Times New Roman" w:cs="Times New Roman"/>
                <w:b/>
                <w:sz w:val="24"/>
                <w:szCs w:val="24"/>
              </w:rPr>
            </w:pPr>
            <w:proofErr w:type="spellStart"/>
            <w:r w:rsidRPr="00327782">
              <w:rPr>
                <w:rFonts w:ascii="Times New Roman" w:eastAsia="Calibri" w:hAnsi="Times New Roman" w:cs="Times New Roman"/>
                <w:b/>
                <w:sz w:val="24"/>
                <w:szCs w:val="24"/>
              </w:rPr>
              <w:t>Department</w:t>
            </w:r>
            <w:proofErr w:type="spellEnd"/>
            <w:r w:rsidRPr="00327782">
              <w:rPr>
                <w:rFonts w:ascii="Times New Roman" w:eastAsia="Calibri" w:hAnsi="Times New Roman" w:cs="Times New Roman"/>
                <w:b/>
                <w:sz w:val="24"/>
                <w:szCs w:val="24"/>
              </w:rPr>
              <w:t>:</w:t>
            </w:r>
          </w:p>
        </w:tc>
        <w:tc>
          <w:tcPr>
            <w:tcW w:w="3690" w:type="dxa"/>
          </w:tcPr>
          <w:p w14:paraId="56FC82BE" w14:textId="38DF3B90" w:rsidR="00FB6BE8" w:rsidRPr="00327782" w:rsidRDefault="00504185" w:rsidP="006A1129">
            <w:pPr>
              <w:spacing w:before="60" w:after="20"/>
              <w:rPr>
                <w:rFonts w:ascii="Times New Roman" w:eastAsia="Calibri" w:hAnsi="Times New Roman" w:cs="Times New Roman"/>
                <w:b/>
                <w:sz w:val="24"/>
                <w:szCs w:val="24"/>
              </w:rPr>
            </w:pPr>
            <w:proofErr w:type="spellStart"/>
            <w:r w:rsidRPr="00327782">
              <w:rPr>
                <w:rFonts w:ascii="Times New Roman" w:eastAsia="Calibri" w:hAnsi="Times New Roman" w:cs="Times New Roman"/>
                <w:b/>
                <w:sz w:val="24"/>
                <w:szCs w:val="24"/>
              </w:rPr>
              <w:t>Contracts</w:t>
            </w:r>
            <w:proofErr w:type="spellEnd"/>
            <w:r w:rsidRPr="00327782">
              <w:rPr>
                <w:rFonts w:ascii="Times New Roman" w:eastAsia="Calibri" w:hAnsi="Times New Roman" w:cs="Times New Roman"/>
                <w:b/>
                <w:sz w:val="24"/>
                <w:szCs w:val="24"/>
              </w:rPr>
              <w:t xml:space="preserve"> and Compliance</w:t>
            </w:r>
          </w:p>
        </w:tc>
        <w:tc>
          <w:tcPr>
            <w:tcW w:w="1710" w:type="dxa"/>
            <w:shd w:val="clear" w:color="auto" w:fill="D9D9D9"/>
          </w:tcPr>
          <w:p w14:paraId="30309AA7" w14:textId="77777777" w:rsidR="00FB6BE8" w:rsidRPr="00327782" w:rsidRDefault="00FB6BE8" w:rsidP="006A1129">
            <w:pPr>
              <w:spacing w:before="40" w:after="20"/>
              <w:rPr>
                <w:rFonts w:ascii="Times New Roman" w:eastAsia="Calibri" w:hAnsi="Times New Roman" w:cs="Times New Roman"/>
                <w:b/>
                <w:sz w:val="24"/>
                <w:szCs w:val="24"/>
              </w:rPr>
            </w:pPr>
            <w:r w:rsidRPr="00327782">
              <w:rPr>
                <w:rFonts w:ascii="Times New Roman" w:eastAsia="Calibri" w:hAnsi="Times New Roman" w:cs="Times New Roman"/>
                <w:b/>
                <w:sz w:val="24"/>
                <w:szCs w:val="24"/>
              </w:rPr>
              <w:t xml:space="preserve">Job </w:t>
            </w:r>
            <w:proofErr w:type="spellStart"/>
            <w:r w:rsidRPr="00327782">
              <w:rPr>
                <w:rFonts w:ascii="Times New Roman" w:eastAsia="Calibri" w:hAnsi="Times New Roman" w:cs="Times New Roman"/>
                <w:b/>
                <w:sz w:val="24"/>
                <w:szCs w:val="24"/>
              </w:rPr>
              <w:t>Category</w:t>
            </w:r>
            <w:proofErr w:type="spellEnd"/>
            <w:r w:rsidRPr="00327782">
              <w:rPr>
                <w:rFonts w:ascii="Times New Roman" w:eastAsia="Calibri" w:hAnsi="Times New Roman" w:cs="Times New Roman"/>
                <w:b/>
                <w:sz w:val="24"/>
                <w:szCs w:val="24"/>
              </w:rPr>
              <w:t>:</w:t>
            </w:r>
          </w:p>
        </w:tc>
        <w:tc>
          <w:tcPr>
            <w:tcW w:w="2085" w:type="dxa"/>
          </w:tcPr>
          <w:p w14:paraId="53A9B429" w14:textId="4AB6283D" w:rsidR="00FB6BE8" w:rsidRPr="00327782" w:rsidRDefault="00504185" w:rsidP="006A1129">
            <w:pPr>
              <w:spacing w:before="60" w:after="20"/>
              <w:rPr>
                <w:rFonts w:ascii="Times New Roman" w:eastAsia="Calibri" w:hAnsi="Times New Roman" w:cs="Times New Roman"/>
                <w:b/>
                <w:iCs/>
                <w:vanish/>
                <w:sz w:val="24"/>
                <w:szCs w:val="24"/>
              </w:rPr>
            </w:pPr>
            <w:r w:rsidRPr="00327782">
              <w:rPr>
                <w:rFonts w:ascii="Times New Roman" w:eastAsia="Calibri" w:hAnsi="Times New Roman" w:cs="Times New Roman"/>
                <w:b/>
                <w:iCs/>
                <w:vanish/>
                <w:sz w:val="24"/>
                <w:szCs w:val="24"/>
              </w:rPr>
              <w:t>Non-Direct</w:t>
            </w:r>
          </w:p>
        </w:tc>
      </w:tr>
      <w:tr w:rsidR="00FB6BE8" w:rsidRPr="00327782" w14:paraId="10283864" w14:textId="77777777" w:rsidTr="00FB6BE8">
        <w:tc>
          <w:tcPr>
            <w:tcW w:w="3405" w:type="dxa"/>
            <w:tcBorders>
              <w:bottom w:val="single" w:sz="4" w:space="0" w:color="auto"/>
            </w:tcBorders>
            <w:shd w:val="clear" w:color="auto" w:fill="D9D9D9"/>
          </w:tcPr>
          <w:p w14:paraId="0A2D493B" w14:textId="77777777" w:rsidR="00FB6BE8" w:rsidRPr="00327782" w:rsidRDefault="00FB6BE8" w:rsidP="006A1129">
            <w:pPr>
              <w:spacing w:before="40" w:after="20"/>
              <w:rPr>
                <w:rFonts w:ascii="Times New Roman" w:eastAsia="Calibri" w:hAnsi="Times New Roman" w:cs="Times New Roman"/>
                <w:b/>
                <w:sz w:val="24"/>
                <w:szCs w:val="24"/>
              </w:rPr>
            </w:pPr>
            <w:r w:rsidRPr="00327782">
              <w:rPr>
                <w:rFonts w:ascii="Times New Roman" w:eastAsia="Calibri" w:hAnsi="Times New Roman" w:cs="Times New Roman"/>
                <w:b/>
                <w:sz w:val="24"/>
                <w:szCs w:val="24"/>
              </w:rPr>
              <w:t xml:space="preserve">Reports to </w:t>
            </w:r>
            <w:proofErr w:type="spellStart"/>
            <w:r w:rsidRPr="00327782">
              <w:rPr>
                <w:rFonts w:ascii="Times New Roman" w:eastAsia="Calibri" w:hAnsi="Times New Roman" w:cs="Times New Roman"/>
                <w:b/>
                <w:sz w:val="24"/>
                <w:szCs w:val="24"/>
              </w:rPr>
              <w:t>Title</w:t>
            </w:r>
            <w:proofErr w:type="spellEnd"/>
            <w:r w:rsidRPr="00327782">
              <w:rPr>
                <w:rFonts w:ascii="Times New Roman" w:eastAsia="Calibri" w:hAnsi="Times New Roman" w:cs="Times New Roman"/>
                <w:b/>
                <w:sz w:val="24"/>
                <w:szCs w:val="24"/>
              </w:rPr>
              <w:t>:</w:t>
            </w:r>
          </w:p>
        </w:tc>
        <w:tc>
          <w:tcPr>
            <w:tcW w:w="3690" w:type="dxa"/>
            <w:tcBorders>
              <w:bottom w:val="single" w:sz="4" w:space="0" w:color="auto"/>
            </w:tcBorders>
          </w:tcPr>
          <w:p w14:paraId="065F0606" w14:textId="695F716C" w:rsidR="00FB6BE8" w:rsidRPr="00327782" w:rsidRDefault="00504185" w:rsidP="006A1129">
            <w:pPr>
              <w:spacing w:before="60" w:after="20"/>
              <w:rPr>
                <w:rFonts w:ascii="Times New Roman" w:eastAsia="Calibri" w:hAnsi="Times New Roman" w:cs="Times New Roman"/>
                <w:b/>
                <w:iCs/>
                <w:vanish/>
                <w:sz w:val="24"/>
                <w:szCs w:val="24"/>
                <w:lang w:val="en-US"/>
              </w:rPr>
            </w:pPr>
            <w:r w:rsidRPr="00327782">
              <w:rPr>
                <w:rFonts w:ascii="Times New Roman" w:eastAsia="Calibri" w:hAnsi="Times New Roman" w:cs="Times New Roman"/>
                <w:b/>
                <w:iCs/>
                <w:vanish/>
                <w:sz w:val="24"/>
                <w:szCs w:val="24"/>
                <w:lang w:val="en-US"/>
              </w:rPr>
              <w:t>Manager of Contracts and Compliance</w:t>
            </w:r>
          </w:p>
        </w:tc>
        <w:tc>
          <w:tcPr>
            <w:tcW w:w="1710" w:type="dxa"/>
            <w:tcBorders>
              <w:bottom w:val="single" w:sz="4" w:space="0" w:color="auto"/>
            </w:tcBorders>
            <w:shd w:val="clear" w:color="auto" w:fill="D9D9D9"/>
          </w:tcPr>
          <w:p w14:paraId="0676C064" w14:textId="77777777" w:rsidR="00FB6BE8" w:rsidRPr="00327782" w:rsidRDefault="00FB6BE8" w:rsidP="006A1129">
            <w:pPr>
              <w:spacing w:before="40" w:after="20"/>
              <w:rPr>
                <w:rFonts w:ascii="Times New Roman" w:eastAsia="Calibri" w:hAnsi="Times New Roman" w:cs="Times New Roman"/>
                <w:b/>
                <w:sz w:val="24"/>
                <w:szCs w:val="24"/>
              </w:rPr>
            </w:pPr>
            <w:r w:rsidRPr="00327782">
              <w:rPr>
                <w:rFonts w:ascii="Times New Roman" w:eastAsia="Calibri" w:hAnsi="Times New Roman" w:cs="Times New Roman"/>
                <w:b/>
                <w:sz w:val="24"/>
                <w:szCs w:val="24"/>
              </w:rPr>
              <w:t xml:space="preserve">FLSA </w:t>
            </w:r>
            <w:proofErr w:type="spellStart"/>
            <w:r w:rsidRPr="00327782">
              <w:rPr>
                <w:rFonts w:ascii="Times New Roman" w:eastAsia="Calibri" w:hAnsi="Times New Roman" w:cs="Times New Roman"/>
                <w:b/>
                <w:sz w:val="24"/>
                <w:szCs w:val="24"/>
              </w:rPr>
              <w:t>Status</w:t>
            </w:r>
            <w:proofErr w:type="spellEnd"/>
            <w:r w:rsidRPr="00327782">
              <w:rPr>
                <w:rFonts w:ascii="Times New Roman" w:eastAsia="Calibri" w:hAnsi="Times New Roman" w:cs="Times New Roman"/>
                <w:b/>
                <w:sz w:val="24"/>
                <w:szCs w:val="24"/>
              </w:rPr>
              <w:t>:</w:t>
            </w:r>
          </w:p>
        </w:tc>
        <w:tc>
          <w:tcPr>
            <w:tcW w:w="2085" w:type="dxa"/>
            <w:tcBorders>
              <w:bottom w:val="single" w:sz="4" w:space="0" w:color="auto"/>
            </w:tcBorders>
          </w:tcPr>
          <w:p w14:paraId="14BF7640" w14:textId="3C5D777F" w:rsidR="00FB6BE8" w:rsidRPr="00327782" w:rsidRDefault="00504185" w:rsidP="006A1129">
            <w:pPr>
              <w:spacing w:before="60" w:after="20"/>
              <w:rPr>
                <w:rFonts w:ascii="Times New Roman" w:eastAsia="Calibri" w:hAnsi="Times New Roman" w:cs="Times New Roman"/>
                <w:b/>
                <w:iCs/>
                <w:vanish/>
                <w:sz w:val="24"/>
                <w:szCs w:val="24"/>
              </w:rPr>
            </w:pPr>
            <w:r w:rsidRPr="00327782">
              <w:rPr>
                <w:rFonts w:ascii="Times New Roman" w:eastAsia="Calibri" w:hAnsi="Times New Roman" w:cs="Times New Roman"/>
                <w:b/>
                <w:iCs/>
                <w:vanish/>
                <w:sz w:val="24"/>
                <w:szCs w:val="24"/>
              </w:rPr>
              <w:t>Exempt</w:t>
            </w:r>
          </w:p>
        </w:tc>
      </w:tr>
      <w:tr w:rsidR="00FB6BE8" w:rsidRPr="00327782" w14:paraId="30E7B46E" w14:textId="77777777" w:rsidTr="00FB6BE8">
        <w:tc>
          <w:tcPr>
            <w:tcW w:w="3405" w:type="dxa"/>
            <w:tcBorders>
              <w:top w:val="single" w:sz="4" w:space="0" w:color="auto"/>
              <w:left w:val="single" w:sz="4" w:space="0" w:color="auto"/>
              <w:bottom w:val="single" w:sz="4" w:space="0" w:color="auto"/>
            </w:tcBorders>
            <w:shd w:val="clear" w:color="auto" w:fill="D9D9D9"/>
          </w:tcPr>
          <w:p w14:paraId="7207FE36" w14:textId="77777777" w:rsidR="00FB6BE8" w:rsidRPr="00327782" w:rsidRDefault="00FB6BE8" w:rsidP="006A1129">
            <w:pPr>
              <w:spacing w:before="40" w:after="20"/>
              <w:rPr>
                <w:rFonts w:ascii="Times New Roman" w:eastAsia="Calibri" w:hAnsi="Times New Roman" w:cs="Times New Roman"/>
                <w:b/>
                <w:sz w:val="24"/>
                <w:szCs w:val="24"/>
              </w:rPr>
            </w:pPr>
            <w:r w:rsidRPr="00327782">
              <w:rPr>
                <w:rFonts w:ascii="Times New Roman" w:eastAsia="Calibri" w:hAnsi="Times New Roman" w:cs="Times New Roman"/>
                <w:b/>
                <w:sz w:val="24"/>
                <w:szCs w:val="24"/>
              </w:rPr>
              <w:t>HRIS Code:</w:t>
            </w:r>
          </w:p>
        </w:tc>
        <w:tc>
          <w:tcPr>
            <w:tcW w:w="3690" w:type="dxa"/>
            <w:tcBorders>
              <w:top w:val="single" w:sz="4" w:space="0" w:color="auto"/>
              <w:bottom w:val="single" w:sz="4" w:space="0" w:color="auto"/>
            </w:tcBorders>
          </w:tcPr>
          <w:p w14:paraId="37B04C10" w14:textId="77777777" w:rsidR="00FB6BE8" w:rsidRPr="00327782" w:rsidRDefault="00FB6BE8" w:rsidP="006A1129">
            <w:pPr>
              <w:spacing w:before="60" w:after="20"/>
              <w:rPr>
                <w:rFonts w:ascii="Times New Roman" w:eastAsia="Calibri" w:hAnsi="Times New Roman" w:cs="Times New Roman"/>
                <w:b/>
                <w:iCs/>
                <w:vanish/>
                <w:sz w:val="24"/>
                <w:szCs w:val="24"/>
              </w:rPr>
            </w:pPr>
            <w:r w:rsidRPr="00327782">
              <w:rPr>
                <w:rFonts w:ascii="Times New Roman" w:eastAsia="Calibri" w:hAnsi="Times New Roman" w:cs="Times New Roman"/>
                <w:b/>
                <w:sz w:val="24"/>
                <w:szCs w:val="24"/>
              </w:rPr>
              <w:t xml:space="preserve"> </w:t>
            </w:r>
          </w:p>
        </w:tc>
        <w:tc>
          <w:tcPr>
            <w:tcW w:w="1710" w:type="dxa"/>
            <w:tcBorders>
              <w:top w:val="single" w:sz="4" w:space="0" w:color="auto"/>
              <w:bottom w:val="single" w:sz="4" w:space="0" w:color="auto"/>
            </w:tcBorders>
            <w:shd w:val="clear" w:color="auto" w:fill="D9D9D9"/>
          </w:tcPr>
          <w:p w14:paraId="0162D1C4" w14:textId="77777777" w:rsidR="00FB6BE8" w:rsidRPr="00327782" w:rsidRDefault="00FB6BE8" w:rsidP="006A1129">
            <w:pPr>
              <w:spacing w:before="40" w:after="20"/>
              <w:rPr>
                <w:rFonts w:ascii="Times New Roman" w:eastAsia="Calibri" w:hAnsi="Times New Roman" w:cs="Times New Roman"/>
                <w:b/>
                <w:sz w:val="24"/>
                <w:szCs w:val="24"/>
              </w:rPr>
            </w:pPr>
            <w:proofErr w:type="spellStart"/>
            <w:r w:rsidRPr="00327782">
              <w:rPr>
                <w:rFonts w:ascii="Times New Roman" w:eastAsia="Calibri" w:hAnsi="Times New Roman" w:cs="Times New Roman"/>
                <w:b/>
                <w:sz w:val="24"/>
                <w:szCs w:val="24"/>
              </w:rPr>
              <w:t>Revision</w:t>
            </w:r>
            <w:proofErr w:type="spellEnd"/>
            <w:r w:rsidRPr="00327782">
              <w:rPr>
                <w:rFonts w:ascii="Times New Roman" w:eastAsia="Calibri" w:hAnsi="Times New Roman" w:cs="Times New Roman"/>
                <w:b/>
                <w:sz w:val="24"/>
                <w:szCs w:val="24"/>
              </w:rPr>
              <w:t xml:space="preserve"> No.:</w:t>
            </w:r>
          </w:p>
        </w:tc>
        <w:tc>
          <w:tcPr>
            <w:tcW w:w="2085" w:type="dxa"/>
            <w:tcBorders>
              <w:top w:val="single" w:sz="4" w:space="0" w:color="auto"/>
              <w:bottom w:val="single" w:sz="4" w:space="0" w:color="auto"/>
              <w:right w:val="single" w:sz="4" w:space="0" w:color="auto"/>
            </w:tcBorders>
          </w:tcPr>
          <w:p w14:paraId="4715F869" w14:textId="03CDDAF4" w:rsidR="00FB6BE8" w:rsidRPr="00327782" w:rsidRDefault="00327782" w:rsidP="006A1129">
            <w:pPr>
              <w:spacing w:before="60" w:after="20"/>
              <w:rPr>
                <w:rFonts w:ascii="Times New Roman" w:eastAsia="Calibri" w:hAnsi="Times New Roman" w:cs="Times New Roman"/>
                <w:b/>
                <w:iCs/>
                <w:vanish/>
                <w:sz w:val="24"/>
                <w:szCs w:val="24"/>
              </w:rPr>
            </w:pPr>
            <w:r>
              <w:rPr>
                <w:rFonts w:ascii="Times New Roman" w:eastAsia="Calibri" w:hAnsi="Times New Roman" w:cs="Times New Roman"/>
                <w:b/>
                <w:iCs/>
                <w:vanish/>
                <w:sz w:val="24"/>
                <w:szCs w:val="24"/>
              </w:rPr>
              <w:t>1</w:t>
            </w:r>
          </w:p>
        </w:tc>
      </w:tr>
      <w:tr w:rsidR="00FB6BE8" w:rsidRPr="00327782" w14:paraId="4D6048B6" w14:textId="77777777" w:rsidTr="00FB6BE8">
        <w:tc>
          <w:tcPr>
            <w:tcW w:w="3405" w:type="dxa"/>
            <w:tcBorders>
              <w:top w:val="single" w:sz="4" w:space="0" w:color="auto"/>
              <w:left w:val="single" w:sz="4" w:space="0" w:color="auto"/>
              <w:bottom w:val="single" w:sz="4" w:space="0" w:color="auto"/>
            </w:tcBorders>
            <w:shd w:val="clear" w:color="auto" w:fill="D9D9D9"/>
          </w:tcPr>
          <w:p w14:paraId="4401AE90" w14:textId="77777777" w:rsidR="00FB6BE8" w:rsidRPr="00327782" w:rsidRDefault="00FB6BE8" w:rsidP="006A1129">
            <w:pPr>
              <w:spacing w:before="40" w:after="20"/>
              <w:rPr>
                <w:rFonts w:ascii="Times New Roman" w:eastAsia="Calibri" w:hAnsi="Times New Roman" w:cs="Times New Roman"/>
                <w:b/>
                <w:sz w:val="24"/>
                <w:szCs w:val="24"/>
              </w:rPr>
            </w:pPr>
            <w:proofErr w:type="spellStart"/>
            <w:r w:rsidRPr="00327782">
              <w:rPr>
                <w:rFonts w:ascii="Times New Roman" w:eastAsia="Calibri" w:hAnsi="Times New Roman" w:cs="Times New Roman"/>
                <w:b/>
                <w:sz w:val="24"/>
                <w:szCs w:val="24"/>
              </w:rPr>
              <w:t>Revised</w:t>
            </w:r>
            <w:proofErr w:type="spellEnd"/>
            <w:r w:rsidRPr="00327782">
              <w:rPr>
                <w:rFonts w:ascii="Times New Roman" w:eastAsia="Calibri" w:hAnsi="Times New Roman" w:cs="Times New Roman"/>
                <w:b/>
                <w:sz w:val="24"/>
                <w:szCs w:val="24"/>
              </w:rPr>
              <w:t xml:space="preserve"> By:</w:t>
            </w:r>
          </w:p>
        </w:tc>
        <w:tc>
          <w:tcPr>
            <w:tcW w:w="3690" w:type="dxa"/>
            <w:tcBorders>
              <w:top w:val="single" w:sz="4" w:space="0" w:color="auto"/>
              <w:bottom w:val="single" w:sz="4" w:space="0" w:color="auto"/>
            </w:tcBorders>
          </w:tcPr>
          <w:p w14:paraId="0F92928C" w14:textId="7930AAC5" w:rsidR="00FB6BE8" w:rsidRPr="00327782" w:rsidRDefault="00FB6BE8" w:rsidP="009619FF">
            <w:pPr>
              <w:spacing w:before="60" w:after="20"/>
              <w:rPr>
                <w:rFonts w:ascii="Times New Roman" w:eastAsia="Calibri" w:hAnsi="Times New Roman" w:cs="Times New Roman"/>
                <w:b/>
                <w:iCs/>
                <w:vanish/>
                <w:sz w:val="24"/>
                <w:szCs w:val="24"/>
                <w:lang w:val="en-US"/>
              </w:rPr>
            </w:pPr>
            <w:r w:rsidRPr="00327782">
              <w:rPr>
                <w:rFonts w:ascii="Times New Roman" w:eastAsia="Calibri" w:hAnsi="Times New Roman" w:cs="Times New Roman"/>
                <w:b/>
                <w:sz w:val="24"/>
                <w:szCs w:val="24"/>
                <w:lang w:val="en-US"/>
              </w:rPr>
              <w:t xml:space="preserve"> </w:t>
            </w:r>
            <w:r w:rsidR="00504185" w:rsidRPr="00327782">
              <w:rPr>
                <w:rFonts w:ascii="Times New Roman" w:eastAsia="Calibri" w:hAnsi="Times New Roman" w:cs="Times New Roman"/>
                <w:b/>
                <w:sz w:val="24"/>
                <w:szCs w:val="24"/>
                <w:lang w:val="en-US"/>
              </w:rPr>
              <w:t xml:space="preserve">C. Feldman; </w:t>
            </w:r>
            <w:r w:rsidR="009619FF" w:rsidRPr="00327782">
              <w:rPr>
                <w:rFonts w:ascii="Times New Roman" w:eastAsia="Calibri" w:hAnsi="Times New Roman" w:cs="Times New Roman"/>
                <w:b/>
                <w:sz w:val="24"/>
                <w:szCs w:val="24"/>
                <w:lang w:val="en-US"/>
              </w:rPr>
              <w:t>C. Cahill</w:t>
            </w:r>
          </w:p>
        </w:tc>
        <w:tc>
          <w:tcPr>
            <w:tcW w:w="1710" w:type="dxa"/>
            <w:tcBorders>
              <w:top w:val="single" w:sz="4" w:space="0" w:color="auto"/>
              <w:bottom w:val="single" w:sz="4" w:space="0" w:color="auto"/>
            </w:tcBorders>
            <w:shd w:val="clear" w:color="auto" w:fill="D9D9D9"/>
          </w:tcPr>
          <w:p w14:paraId="050CBC3C" w14:textId="77777777" w:rsidR="00FB6BE8" w:rsidRPr="00327782" w:rsidRDefault="00FB6BE8" w:rsidP="006A1129">
            <w:pPr>
              <w:spacing w:before="40" w:after="20"/>
              <w:rPr>
                <w:rFonts w:ascii="Times New Roman" w:eastAsia="Calibri" w:hAnsi="Times New Roman" w:cs="Times New Roman"/>
                <w:b/>
                <w:sz w:val="24"/>
                <w:szCs w:val="24"/>
                <w:lang w:val="en-US"/>
              </w:rPr>
            </w:pPr>
            <w:r w:rsidRPr="00327782">
              <w:rPr>
                <w:rFonts w:ascii="Times New Roman" w:eastAsia="Calibri" w:hAnsi="Times New Roman" w:cs="Times New Roman"/>
                <w:b/>
                <w:sz w:val="24"/>
                <w:szCs w:val="24"/>
                <w:lang w:val="en-US"/>
              </w:rPr>
              <w:t>Revision Date:</w:t>
            </w:r>
          </w:p>
        </w:tc>
        <w:tc>
          <w:tcPr>
            <w:tcW w:w="2085" w:type="dxa"/>
            <w:tcBorders>
              <w:top w:val="single" w:sz="4" w:space="0" w:color="auto"/>
              <w:bottom w:val="single" w:sz="4" w:space="0" w:color="auto"/>
              <w:right w:val="single" w:sz="4" w:space="0" w:color="auto"/>
            </w:tcBorders>
          </w:tcPr>
          <w:p w14:paraId="549E0630" w14:textId="06A9EEC8" w:rsidR="00FB6BE8" w:rsidRPr="00327782" w:rsidRDefault="009619FF" w:rsidP="0072175B">
            <w:pPr>
              <w:spacing w:before="60" w:after="20"/>
              <w:rPr>
                <w:rFonts w:ascii="Times New Roman" w:eastAsia="Calibri" w:hAnsi="Times New Roman" w:cs="Times New Roman"/>
                <w:b/>
                <w:iCs/>
                <w:vanish/>
                <w:sz w:val="24"/>
                <w:szCs w:val="24"/>
                <w:lang w:val="en-US"/>
              </w:rPr>
            </w:pPr>
            <w:r w:rsidRPr="00327782">
              <w:rPr>
                <w:rFonts w:ascii="Times New Roman" w:eastAsia="Calibri" w:hAnsi="Times New Roman" w:cs="Times New Roman"/>
                <w:b/>
                <w:iCs/>
                <w:vanish/>
                <w:sz w:val="24"/>
                <w:szCs w:val="24"/>
                <w:lang w:val="en-US"/>
              </w:rPr>
              <w:t>10/2</w:t>
            </w:r>
            <w:r w:rsidR="0072175B">
              <w:rPr>
                <w:rFonts w:ascii="Times New Roman" w:eastAsia="Calibri" w:hAnsi="Times New Roman" w:cs="Times New Roman"/>
                <w:b/>
                <w:iCs/>
                <w:vanish/>
                <w:sz w:val="24"/>
                <w:szCs w:val="24"/>
                <w:lang w:val="en-US"/>
              </w:rPr>
              <w:t>9</w:t>
            </w:r>
            <w:r w:rsidRPr="00327782">
              <w:rPr>
                <w:rFonts w:ascii="Times New Roman" w:eastAsia="Calibri" w:hAnsi="Times New Roman" w:cs="Times New Roman"/>
                <w:b/>
                <w:iCs/>
                <w:vanish/>
                <w:sz w:val="24"/>
                <w:szCs w:val="24"/>
                <w:lang w:val="en-US"/>
              </w:rPr>
              <w:t>/2020</w:t>
            </w:r>
          </w:p>
        </w:tc>
      </w:tr>
      <w:tr w:rsidR="00FB6BE8" w:rsidRPr="00327782" w14:paraId="7C4D2618" w14:textId="77777777" w:rsidTr="00FB6BE8">
        <w:tc>
          <w:tcPr>
            <w:tcW w:w="10890" w:type="dxa"/>
            <w:gridSpan w:val="4"/>
            <w:tcBorders>
              <w:top w:val="single" w:sz="4" w:space="0" w:color="auto"/>
              <w:left w:val="nil"/>
              <w:bottom w:val="single" w:sz="4" w:space="0" w:color="auto"/>
              <w:right w:val="nil"/>
            </w:tcBorders>
            <w:shd w:val="clear" w:color="auto" w:fill="auto"/>
          </w:tcPr>
          <w:p w14:paraId="01D24FD4" w14:textId="77777777" w:rsidR="00FB6BE8" w:rsidRPr="00327782" w:rsidRDefault="00FB6BE8" w:rsidP="006A1129">
            <w:pPr>
              <w:spacing w:before="40" w:after="20"/>
              <w:rPr>
                <w:rFonts w:ascii="Times New Roman" w:eastAsia="Calibri" w:hAnsi="Times New Roman" w:cs="Times New Roman"/>
                <w:b/>
                <w:color w:val="262626"/>
                <w:sz w:val="24"/>
                <w:szCs w:val="24"/>
                <w:lang w:val="en-US"/>
              </w:rPr>
            </w:pPr>
          </w:p>
        </w:tc>
      </w:tr>
      <w:tr w:rsidR="00FB6BE8" w:rsidRPr="00327782" w14:paraId="4CBC07C1"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36BB5BC3" w14:textId="77777777" w:rsidR="00FB6BE8" w:rsidRPr="00327782" w:rsidRDefault="00FB6BE8" w:rsidP="006A1129">
            <w:pPr>
              <w:spacing w:before="40" w:after="20"/>
              <w:rPr>
                <w:rFonts w:ascii="Times New Roman" w:eastAsia="Calibri" w:hAnsi="Times New Roman" w:cs="Times New Roman"/>
                <w:b/>
                <w:color w:val="262626"/>
                <w:sz w:val="24"/>
                <w:szCs w:val="24"/>
                <w:lang w:val="en-US"/>
              </w:rPr>
            </w:pPr>
            <w:r w:rsidRPr="00327782">
              <w:rPr>
                <w:rFonts w:ascii="Times New Roman" w:eastAsia="Calibri" w:hAnsi="Times New Roman" w:cs="Times New Roman"/>
                <w:b/>
                <w:color w:val="262626"/>
                <w:sz w:val="24"/>
                <w:szCs w:val="24"/>
                <w:lang w:val="en-US"/>
              </w:rPr>
              <w:t>Summary</w:t>
            </w:r>
          </w:p>
        </w:tc>
      </w:tr>
      <w:tr w:rsidR="00FB6BE8" w:rsidRPr="006D1728" w14:paraId="760F5652"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73CE238B" w14:textId="252D131E" w:rsidR="000716E1" w:rsidRDefault="009619FF" w:rsidP="00263F39">
            <w:pPr>
              <w:spacing w:after="165" w:line="240" w:lineRule="auto"/>
              <w:rPr>
                <w:rFonts w:ascii="Times New Roman" w:eastAsia="Times New Roman" w:hAnsi="Times New Roman" w:cs="Times New Roman"/>
                <w:color w:val="333333"/>
                <w:sz w:val="24"/>
                <w:szCs w:val="24"/>
                <w:lang w:val="en"/>
              </w:rPr>
            </w:pPr>
            <w:r w:rsidRPr="00327782">
              <w:rPr>
                <w:rFonts w:ascii="Times New Roman" w:eastAsia="Calibri" w:hAnsi="Times New Roman" w:cs="Times New Roman"/>
                <w:sz w:val="24"/>
                <w:szCs w:val="24"/>
                <w:lang w:val="en"/>
              </w:rPr>
              <w:t xml:space="preserve">The Export Specialist &amp; Security </w:t>
            </w:r>
            <w:r w:rsidR="00327782" w:rsidRPr="00327782">
              <w:rPr>
                <w:rFonts w:ascii="Times New Roman" w:eastAsia="Calibri" w:hAnsi="Times New Roman" w:cs="Times New Roman"/>
                <w:sz w:val="24"/>
                <w:szCs w:val="24"/>
                <w:lang w:val="en"/>
              </w:rPr>
              <w:t>Administrator</w:t>
            </w:r>
            <w:r w:rsidRPr="00327782">
              <w:rPr>
                <w:rFonts w:ascii="Times New Roman" w:eastAsia="Calibri" w:hAnsi="Times New Roman" w:cs="Times New Roman"/>
                <w:sz w:val="24"/>
                <w:szCs w:val="24"/>
                <w:lang w:val="en"/>
              </w:rPr>
              <w:t xml:space="preserve"> is responsible for</w:t>
            </w:r>
            <w:r w:rsidR="00D95D4F" w:rsidRPr="00D95D4F">
              <w:rPr>
                <w:rFonts w:ascii="Times New Roman" w:eastAsia="Calibri" w:hAnsi="Times New Roman" w:cs="Times New Roman"/>
                <w:sz w:val="24"/>
                <w:szCs w:val="24"/>
                <w:lang w:val="en"/>
              </w:rPr>
              <w:t xml:space="preserve"> the day-to-day export trade compliance </w:t>
            </w:r>
            <w:r w:rsidR="000D5373">
              <w:rPr>
                <w:rFonts w:ascii="Times New Roman" w:eastAsia="Calibri" w:hAnsi="Times New Roman" w:cs="Times New Roman"/>
                <w:sz w:val="24"/>
                <w:szCs w:val="24"/>
                <w:lang w:val="en"/>
              </w:rPr>
              <w:t xml:space="preserve">and facility site security </w:t>
            </w:r>
            <w:r w:rsidR="00D95D4F" w:rsidRPr="00D95D4F">
              <w:rPr>
                <w:rFonts w:ascii="Times New Roman" w:eastAsia="Calibri" w:hAnsi="Times New Roman" w:cs="Times New Roman"/>
                <w:sz w:val="24"/>
                <w:szCs w:val="24"/>
                <w:lang w:val="en"/>
              </w:rPr>
              <w:t>for the T</w:t>
            </w:r>
            <w:r w:rsidR="006D1728">
              <w:rPr>
                <w:rFonts w:ascii="Times New Roman" w:eastAsia="Calibri" w:hAnsi="Times New Roman" w:cs="Times New Roman"/>
                <w:sz w:val="24"/>
                <w:szCs w:val="24"/>
                <w:lang w:val="en"/>
              </w:rPr>
              <w:t xml:space="preserve">winsburg, OH site.  This role will be </w:t>
            </w:r>
            <w:r w:rsidR="000D5373">
              <w:rPr>
                <w:rFonts w:ascii="Times New Roman" w:eastAsia="Calibri" w:hAnsi="Times New Roman" w:cs="Times New Roman"/>
                <w:sz w:val="24"/>
                <w:szCs w:val="24"/>
                <w:lang w:val="en"/>
              </w:rPr>
              <w:t>working with an import colleague,</w:t>
            </w:r>
            <w:r w:rsidR="00D95D4F" w:rsidRPr="00D95D4F">
              <w:rPr>
                <w:rFonts w:ascii="Times New Roman" w:eastAsia="Calibri" w:hAnsi="Times New Roman" w:cs="Times New Roman"/>
                <w:sz w:val="24"/>
                <w:szCs w:val="24"/>
                <w:lang w:val="en"/>
              </w:rPr>
              <w:t xml:space="preserve"> as well as collaborating as needed at other </w:t>
            </w:r>
            <w:proofErr w:type="spellStart"/>
            <w:r w:rsidR="00D95D4F" w:rsidRPr="00D95D4F">
              <w:rPr>
                <w:rFonts w:ascii="Times New Roman" w:eastAsia="Calibri" w:hAnsi="Times New Roman" w:cs="Times New Roman"/>
                <w:sz w:val="24"/>
                <w:szCs w:val="24"/>
                <w:lang w:val="en"/>
              </w:rPr>
              <w:t>Safran</w:t>
            </w:r>
            <w:proofErr w:type="spellEnd"/>
            <w:r w:rsidR="00D95D4F" w:rsidRPr="00D95D4F">
              <w:rPr>
                <w:rFonts w:ascii="Times New Roman" w:eastAsia="Calibri" w:hAnsi="Times New Roman" w:cs="Times New Roman"/>
                <w:sz w:val="24"/>
                <w:szCs w:val="24"/>
                <w:lang w:val="en"/>
              </w:rPr>
              <w:t xml:space="preserve"> </w:t>
            </w:r>
            <w:r w:rsidR="000D5373" w:rsidRPr="00D95D4F">
              <w:rPr>
                <w:rFonts w:ascii="Times New Roman" w:eastAsia="Calibri" w:hAnsi="Times New Roman" w:cs="Times New Roman"/>
                <w:sz w:val="24"/>
                <w:szCs w:val="24"/>
                <w:lang w:val="en"/>
              </w:rPr>
              <w:t>sites</w:t>
            </w:r>
            <w:r w:rsidR="000D5373">
              <w:rPr>
                <w:rFonts w:ascii="Times New Roman" w:eastAsia="Calibri" w:hAnsi="Times New Roman" w:cs="Times New Roman"/>
                <w:sz w:val="24"/>
                <w:szCs w:val="24"/>
                <w:lang w:val="en"/>
              </w:rPr>
              <w:t xml:space="preserve">. </w:t>
            </w:r>
            <w:r w:rsidR="000D5373" w:rsidRPr="00327782">
              <w:rPr>
                <w:rFonts w:ascii="Times New Roman" w:eastAsia="Times New Roman" w:hAnsi="Times New Roman" w:cs="Times New Roman"/>
                <w:color w:val="333333"/>
                <w:sz w:val="24"/>
                <w:szCs w:val="24"/>
                <w:lang w:val="en"/>
              </w:rPr>
              <w:t xml:space="preserve"> The</w:t>
            </w:r>
            <w:r w:rsidRPr="00327782">
              <w:rPr>
                <w:rFonts w:ascii="Times New Roman" w:eastAsia="Times New Roman" w:hAnsi="Times New Roman" w:cs="Times New Roman"/>
                <w:color w:val="333333"/>
                <w:sz w:val="24"/>
                <w:szCs w:val="24"/>
                <w:lang w:val="en"/>
              </w:rPr>
              <w:t xml:space="preserve"> export specialist must also be aware of all the international trade and custom laws. </w:t>
            </w:r>
          </w:p>
          <w:p w14:paraId="74167CC7" w14:textId="77777777" w:rsidR="000716E1" w:rsidRDefault="000716E1" w:rsidP="006A1129">
            <w:pPr>
              <w:spacing w:before="60" w:after="20"/>
              <w:rPr>
                <w:rFonts w:ascii="Times New Roman" w:eastAsia="Calibri" w:hAnsi="Times New Roman" w:cs="Times New Roman"/>
                <w:b/>
                <w:sz w:val="24"/>
                <w:szCs w:val="24"/>
                <w:lang w:val="en-US"/>
              </w:rPr>
            </w:pPr>
          </w:p>
          <w:p w14:paraId="533B2D9F" w14:textId="0252FE26" w:rsidR="00504185" w:rsidRDefault="00504185" w:rsidP="006A1129">
            <w:pPr>
              <w:spacing w:before="60" w:after="20"/>
              <w:rPr>
                <w:rFonts w:ascii="Times New Roman" w:eastAsia="Calibri" w:hAnsi="Times New Roman" w:cs="Times New Roman"/>
                <w:sz w:val="24"/>
                <w:szCs w:val="24"/>
                <w:lang w:val="en-US"/>
              </w:rPr>
            </w:pPr>
            <w:r w:rsidRPr="00327782">
              <w:rPr>
                <w:rFonts w:ascii="Times New Roman" w:eastAsia="Calibri" w:hAnsi="Times New Roman" w:cs="Times New Roman"/>
                <w:b/>
                <w:sz w:val="24"/>
                <w:szCs w:val="24"/>
                <w:lang w:val="en-US"/>
              </w:rPr>
              <w:t>Job Location:</w:t>
            </w:r>
            <w:r w:rsidRPr="00327782">
              <w:rPr>
                <w:rFonts w:ascii="Times New Roman" w:eastAsia="Calibri" w:hAnsi="Times New Roman" w:cs="Times New Roman"/>
                <w:sz w:val="24"/>
                <w:szCs w:val="24"/>
                <w:lang w:val="en-US"/>
              </w:rPr>
              <w:t xml:space="preserve">  Twinsburg, Ohio</w:t>
            </w:r>
          </w:p>
          <w:p w14:paraId="44ECADE7" w14:textId="46D8564E" w:rsidR="007E02B4" w:rsidRDefault="007E02B4" w:rsidP="006A1129">
            <w:pPr>
              <w:spacing w:before="60" w:after="20"/>
              <w:rPr>
                <w:rFonts w:ascii="Times New Roman" w:eastAsia="Calibri" w:hAnsi="Times New Roman" w:cs="Times New Roman"/>
                <w:sz w:val="24"/>
                <w:szCs w:val="24"/>
                <w:lang w:val="en-US"/>
              </w:rPr>
            </w:pPr>
          </w:p>
          <w:p w14:paraId="7473C194" w14:textId="0F13CC0F" w:rsidR="007E02B4" w:rsidRDefault="007E02B4" w:rsidP="006A1129">
            <w:pPr>
              <w:spacing w:before="60" w:after="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To be considered, please apply direct with </w:t>
            </w:r>
            <w:proofErr w:type="spellStart"/>
            <w:r>
              <w:rPr>
                <w:rFonts w:ascii="Times New Roman" w:eastAsia="Calibri" w:hAnsi="Times New Roman" w:cs="Times New Roman"/>
                <w:sz w:val="24"/>
                <w:szCs w:val="24"/>
                <w:lang w:val="en-US"/>
              </w:rPr>
              <w:t>Safran</w:t>
            </w:r>
            <w:proofErr w:type="spellEnd"/>
            <w:r>
              <w:rPr>
                <w:rFonts w:ascii="Times New Roman" w:eastAsia="Calibri" w:hAnsi="Times New Roman" w:cs="Times New Roman"/>
                <w:sz w:val="24"/>
                <w:szCs w:val="24"/>
                <w:lang w:val="en-US"/>
              </w:rPr>
              <w:t xml:space="preserve"> via the following link: </w:t>
            </w:r>
          </w:p>
          <w:p w14:paraId="57E5E3A4" w14:textId="295AEFF5" w:rsidR="007E02B4" w:rsidRDefault="007E02B4" w:rsidP="006A1129">
            <w:pPr>
              <w:spacing w:before="60" w:after="20"/>
              <w:rPr>
                <w:rFonts w:ascii="Times New Roman" w:eastAsia="Calibri" w:hAnsi="Times New Roman" w:cs="Times New Roman"/>
                <w:sz w:val="24"/>
                <w:szCs w:val="24"/>
                <w:lang w:val="en-US"/>
              </w:rPr>
            </w:pPr>
          </w:p>
          <w:p w14:paraId="20B45AA1" w14:textId="3F130B6E" w:rsidR="007E02B4" w:rsidRDefault="0040691E" w:rsidP="006A1129">
            <w:pPr>
              <w:spacing w:before="60" w:after="20"/>
              <w:rPr>
                <w:rFonts w:ascii="Times New Roman" w:eastAsia="Calibri" w:hAnsi="Times New Roman" w:cs="Times New Roman"/>
                <w:sz w:val="24"/>
                <w:szCs w:val="24"/>
                <w:lang w:val="en-US"/>
              </w:rPr>
            </w:pPr>
            <w:hyperlink r:id="rId11" w:history="1">
              <w:r w:rsidR="007E02B4" w:rsidRPr="00040240">
                <w:rPr>
                  <w:rStyle w:val="Hyperlink"/>
                  <w:rFonts w:ascii="Times New Roman" w:eastAsia="Calibri" w:hAnsi="Times New Roman" w:cs="Times New Roman"/>
                  <w:sz w:val="24"/>
                  <w:szCs w:val="24"/>
                  <w:lang w:val="en-US"/>
                </w:rPr>
                <w:t>http://www.safran-group.com/fr/talents/Nos%20offres/offer/85011?OriginID=6&amp;LCID=1033</w:t>
              </w:r>
            </w:hyperlink>
          </w:p>
          <w:p w14:paraId="55A3D3E1" w14:textId="77777777" w:rsidR="007E02B4" w:rsidRPr="00327782" w:rsidRDefault="007E02B4" w:rsidP="006A1129">
            <w:pPr>
              <w:spacing w:before="60" w:after="20"/>
              <w:rPr>
                <w:rFonts w:ascii="Times New Roman" w:eastAsia="Calibri" w:hAnsi="Times New Roman" w:cs="Times New Roman"/>
                <w:sz w:val="24"/>
                <w:szCs w:val="24"/>
                <w:lang w:val="en-US"/>
              </w:rPr>
            </w:pPr>
          </w:p>
          <w:p w14:paraId="64824EA1" w14:textId="1A01D453" w:rsidR="00883E2A" w:rsidRPr="00327782" w:rsidRDefault="00883E2A" w:rsidP="006A1129">
            <w:pPr>
              <w:spacing w:before="60" w:after="20"/>
              <w:rPr>
                <w:rFonts w:ascii="Times New Roman" w:eastAsia="Calibri" w:hAnsi="Times New Roman" w:cs="Times New Roman"/>
                <w:sz w:val="24"/>
                <w:szCs w:val="24"/>
                <w:lang w:val="en-US"/>
              </w:rPr>
            </w:pPr>
          </w:p>
        </w:tc>
      </w:tr>
      <w:tr w:rsidR="00FB6BE8" w:rsidRPr="00327782" w14:paraId="5ED5BA3A"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456F6DD7" w14:textId="77777777" w:rsidR="00FB6BE8" w:rsidRPr="00327782" w:rsidRDefault="00FB6BE8" w:rsidP="006A1129">
            <w:pPr>
              <w:spacing w:before="40" w:after="20"/>
              <w:rPr>
                <w:rFonts w:ascii="Times New Roman" w:eastAsia="Calibri" w:hAnsi="Times New Roman" w:cs="Times New Roman"/>
                <w:b/>
                <w:color w:val="262626"/>
                <w:sz w:val="24"/>
                <w:szCs w:val="24"/>
                <w:lang w:val="en-US"/>
              </w:rPr>
            </w:pPr>
            <w:r w:rsidRPr="00327782">
              <w:rPr>
                <w:rFonts w:ascii="Times New Roman" w:eastAsia="Calibri" w:hAnsi="Times New Roman" w:cs="Times New Roman"/>
                <w:b/>
                <w:color w:val="262626"/>
                <w:sz w:val="24"/>
                <w:szCs w:val="24"/>
                <w:lang w:val="en-US"/>
              </w:rPr>
              <w:t>Essential Duties and Responsibilities</w:t>
            </w:r>
          </w:p>
        </w:tc>
      </w:tr>
      <w:tr w:rsidR="00FB6BE8" w:rsidRPr="006D1728" w14:paraId="45DB5942"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6D10D8BD" w14:textId="01B80530" w:rsidR="00263F39" w:rsidRPr="00327782" w:rsidRDefault="00263F39" w:rsidP="00263F39">
            <w:pPr>
              <w:numPr>
                <w:ilvl w:val="0"/>
                <w:numId w:val="14"/>
              </w:numPr>
              <w:spacing w:before="100" w:beforeAutospacing="1" w:after="100" w:afterAutospacing="1" w:line="240" w:lineRule="auto"/>
              <w:rPr>
                <w:rFonts w:ascii="Times New Roman" w:eastAsia="Times New Roman" w:hAnsi="Times New Roman" w:cs="Times New Roman"/>
                <w:color w:val="333333"/>
                <w:sz w:val="24"/>
                <w:szCs w:val="24"/>
                <w:lang w:val="en"/>
              </w:rPr>
            </w:pPr>
            <w:r w:rsidRPr="00327782">
              <w:rPr>
                <w:rFonts w:ascii="Times New Roman" w:eastAsia="Times New Roman" w:hAnsi="Times New Roman" w:cs="Times New Roman"/>
                <w:color w:val="333333"/>
                <w:sz w:val="24"/>
                <w:szCs w:val="24"/>
                <w:lang w:val="en"/>
              </w:rPr>
              <w:t xml:space="preserve">Prepare </w:t>
            </w:r>
            <w:r w:rsidR="00AF0339" w:rsidRPr="00AF0339">
              <w:rPr>
                <w:rFonts w:ascii="Times New Roman" w:eastAsia="Times New Roman" w:hAnsi="Times New Roman" w:cs="Times New Roman"/>
                <w:color w:val="333333"/>
                <w:sz w:val="24"/>
                <w:szCs w:val="24"/>
                <w:lang w:val="en-US"/>
              </w:rPr>
              <w:t>export invoices using proper valuation methodologies, ensure all data elements are accurate (description of goods, HTS, Value, ECCN, COO, Incoterms, DCS, etc.)</w:t>
            </w:r>
            <w:r w:rsidR="00AF0339">
              <w:rPr>
                <w:rFonts w:ascii="Times New Roman" w:eastAsia="Times New Roman" w:hAnsi="Times New Roman" w:cs="Times New Roman"/>
                <w:color w:val="333333"/>
                <w:sz w:val="24"/>
                <w:szCs w:val="24"/>
                <w:lang w:val="en-US"/>
              </w:rPr>
              <w:t>.</w:t>
            </w:r>
          </w:p>
          <w:p w14:paraId="3A57CD7C" w14:textId="77777777" w:rsidR="00263F39" w:rsidRPr="00327782" w:rsidRDefault="00263F39" w:rsidP="00263F39">
            <w:pPr>
              <w:numPr>
                <w:ilvl w:val="0"/>
                <w:numId w:val="14"/>
              </w:numPr>
              <w:spacing w:before="100" w:beforeAutospacing="1" w:after="100" w:afterAutospacing="1" w:line="240" w:lineRule="auto"/>
              <w:rPr>
                <w:rFonts w:ascii="Times New Roman" w:eastAsia="Times New Roman" w:hAnsi="Times New Roman" w:cs="Times New Roman"/>
                <w:color w:val="333333"/>
                <w:sz w:val="24"/>
                <w:szCs w:val="24"/>
                <w:lang w:val="en"/>
              </w:rPr>
            </w:pPr>
            <w:r w:rsidRPr="00327782">
              <w:rPr>
                <w:rFonts w:ascii="Times New Roman" w:eastAsia="Times New Roman" w:hAnsi="Times New Roman" w:cs="Times New Roman"/>
                <w:color w:val="333333"/>
                <w:sz w:val="24"/>
                <w:szCs w:val="24"/>
                <w:lang w:val="en"/>
              </w:rPr>
              <w:t xml:space="preserve">Verify the delivery of goods according to the customer specifications and ensuring that deadlines are met </w:t>
            </w:r>
          </w:p>
          <w:p w14:paraId="5572ED94" w14:textId="77777777" w:rsidR="00263F39" w:rsidRPr="00327782" w:rsidRDefault="00263F39" w:rsidP="00263F39">
            <w:pPr>
              <w:numPr>
                <w:ilvl w:val="0"/>
                <w:numId w:val="14"/>
              </w:numPr>
              <w:spacing w:before="100" w:beforeAutospacing="1" w:after="100" w:afterAutospacing="1" w:line="240" w:lineRule="auto"/>
              <w:rPr>
                <w:rFonts w:ascii="Times New Roman" w:eastAsia="Times New Roman" w:hAnsi="Times New Roman" w:cs="Times New Roman"/>
                <w:color w:val="333333"/>
                <w:sz w:val="24"/>
                <w:szCs w:val="24"/>
                <w:lang w:val="en"/>
              </w:rPr>
            </w:pPr>
            <w:r w:rsidRPr="00327782">
              <w:rPr>
                <w:rFonts w:ascii="Times New Roman" w:eastAsia="Times New Roman" w:hAnsi="Times New Roman" w:cs="Times New Roman"/>
                <w:color w:val="333333"/>
                <w:sz w:val="24"/>
                <w:szCs w:val="24"/>
                <w:lang w:val="en"/>
              </w:rPr>
              <w:t xml:space="preserve">Ensure whether the rules and regulations are met by maintaining the information about licenses and tariffs </w:t>
            </w:r>
          </w:p>
          <w:p w14:paraId="7083A4CB" w14:textId="77777777" w:rsidR="00263F39" w:rsidRPr="00327782" w:rsidRDefault="00263F39" w:rsidP="00263F3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27782">
              <w:rPr>
                <w:rFonts w:ascii="Times New Roman" w:eastAsia="Times New Roman" w:hAnsi="Times New Roman" w:cs="Times New Roman"/>
                <w:sz w:val="24"/>
                <w:szCs w:val="24"/>
                <w:lang w:val="en-US"/>
              </w:rPr>
              <w:t>Directs all activity related to export/import classifications (HTSUS, ECCN, Country of Origin) and Certificate of Origin/Free Trade Agreement processes.</w:t>
            </w:r>
          </w:p>
          <w:p w14:paraId="0555EA73" w14:textId="77777777" w:rsidR="00263F39" w:rsidRPr="00327782" w:rsidRDefault="00263F39" w:rsidP="00263F3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27782">
              <w:rPr>
                <w:rFonts w:ascii="Times New Roman" w:eastAsia="Times New Roman" w:hAnsi="Times New Roman" w:cs="Times New Roman"/>
                <w:sz w:val="24"/>
                <w:szCs w:val="24"/>
                <w:lang w:val="en-US"/>
              </w:rPr>
              <w:t>Identifies potential areas of trade compliance vulnerability and risk of compliance gaps or breaches. Analyzes impact, makes recommendations, facilitates prioritization, implements changes, and oversees sustainable execution.</w:t>
            </w:r>
          </w:p>
          <w:p w14:paraId="4C0FE411" w14:textId="77777777" w:rsidR="00263F39" w:rsidRPr="00327782" w:rsidRDefault="00263F39" w:rsidP="00263F3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27782">
              <w:rPr>
                <w:rFonts w:ascii="Times New Roman" w:eastAsia="Times New Roman" w:hAnsi="Times New Roman" w:cs="Times New Roman"/>
                <w:sz w:val="24"/>
                <w:szCs w:val="24"/>
                <w:lang w:val="en-US"/>
              </w:rPr>
              <w:t>Collaborates with business units and departmental employees on trade compliance initiatives to reduce and eliminate global trade compliance exposure.</w:t>
            </w:r>
          </w:p>
          <w:p w14:paraId="18AD330D" w14:textId="77777777" w:rsidR="00263F39" w:rsidRPr="00327782" w:rsidRDefault="00263F39" w:rsidP="00263F3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27782">
              <w:rPr>
                <w:rFonts w:ascii="Times New Roman" w:eastAsia="Times New Roman" w:hAnsi="Times New Roman" w:cs="Times New Roman"/>
                <w:sz w:val="24"/>
                <w:szCs w:val="24"/>
                <w:lang w:val="en-US"/>
              </w:rPr>
              <w:lastRenderedPageBreak/>
              <w:t>Leads and/or facilitates trade compliance projects and initiatives as needed with cross-functional teams.</w:t>
            </w:r>
          </w:p>
          <w:p w14:paraId="75755AD1" w14:textId="42C7D411" w:rsidR="00263F39" w:rsidRPr="00435D79" w:rsidRDefault="00263F39" w:rsidP="00435D7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27782">
              <w:rPr>
                <w:rFonts w:ascii="Times New Roman" w:eastAsia="Times New Roman" w:hAnsi="Times New Roman" w:cs="Times New Roman"/>
                <w:sz w:val="24"/>
                <w:szCs w:val="24"/>
                <w:lang w:val="en-US"/>
              </w:rPr>
              <w:t>Provides data and analysis to aid in trade compliance risk assessments and forward planning.</w:t>
            </w:r>
          </w:p>
          <w:p w14:paraId="322A0AA6" w14:textId="77777777" w:rsidR="00263F39" w:rsidRPr="00327782" w:rsidRDefault="00263F39" w:rsidP="00263F3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27782">
              <w:rPr>
                <w:rFonts w:ascii="Times New Roman" w:eastAsia="Times New Roman" w:hAnsi="Times New Roman" w:cs="Times New Roman"/>
                <w:sz w:val="24"/>
                <w:szCs w:val="24"/>
                <w:lang w:val="en-US"/>
              </w:rPr>
              <w:t>Articulates our trade regulatory and compliance approach and establishes a system for uniform response to issues related to trade-related rules, regulations, policies, and procedures.</w:t>
            </w:r>
          </w:p>
          <w:p w14:paraId="06C44EF4" w14:textId="77777777" w:rsidR="00263F39" w:rsidRPr="00327782" w:rsidRDefault="00263F39" w:rsidP="00327782">
            <w:pPr>
              <w:pStyle w:val="ListParagraph"/>
              <w:numPr>
                <w:ilvl w:val="0"/>
                <w:numId w:val="14"/>
              </w:numPr>
              <w:rPr>
                <w:lang w:val="en"/>
              </w:rPr>
            </w:pPr>
            <w:r w:rsidRPr="00327782">
              <w:rPr>
                <w:lang w:val="en"/>
              </w:rPr>
              <w:t xml:space="preserve">Process all international shipments per the above described method. </w:t>
            </w:r>
          </w:p>
          <w:p w14:paraId="34159B04" w14:textId="77777777" w:rsidR="00263F39" w:rsidRPr="00327782" w:rsidRDefault="00263F39" w:rsidP="00327782">
            <w:pPr>
              <w:pStyle w:val="ListParagraph"/>
              <w:numPr>
                <w:ilvl w:val="0"/>
                <w:numId w:val="14"/>
              </w:numPr>
            </w:pPr>
            <w:r w:rsidRPr="00327782">
              <w:rPr>
                <w:lang w:val="en"/>
              </w:rPr>
              <w:t>Perform SAP/GTS Sanctioned Parties List reviews and unblock item - •</w:t>
            </w:r>
            <w:r w:rsidRPr="00327782">
              <w:rPr>
                <w:lang w:val="en"/>
              </w:rPr>
              <w:tab/>
              <w:t>Provide review and release of export block documents for Twinsburg and Sarasota shipping teams</w:t>
            </w:r>
          </w:p>
          <w:p w14:paraId="3BE8C105" w14:textId="77777777" w:rsidR="00263F39" w:rsidRPr="00327782" w:rsidRDefault="00263F39" w:rsidP="00327782">
            <w:pPr>
              <w:pStyle w:val="ListParagraph"/>
              <w:numPr>
                <w:ilvl w:val="0"/>
                <w:numId w:val="14"/>
              </w:numPr>
              <w:rPr>
                <w:lang w:val="en"/>
              </w:rPr>
            </w:pPr>
            <w:r w:rsidRPr="00327782">
              <w:rPr>
                <w:lang w:val="en"/>
              </w:rPr>
              <w:t>Perform license determination on exports</w:t>
            </w:r>
          </w:p>
          <w:p w14:paraId="77981D19" w14:textId="77777777" w:rsidR="007757DB" w:rsidRPr="007757DB" w:rsidRDefault="00263F39" w:rsidP="00327782">
            <w:pPr>
              <w:pStyle w:val="ListParagraph"/>
              <w:numPr>
                <w:ilvl w:val="0"/>
                <w:numId w:val="14"/>
              </w:numPr>
            </w:pPr>
            <w:r w:rsidRPr="00327782">
              <w:rPr>
                <w:lang w:val="en"/>
              </w:rPr>
              <w:t>Upload Denied Parties screening into SAP/GTS system (supports US Export compliance within SAP/GTS) •</w:t>
            </w:r>
            <w:r w:rsidRPr="00327782">
              <w:rPr>
                <w:lang w:val="en"/>
              </w:rPr>
              <w:tab/>
              <w:t xml:space="preserve">Periodically perform submission of the Delta Files in SAP for denied party screening </w:t>
            </w:r>
          </w:p>
          <w:p w14:paraId="6B41AB1D" w14:textId="54ECD115" w:rsidR="00263F39" w:rsidRPr="00327782" w:rsidRDefault="007757DB" w:rsidP="00327782">
            <w:pPr>
              <w:pStyle w:val="ListParagraph"/>
              <w:numPr>
                <w:ilvl w:val="0"/>
                <w:numId w:val="14"/>
              </w:numPr>
            </w:pPr>
            <w:r>
              <w:rPr>
                <w:lang w:val="en"/>
              </w:rPr>
              <w:t>Support special projects related to export control matters.</w:t>
            </w:r>
            <w:r w:rsidR="00263F39" w:rsidRPr="00327782">
              <w:rPr>
                <w:lang w:val="en"/>
              </w:rPr>
              <w:t xml:space="preserve"> </w:t>
            </w:r>
          </w:p>
          <w:p w14:paraId="49434B9E" w14:textId="77777777" w:rsidR="00263F39" w:rsidRPr="00327782" w:rsidRDefault="00263F39" w:rsidP="00327782">
            <w:pPr>
              <w:pStyle w:val="ListParagraph"/>
              <w:numPr>
                <w:ilvl w:val="0"/>
                <w:numId w:val="14"/>
              </w:numPr>
              <w:rPr>
                <w:lang w:val="en"/>
              </w:rPr>
            </w:pPr>
            <w:r w:rsidRPr="00327782">
              <w:rPr>
                <w:lang w:val="en"/>
              </w:rPr>
              <w:t xml:space="preserve">Ensure routed transactions are properly documented and follow up </w:t>
            </w:r>
          </w:p>
          <w:p w14:paraId="35B8CDA8" w14:textId="77777777" w:rsidR="00263F39" w:rsidRPr="00327782" w:rsidRDefault="00263F39" w:rsidP="00327782">
            <w:pPr>
              <w:pStyle w:val="ListParagraph"/>
              <w:numPr>
                <w:ilvl w:val="0"/>
                <w:numId w:val="14"/>
              </w:numPr>
              <w:rPr>
                <w:lang w:val="en"/>
              </w:rPr>
            </w:pPr>
            <w:r w:rsidRPr="00327782">
              <w:rPr>
                <w:lang w:val="en"/>
              </w:rPr>
              <w:t>Maintain license exception log</w:t>
            </w:r>
          </w:p>
          <w:p w14:paraId="0DB67708" w14:textId="77777777" w:rsidR="00263F39" w:rsidRPr="00327782" w:rsidRDefault="00263F39" w:rsidP="00327782">
            <w:pPr>
              <w:pStyle w:val="ListParagraph"/>
              <w:numPr>
                <w:ilvl w:val="0"/>
                <w:numId w:val="14"/>
              </w:numPr>
              <w:rPr>
                <w:lang w:val="en"/>
              </w:rPr>
            </w:pPr>
            <w:r w:rsidRPr="00327782">
              <w:rPr>
                <w:lang w:val="en"/>
              </w:rPr>
              <w:t>Maintain license shipment log</w:t>
            </w:r>
          </w:p>
          <w:p w14:paraId="2C012EF2" w14:textId="77777777" w:rsidR="00263F39" w:rsidRPr="00327782" w:rsidRDefault="00263F39" w:rsidP="00327782">
            <w:pPr>
              <w:pStyle w:val="ListParagraph"/>
              <w:numPr>
                <w:ilvl w:val="0"/>
                <w:numId w:val="14"/>
              </w:numPr>
              <w:rPr>
                <w:lang w:val="en"/>
              </w:rPr>
            </w:pPr>
            <w:r w:rsidRPr="00327782">
              <w:rPr>
                <w:lang w:val="en"/>
              </w:rPr>
              <w:t>Maintain technical data log and audit</w:t>
            </w:r>
          </w:p>
          <w:p w14:paraId="4472C6DE" w14:textId="528A39FE" w:rsidR="00263F39" w:rsidRPr="00435D79" w:rsidRDefault="00263F39" w:rsidP="00327782">
            <w:pPr>
              <w:pStyle w:val="ListParagraph"/>
              <w:numPr>
                <w:ilvl w:val="0"/>
                <w:numId w:val="14"/>
              </w:numPr>
              <w:rPr>
                <w:lang w:val="en"/>
              </w:rPr>
            </w:pPr>
            <w:r w:rsidRPr="00435D79">
              <w:rPr>
                <w:lang w:val="en"/>
              </w:rPr>
              <w:t xml:space="preserve">Perform customer </w:t>
            </w:r>
            <w:r w:rsidR="00AF0339" w:rsidRPr="00435D79">
              <w:rPr>
                <w:lang w:val="en"/>
              </w:rPr>
              <w:t xml:space="preserve">and vendor </w:t>
            </w:r>
            <w:r w:rsidRPr="00435D79">
              <w:rPr>
                <w:lang w:val="en"/>
              </w:rPr>
              <w:t xml:space="preserve">reviews – </w:t>
            </w:r>
            <w:r w:rsidR="00435D79" w:rsidRPr="00435D79">
              <w:rPr>
                <w:lang w:val="en"/>
              </w:rPr>
              <w:t>execute d</w:t>
            </w:r>
            <w:r w:rsidRPr="00435D79">
              <w:rPr>
                <w:lang w:val="en"/>
              </w:rPr>
              <w:t>enied parties check, company check/validation, an</w:t>
            </w:r>
            <w:r w:rsidR="00AF0339" w:rsidRPr="00435D79">
              <w:rPr>
                <w:lang w:val="en"/>
              </w:rPr>
              <w:t>d communicate back to requestor any issues/discrepancies.</w:t>
            </w:r>
            <w:r w:rsidRPr="00435D79">
              <w:rPr>
                <w:lang w:val="en"/>
              </w:rPr>
              <w:t xml:space="preserve"> </w:t>
            </w:r>
          </w:p>
          <w:p w14:paraId="05022738" w14:textId="77777777" w:rsidR="00263F39" w:rsidRPr="00327782" w:rsidRDefault="00263F39" w:rsidP="00327782">
            <w:pPr>
              <w:pStyle w:val="ListParagraph"/>
              <w:numPr>
                <w:ilvl w:val="0"/>
                <w:numId w:val="14"/>
              </w:numPr>
              <w:rPr>
                <w:lang w:val="en"/>
              </w:rPr>
            </w:pPr>
            <w:r w:rsidRPr="00327782">
              <w:rPr>
                <w:lang w:val="en"/>
              </w:rPr>
              <w:t xml:space="preserve">Load NDA’s into </w:t>
            </w:r>
            <w:proofErr w:type="spellStart"/>
            <w:r w:rsidRPr="00327782">
              <w:rPr>
                <w:lang w:val="en"/>
              </w:rPr>
              <w:t>Sharepoint</w:t>
            </w:r>
            <w:proofErr w:type="spellEnd"/>
          </w:p>
          <w:p w14:paraId="3EA7437F" w14:textId="77777777" w:rsidR="00263F39" w:rsidRPr="00327782" w:rsidRDefault="00263F39" w:rsidP="00327782">
            <w:pPr>
              <w:pStyle w:val="ListParagraph"/>
              <w:numPr>
                <w:ilvl w:val="0"/>
                <w:numId w:val="14"/>
              </w:numPr>
              <w:rPr>
                <w:lang w:val="en"/>
              </w:rPr>
            </w:pPr>
            <w:r w:rsidRPr="00327782">
              <w:rPr>
                <w:lang w:val="en"/>
              </w:rPr>
              <w:t>Record keeping – filing, scanning, uploading, downloading for all exports performed</w:t>
            </w:r>
          </w:p>
          <w:p w14:paraId="31D539CB" w14:textId="03078885" w:rsidR="00263F39" w:rsidRDefault="00263F39" w:rsidP="00327782">
            <w:pPr>
              <w:pStyle w:val="ListParagraph"/>
              <w:numPr>
                <w:ilvl w:val="0"/>
                <w:numId w:val="14"/>
              </w:numPr>
            </w:pPr>
            <w:r w:rsidRPr="00327782">
              <w:t>Complete End User Statements for military ITAR and 600 series goods</w:t>
            </w:r>
            <w:r w:rsidR="007757DB">
              <w:t>.</w:t>
            </w:r>
          </w:p>
          <w:p w14:paraId="530CF543" w14:textId="7575E1CF" w:rsidR="007757DB" w:rsidRPr="00327782" w:rsidRDefault="007757DB" w:rsidP="00327782">
            <w:pPr>
              <w:pStyle w:val="ListParagraph"/>
              <w:numPr>
                <w:ilvl w:val="0"/>
                <w:numId w:val="14"/>
              </w:numPr>
            </w:pPr>
            <w:r w:rsidRPr="007757DB">
              <w:t>Assist Supply Chain and Program Managers with the exports of goods</w:t>
            </w:r>
            <w:r>
              <w:t>.</w:t>
            </w:r>
          </w:p>
          <w:p w14:paraId="664C9B07" w14:textId="77777777" w:rsidR="007757DB" w:rsidRDefault="00263F39" w:rsidP="00327782">
            <w:pPr>
              <w:pStyle w:val="ListParagraph"/>
              <w:numPr>
                <w:ilvl w:val="0"/>
                <w:numId w:val="14"/>
              </w:numPr>
            </w:pPr>
            <w:r w:rsidRPr="00327782">
              <w:t>Coordinate with Twinsburg’s MRO shipping department the proper exports of MRO repaired goods.</w:t>
            </w:r>
          </w:p>
          <w:p w14:paraId="751186C5" w14:textId="679F40DA" w:rsidR="00263F39" w:rsidRPr="00327782" w:rsidRDefault="00263F39" w:rsidP="00327782">
            <w:pPr>
              <w:pStyle w:val="ListParagraph"/>
              <w:numPr>
                <w:ilvl w:val="0"/>
                <w:numId w:val="14"/>
              </w:numPr>
            </w:pPr>
            <w:r w:rsidRPr="00327782">
              <w:t xml:space="preserve"> </w:t>
            </w:r>
            <w:r w:rsidRPr="007757DB">
              <w:t>Assess proper HTS codes and valuation of repaired goods, file the Export Electronic Information in ACE</w:t>
            </w:r>
            <w:r w:rsidRPr="00AD68B9">
              <w:rPr>
                <w:highlight w:val="cyan"/>
              </w:rPr>
              <w:t xml:space="preserve"> </w:t>
            </w:r>
          </w:p>
          <w:p w14:paraId="3C6C28FB" w14:textId="77777777" w:rsidR="00263F39" w:rsidRPr="00327782" w:rsidRDefault="00263F39" w:rsidP="00327782">
            <w:pPr>
              <w:pStyle w:val="ListParagraph"/>
              <w:numPr>
                <w:ilvl w:val="0"/>
                <w:numId w:val="14"/>
              </w:numPr>
            </w:pPr>
            <w:r w:rsidRPr="00327782">
              <w:t>Act as a liaison when needed between Twinsburg MRO customer service and outside repair shops shipping and trade compliance departments</w:t>
            </w:r>
          </w:p>
          <w:p w14:paraId="1C6CF0F0" w14:textId="2956CBE5" w:rsidR="00263F39" w:rsidRPr="00327782" w:rsidRDefault="00263F39" w:rsidP="00327782">
            <w:pPr>
              <w:pStyle w:val="ListParagraph"/>
              <w:numPr>
                <w:ilvl w:val="0"/>
                <w:numId w:val="14"/>
              </w:numPr>
            </w:pPr>
            <w:r w:rsidRPr="00327782">
              <w:t xml:space="preserve">Review Technical Data Export Log entries in the Trade Compliance Export Share point website. </w:t>
            </w:r>
          </w:p>
          <w:p w14:paraId="1A63F32B" w14:textId="45765A56" w:rsidR="00263F39" w:rsidRPr="00327782" w:rsidRDefault="00263F39" w:rsidP="00327782">
            <w:pPr>
              <w:pStyle w:val="ListParagraph"/>
              <w:numPr>
                <w:ilvl w:val="0"/>
                <w:numId w:val="14"/>
              </w:numPr>
            </w:pPr>
            <w:r w:rsidRPr="00327782">
              <w:t>Prepare</w:t>
            </w:r>
            <w:r w:rsidR="007757DB">
              <w:t xml:space="preserve"> Foreign Travel Certificates for employees traveling abroad.</w:t>
            </w:r>
          </w:p>
          <w:p w14:paraId="07747325" w14:textId="78F52014" w:rsidR="00263F39" w:rsidRPr="00327782" w:rsidRDefault="00263F39" w:rsidP="00327782">
            <w:pPr>
              <w:pStyle w:val="ListParagraph"/>
              <w:numPr>
                <w:ilvl w:val="0"/>
                <w:numId w:val="14"/>
              </w:numPr>
            </w:pPr>
            <w:r w:rsidRPr="00327782">
              <w:t xml:space="preserve">Assist Trade Compliance Team Manager and Engineers in </w:t>
            </w:r>
            <w:r w:rsidR="007757DB">
              <w:t>c</w:t>
            </w:r>
            <w:r w:rsidRPr="00327782">
              <w:t xml:space="preserve">lassifying Goods </w:t>
            </w:r>
          </w:p>
          <w:p w14:paraId="1972009A" w14:textId="77777777" w:rsidR="00263F39" w:rsidRPr="00327782" w:rsidRDefault="00263F39" w:rsidP="00327782">
            <w:pPr>
              <w:pStyle w:val="ListParagraph"/>
              <w:numPr>
                <w:ilvl w:val="0"/>
                <w:numId w:val="14"/>
              </w:numPr>
            </w:pPr>
            <w:r w:rsidRPr="00327782">
              <w:t xml:space="preserve">Submit License application in the Department of Commerce Snap-R License application system   </w:t>
            </w:r>
          </w:p>
          <w:p w14:paraId="458DC33A" w14:textId="6EDC9A85" w:rsidR="00263F39" w:rsidRDefault="00263F39" w:rsidP="00327782">
            <w:pPr>
              <w:pStyle w:val="ListParagraph"/>
              <w:numPr>
                <w:ilvl w:val="0"/>
                <w:numId w:val="14"/>
              </w:numPr>
            </w:pPr>
            <w:r w:rsidRPr="00327782">
              <w:t xml:space="preserve">Perform Denied Party screening for new customers, suppliers, employees, visitors </w:t>
            </w:r>
          </w:p>
          <w:p w14:paraId="3CC35557" w14:textId="2C517748" w:rsidR="0072175B" w:rsidRPr="00327782" w:rsidRDefault="0072175B" w:rsidP="0072175B">
            <w:pPr>
              <w:pStyle w:val="ListParagraph"/>
              <w:numPr>
                <w:ilvl w:val="0"/>
                <w:numId w:val="19"/>
              </w:numPr>
              <w:rPr>
                <w:lang w:val="en"/>
              </w:rPr>
            </w:pPr>
            <w:r>
              <w:rPr>
                <w:lang w:val="en"/>
              </w:rPr>
              <w:t>Support site security access as it aligns with compliance</w:t>
            </w:r>
          </w:p>
          <w:p w14:paraId="6A875325" w14:textId="797B8B89" w:rsidR="00263F39" w:rsidRPr="001A3BCB" w:rsidRDefault="0072175B" w:rsidP="00263F39">
            <w:pPr>
              <w:pStyle w:val="ListParagraph"/>
              <w:numPr>
                <w:ilvl w:val="0"/>
                <w:numId w:val="19"/>
              </w:numPr>
              <w:rPr>
                <w:lang w:val="en"/>
              </w:rPr>
            </w:pPr>
            <w:r w:rsidRPr="00327782">
              <w:rPr>
                <w:lang w:val="en"/>
              </w:rPr>
              <w:t>Manages the visitor process to include questionnaire forms, logs, badge distribution, badge usage, activation</w:t>
            </w:r>
            <w:r>
              <w:rPr>
                <w:lang w:val="en"/>
              </w:rPr>
              <w:t xml:space="preserve">, access and storage </w:t>
            </w:r>
          </w:p>
          <w:p w14:paraId="58CA3979" w14:textId="336819D4" w:rsidR="00327782" w:rsidRPr="001A3BCB" w:rsidRDefault="00263F39" w:rsidP="00327782">
            <w:pPr>
              <w:pStyle w:val="ListParagraph"/>
              <w:numPr>
                <w:ilvl w:val="0"/>
                <w:numId w:val="18"/>
              </w:numPr>
            </w:pPr>
            <w:r w:rsidRPr="001A3BCB">
              <w:rPr>
                <w:lang w:val="en"/>
              </w:rPr>
              <w:t>Perform SAP/GTS Sanctioned Parti</w:t>
            </w:r>
            <w:r w:rsidR="001A3BCB" w:rsidRPr="001A3BCB">
              <w:rPr>
                <w:lang w:val="en"/>
              </w:rPr>
              <w:t>es List reviews.</w:t>
            </w:r>
            <w:r w:rsidRPr="001A3BCB">
              <w:rPr>
                <w:lang w:val="en"/>
              </w:rPr>
              <w:t xml:space="preserve"> </w:t>
            </w:r>
          </w:p>
          <w:p w14:paraId="67453924" w14:textId="6A2D3FDC" w:rsidR="00263F39" w:rsidRPr="001A3BCB" w:rsidRDefault="00263F39" w:rsidP="001A3BCB">
            <w:pPr>
              <w:pStyle w:val="ListParagraph"/>
              <w:numPr>
                <w:ilvl w:val="0"/>
                <w:numId w:val="18"/>
              </w:numPr>
            </w:pPr>
            <w:r w:rsidRPr="001A3BCB">
              <w:rPr>
                <w:lang w:val="en"/>
              </w:rPr>
              <w:t>Provide review and release of export block documents for Twinsburg and Sarasota shipping teams</w:t>
            </w:r>
          </w:p>
          <w:p w14:paraId="690F6B0F" w14:textId="3B435367" w:rsidR="00263F39" w:rsidRPr="001A3BCB" w:rsidRDefault="00263F39" w:rsidP="00327782">
            <w:pPr>
              <w:pStyle w:val="ListParagraph"/>
              <w:numPr>
                <w:ilvl w:val="0"/>
                <w:numId w:val="18"/>
              </w:numPr>
              <w:rPr>
                <w:lang w:val="en"/>
              </w:rPr>
            </w:pPr>
            <w:r w:rsidRPr="001A3BCB">
              <w:rPr>
                <w:lang w:val="en"/>
              </w:rPr>
              <w:t>P</w:t>
            </w:r>
            <w:r w:rsidR="001A3BCB" w:rsidRPr="001A3BCB">
              <w:rPr>
                <w:lang w:val="en"/>
              </w:rPr>
              <w:t>erform End User Reviews.</w:t>
            </w:r>
          </w:p>
          <w:p w14:paraId="0F8B0F38" w14:textId="77777777" w:rsidR="00263F39" w:rsidRPr="001A3BCB" w:rsidRDefault="00263F39" w:rsidP="00327782">
            <w:pPr>
              <w:pStyle w:val="ListParagraph"/>
              <w:numPr>
                <w:ilvl w:val="0"/>
                <w:numId w:val="18"/>
              </w:numPr>
              <w:rPr>
                <w:lang w:val="en"/>
              </w:rPr>
            </w:pPr>
            <w:r w:rsidRPr="001A3BCB">
              <w:rPr>
                <w:lang w:val="en"/>
              </w:rPr>
              <w:t xml:space="preserve">Correct all AES filings </w:t>
            </w:r>
          </w:p>
          <w:p w14:paraId="20A10077" w14:textId="0DD118B4" w:rsidR="00327782" w:rsidRPr="001A3BCB" w:rsidRDefault="00263F39" w:rsidP="00BB1F37">
            <w:pPr>
              <w:pStyle w:val="ListParagraph"/>
              <w:numPr>
                <w:ilvl w:val="0"/>
                <w:numId w:val="18"/>
              </w:numPr>
              <w:rPr>
                <w:b/>
                <w:u w:val="single"/>
                <w:lang w:val="en"/>
              </w:rPr>
            </w:pPr>
            <w:r w:rsidRPr="001A3BCB">
              <w:t xml:space="preserve">Provide Trade Compliance team backup for filing AES in SAP GTS </w:t>
            </w:r>
            <w:r w:rsidR="00435D79" w:rsidRPr="001A3BCB">
              <w:t>with sister company</w:t>
            </w:r>
          </w:p>
          <w:p w14:paraId="59FEF526" w14:textId="77777777" w:rsidR="0072175B" w:rsidRPr="00327782" w:rsidRDefault="0072175B" w:rsidP="0072175B">
            <w:pPr>
              <w:numPr>
                <w:ilvl w:val="0"/>
                <w:numId w:val="14"/>
              </w:numPr>
              <w:spacing w:before="60" w:after="20" w:line="240" w:lineRule="auto"/>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lastRenderedPageBreak/>
              <w:t>Adheres to safe work practices and contributes to the evolution of the health, safety, and environmental program and culture;</w:t>
            </w:r>
          </w:p>
          <w:p w14:paraId="250F8A79" w14:textId="77777777" w:rsidR="0072175B" w:rsidRPr="00327782" w:rsidRDefault="0072175B" w:rsidP="0072175B">
            <w:pPr>
              <w:numPr>
                <w:ilvl w:val="0"/>
                <w:numId w:val="14"/>
              </w:numPr>
              <w:spacing w:before="60" w:after="20" w:line="240" w:lineRule="auto"/>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 xml:space="preserve">Other </w:t>
            </w:r>
            <w:r>
              <w:rPr>
                <w:rFonts w:ascii="Times New Roman" w:eastAsia="Calibri" w:hAnsi="Times New Roman" w:cs="Times New Roman"/>
                <w:sz w:val="24"/>
                <w:szCs w:val="24"/>
                <w:lang w:val="en-US"/>
              </w:rPr>
              <w:t>miscellaneous office and administrative duties</w:t>
            </w:r>
            <w:r w:rsidRPr="00327782">
              <w:rPr>
                <w:rFonts w:ascii="Times New Roman" w:eastAsia="Calibri" w:hAnsi="Times New Roman" w:cs="Times New Roman"/>
                <w:sz w:val="24"/>
                <w:szCs w:val="24"/>
                <w:lang w:val="en-US"/>
              </w:rPr>
              <w:t xml:space="preserve"> may be assigned.  </w:t>
            </w:r>
          </w:p>
          <w:p w14:paraId="60400B5D" w14:textId="77777777" w:rsidR="0072175B" w:rsidRPr="00327782" w:rsidRDefault="0072175B" w:rsidP="0072175B">
            <w:pPr>
              <w:numPr>
                <w:ilvl w:val="0"/>
                <w:numId w:val="14"/>
              </w:numPr>
              <w:spacing w:before="60" w:after="20" w:line="240" w:lineRule="auto"/>
              <w:rPr>
                <w:rFonts w:ascii="Times New Roman" w:eastAsia="Calibri" w:hAnsi="Times New Roman" w:cs="Times New Roman"/>
                <w:color w:val="000000" w:themeColor="text1"/>
                <w:sz w:val="24"/>
                <w:szCs w:val="24"/>
                <w:lang w:val="en-US"/>
              </w:rPr>
            </w:pPr>
            <w:r w:rsidRPr="00327782">
              <w:rPr>
                <w:rFonts w:ascii="Times New Roman" w:eastAsia="Calibri" w:hAnsi="Times New Roman" w:cs="Times New Roman"/>
                <w:color w:val="000000" w:themeColor="text1"/>
                <w:sz w:val="24"/>
                <w:szCs w:val="24"/>
                <w:lang w:val="en-US"/>
              </w:rPr>
              <w:t>Evening/night hours may be required.</w:t>
            </w:r>
          </w:p>
          <w:p w14:paraId="1400CC99" w14:textId="77777777" w:rsidR="0072175B" w:rsidRPr="00327782" w:rsidRDefault="0072175B" w:rsidP="0072175B">
            <w:pPr>
              <w:numPr>
                <w:ilvl w:val="0"/>
                <w:numId w:val="14"/>
              </w:numPr>
              <w:spacing w:before="60" w:after="20" w:line="240" w:lineRule="auto"/>
              <w:rPr>
                <w:rFonts w:ascii="Times New Roman" w:eastAsia="Calibri" w:hAnsi="Times New Roman" w:cs="Times New Roman"/>
                <w:color w:val="000000" w:themeColor="text1"/>
                <w:sz w:val="24"/>
                <w:szCs w:val="24"/>
                <w:lang w:val="en-US"/>
              </w:rPr>
            </w:pPr>
            <w:r w:rsidRPr="00327782">
              <w:rPr>
                <w:rFonts w:ascii="Times New Roman" w:eastAsia="Calibri" w:hAnsi="Times New Roman" w:cs="Times New Roman"/>
                <w:color w:val="000000" w:themeColor="text1"/>
                <w:sz w:val="24"/>
                <w:szCs w:val="24"/>
                <w:lang w:val="en-US"/>
              </w:rPr>
              <w:t>Extra hours may be required during business peaks.</w:t>
            </w:r>
          </w:p>
          <w:p w14:paraId="7DB5CCF0" w14:textId="77777777" w:rsidR="0072175B" w:rsidRPr="00327782" w:rsidRDefault="0072175B" w:rsidP="0072175B">
            <w:pPr>
              <w:numPr>
                <w:ilvl w:val="0"/>
                <w:numId w:val="14"/>
              </w:numPr>
              <w:spacing w:before="60" w:after="20" w:line="240" w:lineRule="auto"/>
              <w:rPr>
                <w:rFonts w:ascii="Times New Roman" w:eastAsia="Calibri" w:hAnsi="Times New Roman" w:cs="Times New Roman"/>
                <w:color w:val="000000" w:themeColor="text1"/>
                <w:sz w:val="24"/>
                <w:szCs w:val="24"/>
                <w:lang w:val="en-US"/>
              </w:rPr>
            </w:pPr>
            <w:r w:rsidRPr="00327782">
              <w:rPr>
                <w:rFonts w:ascii="Times New Roman" w:eastAsia="Calibri" w:hAnsi="Times New Roman" w:cs="Times New Roman"/>
                <w:color w:val="000000" w:themeColor="text1"/>
                <w:sz w:val="24"/>
                <w:szCs w:val="24"/>
                <w:lang w:val="en-US"/>
              </w:rPr>
              <w:t>Weekend hours may be required.</w:t>
            </w:r>
          </w:p>
          <w:p w14:paraId="66AE4008" w14:textId="564F0CFE" w:rsidR="00D42411" w:rsidRPr="00327782" w:rsidRDefault="00D42411" w:rsidP="00FB5336">
            <w:pPr>
              <w:spacing w:before="60" w:after="20" w:line="240" w:lineRule="auto"/>
              <w:ind w:left="720"/>
              <w:rPr>
                <w:rFonts w:ascii="Times New Roman" w:eastAsia="Calibri" w:hAnsi="Times New Roman" w:cs="Times New Roman"/>
                <w:sz w:val="24"/>
                <w:szCs w:val="24"/>
                <w:lang w:val="en-US"/>
              </w:rPr>
            </w:pPr>
          </w:p>
        </w:tc>
      </w:tr>
      <w:tr w:rsidR="00FB6BE8" w:rsidRPr="00327782" w14:paraId="041CE595"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0AFC1777" w14:textId="77777777" w:rsidR="00FB6BE8" w:rsidRPr="00327782" w:rsidRDefault="00FB6BE8" w:rsidP="006A1129">
            <w:pPr>
              <w:spacing w:before="40" w:after="20"/>
              <w:rPr>
                <w:rFonts w:ascii="Times New Roman" w:eastAsia="Calibri" w:hAnsi="Times New Roman" w:cs="Times New Roman"/>
                <w:b/>
                <w:color w:val="262626"/>
                <w:sz w:val="24"/>
                <w:szCs w:val="24"/>
                <w:lang w:val="en-US"/>
              </w:rPr>
            </w:pPr>
            <w:r w:rsidRPr="00327782">
              <w:rPr>
                <w:rFonts w:ascii="Times New Roman" w:eastAsia="Calibri" w:hAnsi="Times New Roman" w:cs="Times New Roman"/>
                <w:b/>
                <w:color w:val="262626"/>
                <w:sz w:val="24"/>
                <w:szCs w:val="24"/>
                <w:lang w:val="en-US"/>
              </w:rPr>
              <w:lastRenderedPageBreak/>
              <w:t>Qualifications</w:t>
            </w:r>
          </w:p>
        </w:tc>
      </w:tr>
      <w:tr w:rsidR="00FB6BE8" w:rsidRPr="00327782" w14:paraId="4D047D24"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63A04531" w14:textId="77777777" w:rsidR="00FB6BE8" w:rsidRPr="00327782" w:rsidRDefault="00FB6BE8" w:rsidP="006A1129">
            <w:pPr>
              <w:spacing w:before="60" w:after="20"/>
              <w:rPr>
                <w:rFonts w:ascii="Times New Roman" w:eastAsia="Calibri" w:hAnsi="Times New Roman" w:cs="Times New Roman"/>
                <w:i/>
                <w:sz w:val="24"/>
                <w:szCs w:val="24"/>
                <w:lang w:val="en-US"/>
              </w:rPr>
            </w:pPr>
            <w:r w:rsidRPr="00327782">
              <w:rPr>
                <w:rFonts w:ascii="Times New Roman" w:eastAsia="Calibri" w:hAnsi="Times New Roman" w:cs="Times New Roman"/>
                <w:i/>
                <w:sz w:val="24"/>
                <w:szCs w:val="24"/>
                <w:lang w:val="en-US"/>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2F7098B3" w14:textId="77777777" w:rsidR="00D42411" w:rsidRDefault="00D42411" w:rsidP="006A1129">
            <w:pPr>
              <w:tabs>
                <w:tab w:val="left" w:pos="720"/>
                <w:tab w:val="left" w:pos="4320"/>
              </w:tabs>
              <w:spacing w:before="60" w:after="20"/>
              <w:rPr>
                <w:rFonts w:ascii="Times New Roman" w:eastAsia="Calibri" w:hAnsi="Times New Roman" w:cs="Times New Roman"/>
                <w:b/>
                <w:sz w:val="24"/>
                <w:szCs w:val="24"/>
                <w:lang w:val="en-US"/>
              </w:rPr>
            </w:pPr>
          </w:p>
          <w:p w14:paraId="5A562233" w14:textId="21AE1BE3" w:rsidR="00FB6BE8" w:rsidRPr="00327782" w:rsidRDefault="00FB6BE8" w:rsidP="006A1129">
            <w:pPr>
              <w:tabs>
                <w:tab w:val="left" w:pos="720"/>
                <w:tab w:val="left" w:pos="4320"/>
              </w:tabs>
              <w:spacing w:before="60" w:after="20"/>
              <w:rPr>
                <w:rFonts w:ascii="Times New Roman" w:eastAsia="Calibri" w:hAnsi="Times New Roman" w:cs="Times New Roman"/>
                <w:b/>
                <w:sz w:val="24"/>
                <w:szCs w:val="24"/>
                <w:lang w:val="en-US"/>
              </w:rPr>
            </w:pPr>
            <w:r w:rsidRPr="00327782">
              <w:rPr>
                <w:rFonts w:ascii="Times New Roman" w:eastAsia="Calibri" w:hAnsi="Times New Roman" w:cs="Times New Roman"/>
                <w:b/>
                <w:sz w:val="24"/>
                <w:szCs w:val="24"/>
                <w:lang w:val="en-US"/>
              </w:rPr>
              <w:t>Education and/or Experience</w:t>
            </w:r>
          </w:p>
          <w:p w14:paraId="35975844" w14:textId="1D6EA49A" w:rsidR="00333DC3" w:rsidRPr="00327782" w:rsidRDefault="000716E1" w:rsidP="00333DC3">
            <w:pPr>
              <w:numPr>
                <w:ilvl w:val="0"/>
                <w:numId w:val="13"/>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 Bachelor’s degree</w:t>
            </w:r>
            <w:r w:rsidR="00333DC3" w:rsidRPr="00327782">
              <w:rPr>
                <w:rFonts w:ascii="Times New Roman" w:hAnsi="Times New Roman" w:cs="Times New Roman"/>
                <w:sz w:val="24"/>
                <w:szCs w:val="24"/>
                <w:lang w:val="en-US"/>
              </w:rPr>
              <w:t xml:space="preserve"> in business, law or a related area; </w:t>
            </w:r>
          </w:p>
          <w:p w14:paraId="56EAB31B" w14:textId="5F8A0245" w:rsidR="00333DC3" w:rsidRPr="00327782" w:rsidRDefault="00333DC3" w:rsidP="00BD57B4">
            <w:pPr>
              <w:numPr>
                <w:ilvl w:val="0"/>
                <w:numId w:val="13"/>
              </w:numPr>
              <w:spacing w:line="240" w:lineRule="auto"/>
              <w:rPr>
                <w:rFonts w:ascii="Times New Roman" w:hAnsi="Times New Roman" w:cs="Times New Roman"/>
                <w:bCs/>
                <w:sz w:val="24"/>
                <w:szCs w:val="24"/>
                <w:lang w:val="en-US"/>
              </w:rPr>
            </w:pPr>
            <w:r w:rsidRPr="00327782">
              <w:rPr>
                <w:rFonts w:ascii="Times New Roman" w:hAnsi="Times New Roman" w:cs="Times New Roman"/>
                <w:sz w:val="24"/>
                <w:szCs w:val="24"/>
                <w:lang w:val="en-US"/>
              </w:rPr>
              <w:t xml:space="preserve">A </w:t>
            </w:r>
            <w:r w:rsidRPr="009A74A0">
              <w:rPr>
                <w:rFonts w:ascii="Times New Roman" w:hAnsi="Times New Roman" w:cs="Times New Roman"/>
                <w:sz w:val="24"/>
                <w:szCs w:val="24"/>
                <w:lang w:val="en-US"/>
              </w:rPr>
              <w:t xml:space="preserve">minimum of </w:t>
            </w:r>
            <w:r w:rsidR="000716E1" w:rsidRPr="009A74A0">
              <w:rPr>
                <w:rFonts w:ascii="Times New Roman" w:hAnsi="Times New Roman" w:cs="Times New Roman"/>
                <w:sz w:val="24"/>
                <w:szCs w:val="24"/>
                <w:lang w:val="en-US"/>
              </w:rPr>
              <w:t xml:space="preserve"> two (</w:t>
            </w:r>
            <w:r w:rsidRPr="009A74A0">
              <w:rPr>
                <w:rFonts w:ascii="Times New Roman" w:hAnsi="Times New Roman" w:cs="Times New Roman"/>
                <w:sz w:val="24"/>
                <w:szCs w:val="24"/>
                <w:lang w:val="en-US"/>
              </w:rPr>
              <w:t>2</w:t>
            </w:r>
            <w:r w:rsidR="000716E1" w:rsidRPr="009A74A0">
              <w:rPr>
                <w:rFonts w:ascii="Times New Roman" w:hAnsi="Times New Roman" w:cs="Times New Roman"/>
                <w:sz w:val="24"/>
                <w:szCs w:val="24"/>
                <w:lang w:val="en-US"/>
              </w:rPr>
              <w:t>)</w:t>
            </w:r>
            <w:r w:rsidRPr="009A74A0">
              <w:rPr>
                <w:rFonts w:ascii="Times New Roman" w:hAnsi="Times New Roman" w:cs="Times New Roman"/>
                <w:sz w:val="24"/>
                <w:szCs w:val="24"/>
                <w:lang w:val="en-US"/>
              </w:rPr>
              <w:t xml:space="preserve"> years of export compliance experience</w:t>
            </w:r>
            <w:r w:rsidRPr="00327782">
              <w:rPr>
                <w:rFonts w:ascii="Times New Roman" w:hAnsi="Times New Roman" w:cs="Times New Roman"/>
                <w:sz w:val="24"/>
                <w:szCs w:val="24"/>
                <w:lang w:val="en-US"/>
              </w:rPr>
              <w:t xml:space="preserve"> to include: </w:t>
            </w:r>
            <w:r w:rsidRPr="00327782">
              <w:rPr>
                <w:rFonts w:ascii="Times New Roman" w:hAnsi="Times New Roman" w:cs="Times New Roman"/>
                <w:bCs/>
                <w:sz w:val="24"/>
                <w:szCs w:val="24"/>
                <w:lang w:val="en-US"/>
              </w:rPr>
              <w:t>Both EAR and ITAR export authorizations, Technology Controls, Export Control Reform, Export jurisdiction &amp; classification determinations, HTS/Schedule B classification determinations, Foreign person employee authorizations, AES filing, and experience with international business transactions and shipping documents</w:t>
            </w:r>
          </w:p>
          <w:p w14:paraId="04E5F1F9" w14:textId="70ADF6E1" w:rsidR="00333DC3" w:rsidRPr="00327782" w:rsidRDefault="00333DC3" w:rsidP="00333DC3">
            <w:pPr>
              <w:numPr>
                <w:ilvl w:val="0"/>
                <w:numId w:val="13"/>
              </w:numPr>
              <w:spacing w:line="240" w:lineRule="auto"/>
              <w:rPr>
                <w:rFonts w:ascii="Times New Roman" w:hAnsi="Times New Roman" w:cs="Times New Roman"/>
                <w:bCs/>
                <w:sz w:val="24"/>
                <w:szCs w:val="24"/>
                <w:lang w:val="en-US"/>
              </w:rPr>
            </w:pPr>
            <w:r w:rsidRPr="00327782">
              <w:rPr>
                <w:rFonts w:ascii="Times New Roman" w:hAnsi="Times New Roman" w:cs="Times New Roman"/>
                <w:sz w:val="24"/>
                <w:szCs w:val="24"/>
                <w:lang w:val="en-US"/>
              </w:rPr>
              <w:t xml:space="preserve">In lieu of a Bachelor’s degree, </w:t>
            </w:r>
            <w:r w:rsidRPr="009A74A0">
              <w:rPr>
                <w:rFonts w:ascii="Times New Roman" w:hAnsi="Times New Roman" w:cs="Times New Roman"/>
                <w:sz w:val="24"/>
                <w:szCs w:val="24"/>
                <w:lang w:val="en-US"/>
              </w:rPr>
              <w:t xml:space="preserve">a </w:t>
            </w:r>
            <w:r w:rsidR="000716E1" w:rsidRPr="009A74A0">
              <w:rPr>
                <w:rFonts w:ascii="Times New Roman" w:hAnsi="Times New Roman" w:cs="Times New Roman"/>
                <w:sz w:val="24"/>
                <w:szCs w:val="24"/>
                <w:lang w:val="en-US"/>
              </w:rPr>
              <w:t xml:space="preserve">minimum of </w:t>
            </w:r>
            <w:r w:rsidR="007842D6" w:rsidRPr="009A74A0">
              <w:rPr>
                <w:rFonts w:ascii="Times New Roman" w:hAnsi="Times New Roman" w:cs="Times New Roman"/>
                <w:sz w:val="24"/>
                <w:szCs w:val="24"/>
                <w:lang w:val="en-US"/>
              </w:rPr>
              <w:t>three</w:t>
            </w:r>
            <w:r w:rsidR="000716E1" w:rsidRPr="009A74A0">
              <w:rPr>
                <w:rFonts w:ascii="Times New Roman" w:hAnsi="Times New Roman" w:cs="Times New Roman"/>
                <w:sz w:val="24"/>
                <w:szCs w:val="24"/>
                <w:lang w:val="en-US"/>
              </w:rPr>
              <w:t xml:space="preserve"> (</w:t>
            </w:r>
            <w:r w:rsidR="007842D6" w:rsidRPr="009A74A0">
              <w:rPr>
                <w:rFonts w:ascii="Times New Roman" w:hAnsi="Times New Roman" w:cs="Times New Roman"/>
                <w:sz w:val="24"/>
                <w:szCs w:val="24"/>
                <w:lang w:val="en-US"/>
              </w:rPr>
              <w:t>3</w:t>
            </w:r>
            <w:r w:rsidR="000716E1" w:rsidRPr="009A74A0">
              <w:rPr>
                <w:rFonts w:ascii="Times New Roman" w:hAnsi="Times New Roman" w:cs="Times New Roman"/>
                <w:sz w:val="24"/>
                <w:szCs w:val="24"/>
                <w:lang w:val="en-US"/>
              </w:rPr>
              <w:t xml:space="preserve">) years of </w:t>
            </w:r>
            <w:r w:rsidRPr="009A74A0">
              <w:rPr>
                <w:rFonts w:ascii="Times New Roman" w:hAnsi="Times New Roman" w:cs="Times New Roman"/>
                <w:sz w:val="24"/>
                <w:szCs w:val="24"/>
                <w:lang w:val="en-US"/>
              </w:rPr>
              <w:t>experience with export compliance</w:t>
            </w:r>
            <w:r w:rsidRPr="00327782">
              <w:rPr>
                <w:rFonts w:ascii="Times New Roman" w:hAnsi="Times New Roman" w:cs="Times New Roman"/>
                <w:sz w:val="24"/>
                <w:szCs w:val="24"/>
                <w:lang w:val="en-US"/>
              </w:rPr>
              <w:t xml:space="preserve"> experience to include:  </w:t>
            </w:r>
            <w:r w:rsidRPr="00327782">
              <w:rPr>
                <w:rFonts w:ascii="Times New Roman" w:hAnsi="Times New Roman" w:cs="Times New Roman"/>
                <w:bCs/>
                <w:sz w:val="24"/>
                <w:szCs w:val="24"/>
                <w:lang w:val="en-US"/>
              </w:rPr>
              <w:t>Both EAR and ITAR export authorizations, Technology Controls, Export Control Reform, Export jurisdiction &amp; classification determinations, HTS/Schedule B classification determinations, Foreign person employee authorizations, AES filing Experience with SAP/GTS and experience with international business transactions and shipping documents</w:t>
            </w:r>
          </w:p>
          <w:p w14:paraId="5343C667" w14:textId="6A1F39BA" w:rsidR="00333DC3" w:rsidRPr="00327782" w:rsidRDefault="00333DC3" w:rsidP="006A1129">
            <w:pPr>
              <w:tabs>
                <w:tab w:val="left" w:pos="720"/>
                <w:tab w:val="left" w:pos="4320"/>
              </w:tabs>
              <w:spacing w:before="60" w:after="20"/>
              <w:rPr>
                <w:rFonts w:ascii="Times New Roman" w:eastAsia="Calibri" w:hAnsi="Times New Roman" w:cs="Times New Roman"/>
                <w:sz w:val="24"/>
                <w:szCs w:val="24"/>
                <w:lang w:val="en-US"/>
              </w:rPr>
            </w:pPr>
          </w:p>
          <w:p w14:paraId="71D00C71" w14:textId="77777777" w:rsidR="00FB6BE8" w:rsidRPr="000716E1" w:rsidRDefault="00FB6BE8" w:rsidP="006A1129">
            <w:pPr>
              <w:tabs>
                <w:tab w:val="left" w:pos="720"/>
                <w:tab w:val="left" w:pos="4320"/>
              </w:tabs>
              <w:spacing w:before="60" w:after="20"/>
              <w:rPr>
                <w:rFonts w:ascii="Times New Roman" w:eastAsia="Calibri" w:hAnsi="Times New Roman" w:cs="Times New Roman"/>
                <w:b/>
                <w:sz w:val="24"/>
                <w:szCs w:val="24"/>
                <w:lang w:val="en-US"/>
              </w:rPr>
            </w:pPr>
            <w:r w:rsidRPr="000716E1">
              <w:rPr>
                <w:rFonts w:ascii="Times New Roman" w:eastAsia="Calibri" w:hAnsi="Times New Roman" w:cs="Times New Roman"/>
                <w:b/>
                <w:sz w:val="24"/>
                <w:szCs w:val="24"/>
                <w:lang w:val="en-US"/>
              </w:rPr>
              <w:t>Knowledge/Skills</w:t>
            </w:r>
          </w:p>
          <w:p w14:paraId="0C867DF7" w14:textId="77777777" w:rsidR="000716E1" w:rsidRPr="000716E1" w:rsidRDefault="000716E1" w:rsidP="008261A4">
            <w:pPr>
              <w:pStyle w:val="ListParagraph"/>
              <w:numPr>
                <w:ilvl w:val="0"/>
                <w:numId w:val="13"/>
              </w:numPr>
              <w:spacing w:after="165"/>
            </w:pPr>
            <w:r w:rsidRPr="000716E1">
              <w:rPr>
                <w:rFonts w:eastAsia="Calibri"/>
                <w:lang w:val="en"/>
              </w:rPr>
              <w:t xml:space="preserve">Must be aware of all the international trade and custom laws. </w:t>
            </w:r>
          </w:p>
          <w:p w14:paraId="29C977C4" w14:textId="0095CA90" w:rsidR="00333DC3" w:rsidRPr="000716E1" w:rsidRDefault="00333DC3" w:rsidP="009D506B">
            <w:pPr>
              <w:pStyle w:val="ListParagraph"/>
              <w:numPr>
                <w:ilvl w:val="0"/>
                <w:numId w:val="13"/>
              </w:numPr>
              <w:spacing w:after="165"/>
            </w:pPr>
            <w:r w:rsidRPr="000716E1">
              <w:rPr>
                <w:bCs/>
              </w:rPr>
              <w:t>P</w:t>
            </w:r>
            <w:r w:rsidRPr="000716E1">
              <w:t>roficient with the International Traffic in Arms Regulations (ITAR), Export Administration Regulations (EAR) including anti-boycott regulations, sanctions administered by the Office of Foreign Assets Control (OFAC), Customs Regulations (CR), and the Foreign Trade Regulations (FTR).</w:t>
            </w:r>
          </w:p>
          <w:p w14:paraId="31045399" w14:textId="77777777" w:rsidR="00333DC3" w:rsidRPr="00327782" w:rsidRDefault="00333DC3" w:rsidP="00333DC3">
            <w:pPr>
              <w:numPr>
                <w:ilvl w:val="0"/>
                <w:numId w:val="13"/>
              </w:numPr>
              <w:spacing w:line="240" w:lineRule="auto"/>
              <w:rPr>
                <w:rFonts w:ascii="Times New Roman" w:hAnsi="Times New Roman" w:cs="Times New Roman"/>
                <w:sz w:val="24"/>
                <w:szCs w:val="24"/>
                <w:lang w:val="en-US"/>
              </w:rPr>
            </w:pPr>
            <w:r w:rsidRPr="00327782">
              <w:rPr>
                <w:rFonts w:ascii="Times New Roman" w:eastAsia="Times New Roman" w:hAnsi="Times New Roman" w:cs="Times New Roman"/>
                <w:sz w:val="24"/>
                <w:szCs w:val="24"/>
                <w:lang w:val="en-US"/>
              </w:rPr>
              <w:t>Strong written and verbal communication skills; able to articulate and effectively communicate trade compliance information to various levels of non-technical audiences</w:t>
            </w:r>
            <w:r w:rsidRPr="00327782">
              <w:rPr>
                <w:rFonts w:ascii="Times New Roman" w:hAnsi="Times New Roman" w:cs="Times New Roman"/>
                <w:sz w:val="24"/>
                <w:szCs w:val="24"/>
                <w:lang w:val="en-US"/>
              </w:rPr>
              <w:t>.</w:t>
            </w:r>
          </w:p>
          <w:p w14:paraId="0E07F3AB" w14:textId="77777777" w:rsidR="00333DC3" w:rsidRPr="00327782" w:rsidRDefault="00333DC3" w:rsidP="00333DC3">
            <w:pPr>
              <w:numPr>
                <w:ilvl w:val="0"/>
                <w:numId w:val="13"/>
              </w:numPr>
              <w:spacing w:line="240" w:lineRule="auto"/>
              <w:rPr>
                <w:rFonts w:ascii="Times New Roman" w:hAnsi="Times New Roman" w:cs="Times New Roman"/>
                <w:sz w:val="24"/>
                <w:szCs w:val="24"/>
                <w:lang w:val="en-US"/>
              </w:rPr>
            </w:pPr>
            <w:r w:rsidRPr="00327782">
              <w:rPr>
                <w:rFonts w:ascii="Times New Roman" w:eastAsia="Times New Roman" w:hAnsi="Times New Roman" w:cs="Times New Roman"/>
                <w:sz w:val="24"/>
                <w:szCs w:val="24"/>
                <w:lang w:val="en-US"/>
              </w:rPr>
              <w:t>Excellent interpersonal skills with the ability to work with and through global, cross-functional teams including customer, suppliers, and service providers</w:t>
            </w:r>
          </w:p>
          <w:p w14:paraId="621BADDA" w14:textId="77777777" w:rsidR="00333DC3" w:rsidRPr="00327782" w:rsidRDefault="00333DC3" w:rsidP="00333DC3">
            <w:pPr>
              <w:numPr>
                <w:ilvl w:val="0"/>
                <w:numId w:val="13"/>
              </w:numPr>
              <w:spacing w:line="240" w:lineRule="auto"/>
              <w:rPr>
                <w:rFonts w:ascii="Times New Roman" w:hAnsi="Times New Roman" w:cs="Times New Roman"/>
                <w:sz w:val="24"/>
                <w:szCs w:val="24"/>
                <w:lang w:val="en-US"/>
              </w:rPr>
            </w:pPr>
            <w:r w:rsidRPr="00327782">
              <w:rPr>
                <w:rFonts w:ascii="Times New Roman" w:eastAsia="Times New Roman" w:hAnsi="Times New Roman" w:cs="Times New Roman"/>
                <w:sz w:val="24"/>
                <w:szCs w:val="24"/>
                <w:lang w:val="en-US"/>
              </w:rPr>
              <w:t>Possess a high level of analysis, evaluation and problem solving skills as well as the ability to draw conclusions and make decisions based on regulatory reasoning</w:t>
            </w:r>
          </w:p>
          <w:p w14:paraId="5AE97004" w14:textId="77777777" w:rsidR="00333DC3" w:rsidRPr="00327782" w:rsidRDefault="00333DC3" w:rsidP="00333DC3">
            <w:pPr>
              <w:numPr>
                <w:ilvl w:val="0"/>
                <w:numId w:val="13"/>
              </w:numPr>
              <w:spacing w:line="240" w:lineRule="auto"/>
              <w:rPr>
                <w:rFonts w:ascii="Times New Roman" w:hAnsi="Times New Roman" w:cs="Times New Roman"/>
                <w:sz w:val="24"/>
                <w:szCs w:val="24"/>
                <w:lang w:val="en-US"/>
              </w:rPr>
            </w:pPr>
            <w:r w:rsidRPr="00327782">
              <w:rPr>
                <w:rFonts w:ascii="Times New Roman" w:eastAsia="Times New Roman" w:hAnsi="Times New Roman" w:cs="Times New Roman"/>
                <w:sz w:val="24"/>
                <w:szCs w:val="24"/>
                <w:lang w:val="en-US"/>
              </w:rPr>
              <w:t>Ability to prepare or revise procedures, work instructions, forms, and business flowcharts</w:t>
            </w:r>
          </w:p>
          <w:p w14:paraId="487B31E7" w14:textId="77777777" w:rsidR="00333DC3" w:rsidRPr="00327782" w:rsidRDefault="00333DC3" w:rsidP="00333DC3">
            <w:pPr>
              <w:numPr>
                <w:ilvl w:val="0"/>
                <w:numId w:val="13"/>
              </w:numPr>
              <w:spacing w:line="240" w:lineRule="auto"/>
              <w:rPr>
                <w:rFonts w:ascii="Times New Roman" w:hAnsi="Times New Roman" w:cs="Times New Roman"/>
                <w:sz w:val="24"/>
                <w:szCs w:val="24"/>
                <w:lang w:val="en-US"/>
              </w:rPr>
            </w:pPr>
            <w:r w:rsidRPr="00327782">
              <w:rPr>
                <w:rFonts w:ascii="Times New Roman" w:eastAsia="Times New Roman" w:hAnsi="Times New Roman" w:cs="Times New Roman"/>
                <w:sz w:val="24"/>
                <w:szCs w:val="24"/>
                <w:lang w:val="en-US"/>
              </w:rPr>
              <w:t>Knowledge of international shipping documents and all required data elements</w:t>
            </w:r>
          </w:p>
          <w:p w14:paraId="24B0FF82" w14:textId="77777777" w:rsidR="00333DC3" w:rsidRPr="00327782" w:rsidRDefault="00333DC3" w:rsidP="006A1129">
            <w:pPr>
              <w:tabs>
                <w:tab w:val="left" w:pos="720"/>
                <w:tab w:val="left" w:pos="4320"/>
              </w:tabs>
              <w:spacing w:before="60" w:after="20"/>
              <w:rPr>
                <w:rFonts w:ascii="Times New Roman" w:eastAsia="Calibri" w:hAnsi="Times New Roman" w:cs="Times New Roman"/>
                <w:b/>
                <w:sz w:val="24"/>
                <w:szCs w:val="24"/>
                <w:lang w:val="en-US"/>
              </w:rPr>
            </w:pPr>
          </w:p>
          <w:p w14:paraId="490F7999" w14:textId="159232BB" w:rsidR="00FB6BE8" w:rsidRPr="000716E1" w:rsidRDefault="00FB6BE8" w:rsidP="006A1129">
            <w:pPr>
              <w:tabs>
                <w:tab w:val="left" w:pos="720"/>
                <w:tab w:val="left" w:pos="4320"/>
              </w:tabs>
              <w:spacing w:before="60" w:after="20"/>
              <w:rPr>
                <w:rFonts w:ascii="Times New Roman" w:eastAsia="Calibri" w:hAnsi="Times New Roman" w:cs="Times New Roman"/>
                <w:b/>
                <w:sz w:val="24"/>
                <w:szCs w:val="24"/>
                <w:lang w:val="en-US"/>
              </w:rPr>
            </w:pPr>
            <w:r w:rsidRPr="000716E1">
              <w:rPr>
                <w:rFonts w:ascii="Times New Roman" w:eastAsia="Calibri" w:hAnsi="Times New Roman" w:cs="Times New Roman"/>
                <w:b/>
                <w:sz w:val="24"/>
                <w:szCs w:val="24"/>
                <w:lang w:val="en-US"/>
              </w:rPr>
              <w:t xml:space="preserve">Certificates, Licenses, Registrations </w:t>
            </w:r>
          </w:p>
          <w:p w14:paraId="71B8C243" w14:textId="6343F3F1" w:rsidR="00FB6BE8" w:rsidRDefault="00333DC3" w:rsidP="00883E2A">
            <w:pPr>
              <w:numPr>
                <w:ilvl w:val="0"/>
                <w:numId w:val="13"/>
              </w:numPr>
              <w:tabs>
                <w:tab w:val="left" w:pos="4320"/>
              </w:tabs>
              <w:spacing w:before="60" w:after="20" w:line="240" w:lineRule="auto"/>
              <w:rPr>
                <w:rFonts w:ascii="Times New Roman" w:eastAsia="Calibri" w:hAnsi="Times New Roman" w:cs="Times New Roman"/>
                <w:sz w:val="24"/>
                <w:szCs w:val="24"/>
              </w:rPr>
            </w:pPr>
            <w:r w:rsidRPr="00327782">
              <w:rPr>
                <w:rFonts w:ascii="Times New Roman" w:eastAsia="Calibri" w:hAnsi="Times New Roman" w:cs="Times New Roman"/>
                <w:sz w:val="24"/>
                <w:szCs w:val="24"/>
              </w:rPr>
              <w:t>N/A</w:t>
            </w:r>
          </w:p>
          <w:p w14:paraId="40F2614F" w14:textId="77777777" w:rsidR="000716E1" w:rsidRPr="00327782" w:rsidRDefault="000716E1" w:rsidP="000716E1">
            <w:pPr>
              <w:tabs>
                <w:tab w:val="left" w:pos="4320"/>
              </w:tabs>
              <w:spacing w:before="60" w:after="20" w:line="240" w:lineRule="auto"/>
              <w:ind w:left="720"/>
              <w:rPr>
                <w:rFonts w:ascii="Times New Roman" w:eastAsia="Calibri" w:hAnsi="Times New Roman" w:cs="Times New Roman"/>
                <w:sz w:val="24"/>
                <w:szCs w:val="24"/>
              </w:rPr>
            </w:pPr>
          </w:p>
          <w:p w14:paraId="22CD7530" w14:textId="77777777" w:rsidR="00D42411" w:rsidRDefault="00D42411" w:rsidP="007D18E5">
            <w:pPr>
              <w:tabs>
                <w:tab w:val="left" w:pos="4320"/>
              </w:tabs>
              <w:spacing w:before="60" w:after="20" w:line="240" w:lineRule="auto"/>
              <w:rPr>
                <w:rFonts w:ascii="Times New Roman" w:eastAsia="Calibri" w:hAnsi="Times New Roman" w:cs="Times New Roman"/>
                <w:b/>
                <w:sz w:val="24"/>
                <w:szCs w:val="24"/>
              </w:rPr>
            </w:pPr>
          </w:p>
          <w:p w14:paraId="0DDC8DCD" w14:textId="0D9EDE93" w:rsidR="00BD25C0" w:rsidRPr="00327782" w:rsidRDefault="00BD25C0" w:rsidP="007D18E5">
            <w:pPr>
              <w:tabs>
                <w:tab w:val="left" w:pos="4320"/>
              </w:tabs>
              <w:spacing w:before="60" w:after="20" w:line="240" w:lineRule="auto"/>
              <w:rPr>
                <w:rFonts w:ascii="Times New Roman" w:eastAsia="Calibri" w:hAnsi="Times New Roman" w:cs="Times New Roman"/>
                <w:b/>
                <w:sz w:val="24"/>
                <w:szCs w:val="24"/>
              </w:rPr>
            </w:pPr>
            <w:proofErr w:type="spellStart"/>
            <w:r w:rsidRPr="00327782">
              <w:rPr>
                <w:rFonts w:ascii="Times New Roman" w:eastAsia="Calibri" w:hAnsi="Times New Roman" w:cs="Times New Roman"/>
                <w:b/>
                <w:sz w:val="24"/>
                <w:szCs w:val="24"/>
              </w:rPr>
              <w:t>Preferred</w:t>
            </w:r>
            <w:proofErr w:type="spellEnd"/>
            <w:r w:rsidRPr="00327782">
              <w:rPr>
                <w:rFonts w:ascii="Times New Roman" w:eastAsia="Calibri" w:hAnsi="Times New Roman" w:cs="Times New Roman"/>
                <w:b/>
                <w:sz w:val="24"/>
                <w:szCs w:val="24"/>
              </w:rPr>
              <w:t xml:space="preserve"> </w:t>
            </w:r>
            <w:proofErr w:type="spellStart"/>
            <w:r w:rsidRPr="00327782">
              <w:rPr>
                <w:rFonts w:ascii="Times New Roman" w:eastAsia="Calibri" w:hAnsi="Times New Roman" w:cs="Times New Roman"/>
                <w:b/>
                <w:sz w:val="24"/>
                <w:szCs w:val="24"/>
              </w:rPr>
              <w:t>Skills</w:t>
            </w:r>
            <w:proofErr w:type="spellEnd"/>
            <w:r w:rsidRPr="00327782">
              <w:rPr>
                <w:rFonts w:ascii="Times New Roman" w:eastAsia="Calibri" w:hAnsi="Times New Roman" w:cs="Times New Roman"/>
                <w:b/>
                <w:sz w:val="24"/>
                <w:szCs w:val="24"/>
              </w:rPr>
              <w:t> :</w:t>
            </w:r>
          </w:p>
          <w:p w14:paraId="1D8A3E6E" w14:textId="77777777" w:rsidR="00BD57B4" w:rsidRPr="00327782" w:rsidRDefault="00BD57B4" w:rsidP="00BD57B4">
            <w:pPr>
              <w:numPr>
                <w:ilvl w:val="0"/>
                <w:numId w:val="13"/>
              </w:numPr>
              <w:tabs>
                <w:tab w:val="left" w:pos="4320"/>
              </w:tabs>
              <w:spacing w:before="60" w:after="20" w:line="240" w:lineRule="auto"/>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Experience using Enterprise Resource Planning (ERP) or Manufacturing Resource Planning (MRP) information systems, preferably SAP.</w:t>
            </w:r>
          </w:p>
          <w:p w14:paraId="5B89CD1D" w14:textId="77777777" w:rsidR="00BD57B4" w:rsidRPr="00327782" w:rsidRDefault="00BD57B4" w:rsidP="00BD57B4">
            <w:pPr>
              <w:numPr>
                <w:ilvl w:val="0"/>
                <w:numId w:val="13"/>
              </w:numPr>
              <w:tabs>
                <w:tab w:val="left" w:pos="4320"/>
              </w:tabs>
              <w:spacing w:before="60" w:after="20" w:line="240" w:lineRule="auto"/>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Experience with international business transactions and shipping documents.</w:t>
            </w:r>
          </w:p>
          <w:p w14:paraId="508EB27E" w14:textId="77777777" w:rsidR="00BD57B4" w:rsidRPr="00327782" w:rsidRDefault="00BD57B4" w:rsidP="00BD57B4">
            <w:pPr>
              <w:numPr>
                <w:ilvl w:val="0"/>
                <w:numId w:val="13"/>
              </w:numPr>
              <w:tabs>
                <w:tab w:val="left" w:pos="4320"/>
              </w:tabs>
              <w:spacing w:before="60" w:after="20" w:line="240" w:lineRule="auto"/>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Experience with trade compliance information systems.</w:t>
            </w:r>
          </w:p>
          <w:p w14:paraId="0D626744" w14:textId="77777777" w:rsidR="00BD57B4" w:rsidRPr="00327782" w:rsidRDefault="00BD57B4" w:rsidP="00BD57B4">
            <w:pPr>
              <w:numPr>
                <w:ilvl w:val="0"/>
                <w:numId w:val="13"/>
              </w:numPr>
              <w:tabs>
                <w:tab w:val="left" w:pos="4320"/>
              </w:tabs>
              <w:spacing w:before="60" w:after="20" w:line="240" w:lineRule="auto"/>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Familiar with international shipping documents such as commercial invoice, packing list, air waybill, and export license; including consignee information, INCOTERMS, harmonized tariff code and nomenclature, country of origin, customs value, export classification, and license data.</w:t>
            </w:r>
          </w:p>
          <w:p w14:paraId="584B57BD" w14:textId="77777777" w:rsidR="00BD57B4" w:rsidRPr="00327782" w:rsidRDefault="00BD57B4" w:rsidP="00BD57B4">
            <w:pPr>
              <w:numPr>
                <w:ilvl w:val="0"/>
                <w:numId w:val="13"/>
              </w:numPr>
              <w:tabs>
                <w:tab w:val="left" w:pos="4320"/>
              </w:tabs>
              <w:spacing w:before="60" w:after="20" w:line="240" w:lineRule="auto"/>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 xml:space="preserve">Experience in manufacturing organizations in the Aerospace &amp; Defense sector </w:t>
            </w:r>
          </w:p>
          <w:p w14:paraId="707DF0FD" w14:textId="3A64869C" w:rsidR="00BD57B4" w:rsidRPr="009A74A0" w:rsidRDefault="00BD57B4" w:rsidP="00BD57B4">
            <w:pPr>
              <w:numPr>
                <w:ilvl w:val="0"/>
                <w:numId w:val="13"/>
              </w:numPr>
              <w:tabs>
                <w:tab w:val="left" w:pos="4320"/>
              </w:tabs>
              <w:spacing w:before="60" w:after="20" w:line="240" w:lineRule="auto"/>
              <w:rPr>
                <w:rFonts w:ascii="Times New Roman" w:eastAsia="Calibri" w:hAnsi="Times New Roman" w:cs="Times New Roman"/>
                <w:b/>
                <w:sz w:val="24"/>
                <w:szCs w:val="24"/>
                <w:lang w:val="en-US"/>
              </w:rPr>
            </w:pPr>
            <w:r w:rsidRPr="009A74A0">
              <w:rPr>
                <w:rFonts w:ascii="Times New Roman" w:eastAsia="Calibri" w:hAnsi="Times New Roman" w:cs="Times New Roman"/>
                <w:sz w:val="24"/>
                <w:szCs w:val="24"/>
                <w:lang w:val="en-US"/>
              </w:rPr>
              <w:t xml:space="preserve">Customs Brokers license </w:t>
            </w:r>
          </w:p>
          <w:p w14:paraId="2A93134C" w14:textId="77777777" w:rsidR="00BD57B4" w:rsidRPr="009A74A0" w:rsidRDefault="00BD57B4" w:rsidP="00BD57B4">
            <w:pPr>
              <w:numPr>
                <w:ilvl w:val="0"/>
                <w:numId w:val="13"/>
              </w:numPr>
              <w:tabs>
                <w:tab w:val="left" w:pos="4320"/>
              </w:tabs>
              <w:spacing w:before="60" w:after="20" w:line="240" w:lineRule="auto"/>
              <w:rPr>
                <w:rFonts w:ascii="Times New Roman" w:eastAsia="Calibri" w:hAnsi="Times New Roman" w:cs="Times New Roman"/>
                <w:bCs/>
                <w:sz w:val="24"/>
                <w:szCs w:val="24"/>
                <w:lang w:val="en-US"/>
              </w:rPr>
            </w:pPr>
            <w:r w:rsidRPr="009A74A0">
              <w:rPr>
                <w:rFonts w:ascii="Times New Roman" w:eastAsia="Calibri" w:hAnsi="Times New Roman" w:cs="Times New Roman"/>
                <w:bCs/>
                <w:sz w:val="24"/>
                <w:szCs w:val="24"/>
                <w:lang w:val="en-US"/>
              </w:rPr>
              <w:t>Prior import experience</w:t>
            </w:r>
          </w:p>
          <w:p w14:paraId="3736D298" w14:textId="77777777" w:rsidR="00BD57B4" w:rsidRPr="009A74A0" w:rsidRDefault="00BD57B4" w:rsidP="00BD57B4">
            <w:pPr>
              <w:numPr>
                <w:ilvl w:val="0"/>
                <w:numId w:val="13"/>
              </w:numPr>
              <w:tabs>
                <w:tab w:val="left" w:pos="4320"/>
              </w:tabs>
              <w:spacing w:before="60" w:after="20" w:line="240" w:lineRule="auto"/>
              <w:rPr>
                <w:rFonts w:ascii="Times New Roman" w:eastAsia="Calibri" w:hAnsi="Times New Roman" w:cs="Times New Roman"/>
                <w:bCs/>
                <w:sz w:val="24"/>
                <w:szCs w:val="24"/>
                <w:lang w:val="en-US"/>
              </w:rPr>
            </w:pPr>
            <w:r w:rsidRPr="009A74A0">
              <w:rPr>
                <w:rFonts w:ascii="Times New Roman" w:eastAsia="Calibri" w:hAnsi="Times New Roman" w:cs="Times New Roman"/>
                <w:bCs/>
                <w:sz w:val="24"/>
                <w:szCs w:val="24"/>
                <w:lang w:val="en-US"/>
              </w:rPr>
              <w:t>Prior experience with:</w:t>
            </w:r>
          </w:p>
          <w:p w14:paraId="4D39E3B7" w14:textId="77777777" w:rsidR="00BD57B4" w:rsidRPr="009A74A0" w:rsidRDefault="00BD57B4" w:rsidP="00BD57B4">
            <w:pPr>
              <w:numPr>
                <w:ilvl w:val="1"/>
                <w:numId w:val="13"/>
              </w:numPr>
              <w:tabs>
                <w:tab w:val="left" w:pos="4320"/>
              </w:tabs>
              <w:spacing w:before="60" w:after="20" w:line="240" w:lineRule="auto"/>
              <w:rPr>
                <w:rFonts w:ascii="Times New Roman" w:eastAsia="Calibri" w:hAnsi="Times New Roman" w:cs="Times New Roman"/>
                <w:bCs/>
                <w:sz w:val="24"/>
                <w:szCs w:val="24"/>
                <w:lang w:val="en-US"/>
              </w:rPr>
            </w:pPr>
            <w:r w:rsidRPr="009A74A0">
              <w:rPr>
                <w:rFonts w:ascii="Times New Roman" w:eastAsia="Calibri" w:hAnsi="Times New Roman" w:cs="Times New Roman"/>
                <w:bCs/>
                <w:sz w:val="24"/>
                <w:szCs w:val="24"/>
                <w:lang w:val="en-US"/>
              </w:rPr>
              <w:t>SAP &amp; GTS</w:t>
            </w:r>
          </w:p>
          <w:p w14:paraId="580182D1" w14:textId="044C7B14" w:rsidR="00333DC3" w:rsidRPr="00327782" w:rsidRDefault="00333DC3" w:rsidP="00435D79">
            <w:pPr>
              <w:tabs>
                <w:tab w:val="left" w:pos="4320"/>
              </w:tabs>
              <w:spacing w:before="60" w:after="20" w:line="240" w:lineRule="auto"/>
              <w:ind w:left="1440"/>
              <w:rPr>
                <w:rFonts w:ascii="Times New Roman" w:eastAsia="Calibri" w:hAnsi="Times New Roman" w:cs="Times New Roman"/>
                <w:b/>
                <w:color w:val="262626"/>
                <w:sz w:val="24"/>
                <w:szCs w:val="24"/>
              </w:rPr>
            </w:pPr>
            <w:bookmarkStart w:id="0" w:name="_GoBack"/>
            <w:bookmarkEnd w:id="0"/>
          </w:p>
        </w:tc>
      </w:tr>
      <w:tr w:rsidR="00FB6BE8" w:rsidRPr="00327782" w14:paraId="347735A7"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4041B987" w14:textId="77777777" w:rsidR="00FB6BE8" w:rsidRPr="00327782" w:rsidRDefault="00FB6BE8" w:rsidP="006A1129">
            <w:pPr>
              <w:spacing w:before="40" w:after="20"/>
              <w:rPr>
                <w:rFonts w:ascii="Times New Roman" w:eastAsia="Calibri" w:hAnsi="Times New Roman" w:cs="Times New Roman"/>
                <w:b/>
                <w:color w:val="262626"/>
                <w:sz w:val="24"/>
                <w:szCs w:val="24"/>
              </w:rPr>
            </w:pPr>
            <w:proofErr w:type="spellStart"/>
            <w:r w:rsidRPr="00327782">
              <w:rPr>
                <w:rFonts w:ascii="Times New Roman" w:eastAsia="Calibri" w:hAnsi="Times New Roman" w:cs="Times New Roman"/>
                <w:b/>
                <w:color w:val="262626"/>
                <w:sz w:val="24"/>
                <w:szCs w:val="24"/>
              </w:rPr>
              <w:lastRenderedPageBreak/>
              <w:t>Supervisory</w:t>
            </w:r>
            <w:proofErr w:type="spellEnd"/>
            <w:r w:rsidRPr="00327782">
              <w:rPr>
                <w:rFonts w:ascii="Times New Roman" w:eastAsia="Calibri" w:hAnsi="Times New Roman" w:cs="Times New Roman"/>
                <w:b/>
                <w:color w:val="262626"/>
                <w:sz w:val="24"/>
                <w:szCs w:val="24"/>
              </w:rPr>
              <w:t xml:space="preserve"> </w:t>
            </w:r>
            <w:proofErr w:type="spellStart"/>
            <w:r w:rsidRPr="00327782">
              <w:rPr>
                <w:rFonts w:ascii="Times New Roman" w:eastAsia="Calibri" w:hAnsi="Times New Roman" w:cs="Times New Roman"/>
                <w:b/>
                <w:color w:val="262626"/>
                <w:sz w:val="24"/>
                <w:szCs w:val="24"/>
              </w:rPr>
              <w:t>Responsibilities</w:t>
            </w:r>
            <w:proofErr w:type="spellEnd"/>
          </w:p>
        </w:tc>
      </w:tr>
      <w:tr w:rsidR="00FB6BE8" w:rsidRPr="00327782" w14:paraId="6208359C"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5C5217B1" w14:textId="77777777" w:rsidR="00FB6BE8" w:rsidRPr="00327782" w:rsidRDefault="00FB6BE8" w:rsidP="006A1129">
            <w:pPr>
              <w:spacing w:before="40" w:after="20"/>
              <w:rPr>
                <w:rFonts w:ascii="Times New Roman" w:eastAsia="Calibri" w:hAnsi="Times New Roman" w:cs="Times New Roman"/>
                <w:i/>
                <w:color w:val="262626"/>
                <w:sz w:val="24"/>
                <w:szCs w:val="24"/>
                <w:lang w:val="en-US"/>
              </w:rPr>
            </w:pPr>
            <w:r w:rsidRPr="00327782">
              <w:rPr>
                <w:rFonts w:ascii="Times New Roman" w:eastAsia="Calibri" w:hAnsi="Times New Roman" w:cs="Times New Roman"/>
                <w:i/>
                <w:color w:val="262626"/>
                <w:sz w:val="24"/>
                <w:szCs w:val="24"/>
                <w:lang w:val="en-US"/>
              </w:rPr>
              <w:t>List the supervisory responsibilities this position must perform; include the department or position titles responsible for and the level of authority exercised in performing the responsibilities.</w:t>
            </w:r>
          </w:p>
          <w:p w14:paraId="5463BAD7" w14:textId="77777777" w:rsidR="00FB6BE8" w:rsidRPr="00327782" w:rsidRDefault="00FB6BE8" w:rsidP="006A1129">
            <w:pPr>
              <w:spacing w:before="40" w:after="20"/>
              <w:rPr>
                <w:rFonts w:ascii="Times New Roman" w:eastAsia="Calibri" w:hAnsi="Times New Roman" w:cs="Times New Roman"/>
                <w:i/>
                <w:color w:val="262626"/>
                <w:sz w:val="24"/>
                <w:szCs w:val="24"/>
                <w:lang w:val="en-US"/>
              </w:rPr>
            </w:pPr>
          </w:p>
          <w:p w14:paraId="1103A645" w14:textId="2E12A7B4" w:rsidR="00FB6BE8" w:rsidRPr="000716E1" w:rsidRDefault="00333DC3" w:rsidP="000716E1">
            <w:pPr>
              <w:pStyle w:val="ListParagraph"/>
              <w:numPr>
                <w:ilvl w:val="0"/>
                <w:numId w:val="21"/>
              </w:numPr>
              <w:spacing w:before="40" w:after="20"/>
              <w:rPr>
                <w:rFonts w:eastAsia="Calibri"/>
                <w:color w:val="262626"/>
              </w:rPr>
            </w:pPr>
            <w:r w:rsidRPr="000716E1">
              <w:rPr>
                <w:rFonts w:eastAsia="Calibri"/>
                <w:color w:val="262626"/>
              </w:rPr>
              <w:t>N/A</w:t>
            </w:r>
          </w:p>
          <w:p w14:paraId="540E6893" w14:textId="77777777" w:rsidR="00FB6BE8" w:rsidRPr="00327782" w:rsidRDefault="00FB6BE8" w:rsidP="006A1129">
            <w:pPr>
              <w:spacing w:before="40" w:after="20"/>
              <w:rPr>
                <w:rFonts w:ascii="Times New Roman" w:eastAsia="Calibri" w:hAnsi="Times New Roman" w:cs="Times New Roman"/>
                <w:i/>
                <w:color w:val="262626"/>
                <w:sz w:val="24"/>
                <w:szCs w:val="24"/>
                <w:lang w:val="en-US"/>
              </w:rPr>
            </w:pPr>
          </w:p>
          <w:p w14:paraId="47CEC27E" w14:textId="77777777" w:rsidR="00FB6BE8" w:rsidRPr="00327782" w:rsidRDefault="00FB6BE8" w:rsidP="006A1129">
            <w:pPr>
              <w:spacing w:before="40" w:after="20"/>
              <w:rPr>
                <w:rFonts w:ascii="Times New Roman" w:eastAsia="Calibri" w:hAnsi="Times New Roman" w:cs="Times New Roman"/>
                <w:b/>
                <w:color w:val="262626"/>
                <w:sz w:val="24"/>
                <w:szCs w:val="24"/>
                <w:lang w:val="en-US"/>
              </w:rPr>
            </w:pPr>
          </w:p>
        </w:tc>
      </w:tr>
      <w:tr w:rsidR="00FB6BE8" w:rsidRPr="00327782" w14:paraId="6EFE8E24"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6FFD99B4" w14:textId="77777777" w:rsidR="00FB6BE8" w:rsidRPr="00327782" w:rsidRDefault="00FB6BE8" w:rsidP="006A1129">
            <w:pPr>
              <w:spacing w:before="40" w:after="20"/>
              <w:rPr>
                <w:rFonts w:ascii="Times New Roman" w:eastAsia="Calibri" w:hAnsi="Times New Roman" w:cs="Times New Roman"/>
                <w:b/>
                <w:color w:val="262626"/>
                <w:sz w:val="24"/>
                <w:szCs w:val="24"/>
              </w:rPr>
            </w:pPr>
            <w:r w:rsidRPr="00327782">
              <w:rPr>
                <w:rFonts w:ascii="Times New Roman" w:eastAsia="Calibri" w:hAnsi="Times New Roman" w:cs="Times New Roman"/>
                <w:b/>
                <w:color w:val="262626"/>
                <w:sz w:val="24"/>
                <w:szCs w:val="24"/>
              </w:rPr>
              <w:t xml:space="preserve">Physical </w:t>
            </w:r>
            <w:proofErr w:type="spellStart"/>
            <w:r w:rsidRPr="00327782">
              <w:rPr>
                <w:rFonts w:ascii="Times New Roman" w:eastAsia="Calibri" w:hAnsi="Times New Roman" w:cs="Times New Roman"/>
                <w:b/>
                <w:color w:val="262626"/>
                <w:sz w:val="24"/>
                <w:szCs w:val="24"/>
              </w:rPr>
              <w:t>Demands</w:t>
            </w:r>
            <w:proofErr w:type="spellEnd"/>
          </w:p>
        </w:tc>
      </w:tr>
      <w:tr w:rsidR="00FB6BE8" w:rsidRPr="006D1728" w14:paraId="6A952DDB"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369FEFBE" w14:textId="77777777" w:rsidR="00FB6BE8" w:rsidRPr="00327782" w:rsidRDefault="00FB6BE8" w:rsidP="006A1129">
            <w:pPr>
              <w:spacing w:before="60" w:after="20"/>
              <w:rPr>
                <w:rFonts w:ascii="Times New Roman" w:eastAsia="Calibri" w:hAnsi="Times New Roman" w:cs="Times New Roman"/>
                <w:i/>
                <w:sz w:val="24"/>
                <w:szCs w:val="24"/>
                <w:lang w:val="en-US"/>
              </w:rPr>
            </w:pPr>
            <w:r w:rsidRPr="00327782">
              <w:rPr>
                <w:rFonts w:ascii="Times New Roman" w:eastAsia="Calibri" w:hAnsi="Times New Roman" w:cs="Times New Roman"/>
                <w:i/>
                <w:sz w:val="24"/>
                <w:szCs w:val="24"/>
                <w:lang w:val="en-US"/>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30BD1ED2" w14:textId="77777777" w:rsidR="00FB6BE8" w:rsidRPr="00327782" w:rsidRDefault="00FB6BE8" w:rsidP="006A1129">
            <w:pPr>
              <w:spacing w:before="60" w:after="20"/>
              <w:rPr>
                <w:rFonts w:ascii="Times New Roman" w:eastAsia="Calibri" w:hAnsi="Times New Roman" w:cs="Times New Roman"/>
                <w:i/>
                <w:sz w:val="24"/>
                <w:szCs w:val="24"/>
                <w:lang w:val="en-US"/>
              </w:rPr>
            </w:pPr>
          </w:p>
          <w:p w14:paraId="6A95F95D" w14:textId="77777777" w:rsidR="00BD25C0" w:rsidRPr="00327782" w:rsidRDefault="00BD25C0" w:rsidP="00BD25C0">
            <w:pPr>
              <w:spacing w:before="60" w:after="20"/>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May require long periods of sitting.</w:t>
            </w:r>
          </w:p>
          <w:p w14:paraId="168C6285" w14:textId="77777777" w:rsidR="00BD25C0" w:rsidRPr="00327782" w:rsidRDefault="00BD25C0" w:rsidP="00BD25C0">
            <w:pPr>
              <w:spacing w:before="60" w:after="20"/>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May require lifting &lt; 20 lbs.</w:t>
            </w:r>
          </w:p>
          <w:p w14:paraId="22AC33DA" w14:textId="77777777" w:rsidR="00BD25C0" w:rsidRPr="00327782" w:rsidRDefault="00BD25C0" w:rsidP="00BD25C0">
            <w:pPr>
              <w:spacing w:before="60" w:after="20"/>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May require prolonged repetitive use of upper extremities.</w:t>
            </w:r>
          </w:p>
          <w:p w14:paraId="52538EAC" w14:textId="77777777" w:rsidR="00FB6BE8" w:rsidRPr="00327782" w:rsidRDefault="00FB6BE8" w:rsidP="006A1129">
            <w:pPr>
              <w:spacing w:before="40" w:after="20"/>
              <w:rPr>
                <w:rFonts w:ascii="Times New Roman" w:eastAsia="Calibri" w:hAnsi="Times New Roman" w:cs="Times New Roman"/>
                <w:b/>
                <w:color w:val="262626"/>
                <w:sz w:val="24"/>
                <w:szCs w:val="24"/>
                <w:lang w:val="en-US"/>
              </w:rPr>
            </w:pPr>
          </w:p>
        </w:tc>
      </w:tr>
      <w:tr w:rsidR="00FB6BE8" w:rsidRPr="00327782" w14:paraId="27EFBD66"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780D0E6F" w14:textId="77777777" w:rsidR="00FB6BE8" w:rsidRPr="00327782" w:rsidRDefault="00FB6BE8" w:rsidP="006A1129">
            <w:pPr>
              <w:spacing w:before="40" w:after="20"/>
              <w:rPr>
                <w:rFonts w:ascii="Times New Roman" w:eastAsia="Calibri" w:hAnsi="Times New Roman" w:cs="Times New Roman"/>
                <w:b/>
                <w:color w:val="262626"/>
                <w:sz w:val="24"/>
                <w:szCs w:val="24"/>
              </w:rPr>
            </w:pPr>
            <w:proofErr w:type="spellStart"/>
            <w:r w:rsidRPr="00327782">
              <w:rPr>
                <w:rFonts w:ascii="Times New Roman" w:eastAsia="Calibri" w:hAnsi="Times New Roman" w:cs="Times New Roman"/>
                <w:b/>
                <w:color w:val="262626"/>
                <w:sz w:val="24"/>
                <w:szCs w:val="24"/>
              </w:rPr>
              <w:lastRenderedPageBreak/>
              <w:t>Work</w:t>
            </w:r>
            <w:proofErr w:type="spellEnd"/>
            <w:r w:rsidRPr="00327782">
              <w:rPr>
                <w:rFonts w:ascii="Times New Roman" w:eastAsia="Calibri" w:hAnsi="Times New Roman" w:cs="Times New Roman"/>
                <w:b/>
                <w:color w:val="262626"/>
                <w:sz w:val="24"/>
                <w:szCs w:val="24"/>
              </w:rPr>
              <w:t xml:space="preserve"> </w:t>
            </w:r>
            <w:proofErr w:type="spellStart"/>
            <w:r w:rsidRPr="00327782">
              <w:rPr>
                <w:rFonts w:ascii="Times New Roman" w:eastAsia="Calibri" w:hAnsi="Times New Roman" w:cs="Times New Roman"/>
                <w:b/>
                <w:color w:val="262626"/>
                <w:sz w:val="24"/>
                <w:szCs w:val="24"/>
              </w:rPr>
              <w:t>Environment</w:t>
            </w:r>
            <w:proofErr w:type="spellEnd"/>
          </w:p>
        </w:tc>
      </w:tr>
      <w:tr w:rsidR="00FB6BE8" w:rsidRPr="006D1728" w14:paraId="597EF4F9"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3341BC4F" w14:textId="77777777" w:rsidR="00FB6BE8" w:rsidRPr="00327782" w:rsidRDefault="00FB6BE8" w:rsidP="006A1129">
            <w:pPr>
              <w:spacing w:before="60" w:after="20"/>
              <w:rPr>
                <w:rFonts w:ascii="Times New Roman" w:eastAsia="Calibri" w:hAnsi="Times New Roman" w:cs="Times New Roman"/>
                <w:i/>
                <w:sz w:val="24"/>
                <w:szCs w:val="24"/>
                <w:lang w:val="en-US"/>
              </w:rPr>
            </w:pPr>
            <w:r w:rsidRPr="00327782">
              <w:rPr>
                <w:rFonts w:ascii="Times New Roman" w:eastAsia="Calibri" w:hAnsi="Times New Roman" w:cs="Times New Roman"/>
                <w:i/>
                <w:sz w:val="24"/>
                <w:szCs w:val="24"/>
                <w:lang w:val="en-US"/>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2C3C97E6" w14:textId="77777777" w:rsidR="00BD25C0" w:rsidRPr="00327782" w:rsidRDefault="00BD25C0" w:rsidP="006A1129">
            <w:pPr>
              <w:spacing w:before="60" w:after="20"/>
              <w:rPr>
                <w:rFonts w:ascii="Times New Roman" w:eastAsia="Calibri" w:hAnsi="Times New Roman" w:cs="Times New Roman"/>
                <w:i/>
                <w:sz w:val="24"/>
                <w:szCs w:val="24"/>
                <w:lang w:val="en-US"/>
              </w:rPr>
            </w:pPr>
          </w:p>
          <w:p w14:paraId="276A6400" w14:textId="13B21FD1" w:rsidR="00BD25C0" w:rsidRPr="00327782" w:rsidRDefault="00BD25C0" w:rsidP="006A1129">
            <w:pPr>
              <w:spacing w:before="60" w:after="20"/>
              <w:rPr>
                <w:rFonts w:ascii="Times New Roman" w:eastAsia="Calibri" w:hAnsi="Times New Roman" w:cs="Times New Roman"/>
                <w:sz w:val="24"/>
                <w:szCs w:val="24"/>
                <w:lang w:val="en-US"/>
              </w:rPr>
            </w:pPr>
            <w:r w:rsidRPr="00327782">
              <w:rPr>
                <w:rFonts w:ascii="Times New Roman" w:eastAsia="Calibri" w:hAnsi="Times New Roman" w:cs="Times New Roman"/>
                <w:sz w:val="24"/>
                <w:szCs w:val="24"/>
                <w:lang w:val="en-US"/>
              </w:rPr>
              <w:t xml:space="preserve">Typical office environment requiring the use of typical office equipment (i.e. computers, phones, etc.) Computer keyboarding, computer monitor and mouse use including reaching forward, grasping, </w:t>
            </w:r>
            <w:proofErr w:type="spellStart"/>
            <w:r w:rsidRPr="00327782">
              <w:rPr>
                <w:rFonts w:ascii="Times New Roman" w:eastAsia="Calibri" w:hAnsi="Times New Roman" w:cs="Times New Roman"/>
                <w:sz w:val="24"/>
                <w:szCs w:val="24"/>
                <w:lang w:val="en-US"/>
              </w:rPr>
              <w:t>fringer</w:t>
            </w:r>
            <w:proofErr w:type="spellEnd"/>
            <w:r w:rsidRPr="00327782">
              <w:rPr>
                <w:rFonts w:ascii="Times New Roman" w:eastAsia="Calibri" w:hAnsi="Times New Roman" w:cs="Times New Roman"/>
                <w:sz w:val="24"/>
                <w:szCs w:val="24"/>
                <w:lang w:val="en-US"/>
              </w:rPr>
              <w:t xml:space="preserve"> and wrist manipulation and neck bending and turning; near vision is necessary for computer monitor use.</w:t>
            </w:r>
          </w:p>
          <w:p w14:paraId="27AAAB6B" w14:textId="77777777" w:rsidR="00FB6BE8" w:rsidRPr="00327782" w:rsidRDefault="00FB6BE8" w:rsidP="00BD25C0">
            <w:pPr>
              <w:spacing w:before="60" w:after="20"/>
              <w:rPr>
                <w:rFonts w:ascii="Times New Roman" w:eastAsia="Calibri" w:hAnsi="Times New Roman" w:cs="Times New Roman"/>
                <w:b/>
                <w:color w:val="262626"/>
                <w:sz w:val="24"/>
                <w:szCs w:val="24"/>
                <w:lang w:val="en-US"/>
              </w:rPr>
            </w:pPr>
          </w:p>
        </w:tc>
      </w:tr>
    </w:tbl>
    <w:p w14:paraId="7688CAC5" w14:textId="77777777" w:rsidR="00FB6BE8" w:rsidRPr="00327782" w:rsidRDefault="00FB6BE8" w:rsidP="00FB6BE8">
      <w:pPr>
        <w:spacing w:before="60" w:after="20"/>
        <w:rPr>
          <w:rFonts w:ascii="Times New Roman" w:eastAsia="Calibri" w:hAnsi="Times New Roman" w:cs="Times New Roman"/>
          <w:i/>
          <w:sz w:val="24"/>
          <w:szCs w:val="24"/>
          <w:lang w:val="en-US"/>
        </w:rPr>
      </w:pPr>
    </w:p>
    <w:p w14:paraId="78D7F15B" w14:textId="77777777" w:rsidR="00FB6BE8" w:rsidRPr="00327782" w:rsidRDefault="00FB6BE8" w:rsidP="00FB6BE8">
      <w:pPr>
        <w:spacing w:before="60" w:after="20"/>
        <w:rPr>
          <w:rFonts w:ascii="Times New Roman" w:eastAsia="Calibri" w:hAnsi="Times New Roman" w:cs="Times New Roman"/>
          <w:i/>
          <w:sz w:val="24"/>
          <w:szCs w:val="24"/>
          <w:lang w:val="en-US"/>
        </w:rPr>
      </w:pPr>
      <w:r w:rsidRPr="00327782">
        <w:rPr>
          <w:rFonts w:ascii="Times New Roman" w:eastAsia="Calibri" w:hAnsi="Times New Roman" w:cs="Times New Roman"/>
          <w:i/>
          <w:sz w:val="24"/>
          <w:szCs w:val="24"/>
          <w:lang w:val="en-US"/>
        </w:rPr>
        <w:t>Nothing in this job description restricts management's right to assign or reassign duties and responsibilities to this job at any time. This job description does not constitute a written or implied contract of employment.</w:t>
      </w:r>
    </w:p>
    <w:p w14:paraId="72ED6521" w14:textId="3D355CAC" w:rsidR="005A691E" w:rsidRPr="00327782" w:rsidRDefault="00A9781A" w:rsidP="0037334E">
      <w:pPr>
        <w:tabs>
          <w:tab w:val="left" w:pos="4320"/>
        </w:tabs>
        <w:rPr>
          <w:rFonts w:ascii="Times New Roman" w:hAnsi="Times New Roman" w:cs="Times New Roman"/>
          <w:sz w:val="24"/>
          <w:szCs w:val="24"/>
          <w:lang w:val="en-US"/>
        </w:rPr>
      </w:pPr>
      <w:r w:rsidRPr="00327782">
        <w:rPr>
          <w:rFonts w:ascii="Times New Roman" w:hAnsi="Times New Roman" w:cs="Times New Roman"/>
          <w:sz w:val="24"/>
          <w:szCs w:val="24"/>
          <w:lang w:val="en-US"/>
        </w:rPr>
        <w:tab/>
      </w:r>
    </w:p>
    <w:sectPr w:rsidR="005A691E" w:rsidRPr="00327782" w:rsidSect="000F0A4A">
      <w:headerReference w:type="default" r:id="rId12"/>
      <w:footerReference w:type="default" r:id="rId13"/>
      <w:headerReference w:type="first" r:id="rId14"/>
      <w:footerReference w:type="first" r:id="rId15"/>
      <w:type w:val="continuous"/>
      <w:pgSz w:w="12240" w:h="15840" w:code="1"/>
      <w:pgMar w:top="2098" w:right="1985" w:bottom="2268" w:left="1985" w:header="340"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3424" w14:textId="77777777" w:rsidR="0040691E" w:rsidRDefault="0040691E" w:rsidP="00896B55">
      <w:r>
        <w:separator/>
      </w:r>
    </w:p>
  </w:endnote>
  <w:endnote w:type="continuationSeparator" w:id="0">
    <w:p w14:paraId="581ACAAC" w14:textId="77777777" w:rsidR="0040691E" w:rsidRDefault="0040691E" w:rsidP="0089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E27F" w14:textId="5794E43B" w:rsidR="00E053B0" w:rsidRDefault="00E053B0">
    <w:pPr>
      <w:pStyle w:val="Footer"/>
    </w:pPr>
  </w:p>
  <w:tbl>
    <w:tblPr>
      <w:tblStyle w:val="TableGrid"/>
      <w:tblpPr w:vertAnchor="page" w:horzAnchor="page" w:tblpX="1135" w:tblpYSpec="bottom"/>
      <w:tblW w:w="9639" w:type="dxa"/>
      <w:tblLayout w:type="fixed"/>
      <w:tblCellMar>
        <w:left w:w="0" w:type="dxa"/>
        <w:right w:w="0" w:type="dxa"/>
      </w:tblCellMar>
      <w:tblLook w:val="0600" w:firstRow="0" w:lastRow="0" w:firstColumn="0" w:lastColumn="0" w:noHBand="1" w:noVBand="1"/>
    </w:tblPr>
    <w:tblGrid>
      <w:gridCol w:w="6634"/>
      <w:gridCol w:w="283"/>
      <w:gridCol w:w="2722"/>
    </w:tblGrid>
    <w:tr w:rsidR="00E053B0" w:rsidRPr="00475D6F" w14:paraId="659E1A18" w14:textId="77777777" w:rsidTr="004F73E9">
      <w:trPr>
        <w:trHeight w:hRule="exact" w:val="284"/>
      </w:trPr>
      <w:tc>
        <w:tcPr>
          <w:tcW w:w="9639" w:type="dxa"/>
          <w:gridSpan w:val="3"/>
          <w:tcBorders>
            <w:top w:val="nil"/>
            <w:left w:val="nil"/>
            <w:bottom w:val="nil"/>
            <w:right w:val="nil"/>
          </w:tcBorders>
        </w:tcPr>
        <w:p w14:paraId="1D83D564" w14:textId="77777777" w:rsidR="00E053B0" w:rsidRPr="00475D6F" w:rsidRDefault="00E053B0" w:rsidP="00E053B0"/>
      </w:tc>
    </w:tr>
    <w:tr w:rsidR="00E053B0" w:rsidRPr="00475D6F" w14:paraId="0A496FB9" w14:textId="77777777" w:rsidTr="004F73E9">
      <w:trPr>
        <w:trHeight w:val="340"/>
      </w:trPr>
      <w:tc>
        <w:tcPr>
          <w:tcW w:w="6634" w:type="dxa"/>
          <w:tcBorders>
            <w:top w:val="nil"/>
            <w:left w:val="nil"/>
            <w:bottom w:val="nil"/>
            <w:right w:val="nil"/>
          </w:tcBorders>
          <w:vAlign w:val="bottom"/>
        </w:tcPr>
        <w:p w14:paraId="7D5BF078" w14:textId="77777777" w:rsidR="00E053B0" w:rsidRPr="004C5B3D" w:rsidRDefault="00E053B0" w:rsidP="00E053B0">
          <w:pPr>
            <w:pStyle w:val="Titrepieddepage"/>
            <w:framePr w:wrap="auto" w:vAnchor="margin" w:hAnchor="text" w:xAlign="left" w:yAlign="inline"/>
            <w:rPr>
              <w:lang w:val="en-US"/>
            </w:rPr>
          </w:pPr>
          <w:r w:rsidRPr="004C5B3D">
            <w:rPr>
              <w:lang w:val="en-US"/>
            </w:rPr>
            <w:t>Safran Power USA, LLC</w:t>
          </w:r>
          <w:r w:rsidRPr="004C5B3D">
            <w:rPr>
              <w:lang w:val="en-US"/>
            </w:rPr>
            <w:tab/>
          </w:r>
        </w:p>
        <w:p w14:paraId="4B251F0F" w14:textId="77777777" w:rsidR="00E053B0" w:rsidRPr="007208AB" w:rsidRDefault="00E053B0" w:rsidP="00E053B0">
          <w:pPr>
            <w:pStyle w:val="Textegauchepieddepage"/>
            <w:framePr w:wrap="auto" w:vAnchor="margin" w:hAnchor="text" w:xAlign="left" w:yAlign="inline"/>
            <w:rPr>
              <w:lang w:val="en-US"/>
            </w:rPr>
          </w:pPr>
          <w:r w:rsidRPr="007208AB">
            <w:rPr>
              <w:lang w:val="en-US"/>
            </w:rPr>
            <w:t>8380 Darrow Road, Twinsburg, OH 44087-2329, USA</w:t>
          </w:r>
        </w:p>
      </w:tc>
      <w:tc>
        <w:tcPr>
          <w:tcW w:w="283" w:type="dxa"/>
          <w:tcBorders>
            <w:top w:val="nil"/>
            <w:left w:val="nil"/>
            <w:bottom w:val="nil"/>
            <w:right w:val="nil"/>
          </w:tcBorders>
        </w:tcPr>
        <w:p w14:paraId="6A2558D7" w14:textId="77777777" w:rsidR="00E053B0" w:rsidRPr="007208AB" w:rsidRDefault="00E053B0" w:rsidP="00E053B0">
          <w:pPr>
            <w:rPr>
              <w:lang w:val="en-US"/>
            </w:rPr>
          </w:pPr>
        </w:p>
      </w:tc>
      <w:tc>
        <w:tcPr>
          <w:tcW w:w="2722" w:type="dxa"/>
          <w:tcBorders>
            <w:top w:val="nil"/>
            <w:left w:val="nil"/>
            <w:bottom w:val="nil"/>
            <w:right w:val="nil"/>
          </w:tcBorders>
          <w:vAlign w:val="bottom"/>
        </w:tcPr>
        <w:p w14:paraId="35CE1A81" w14:textId="77777777" w:rsidR="00E053B0" w:rsidRPr="007208AB" w:rsidRDefault="00E053B0" w:rsidP="00E053B0">
          <w:pPr>
            <w:pStyle w:val="Textedroitepieddepage"/>
            <w:framePr w:wrap="auto" w:vAnchor="margin" w:hAnchor="text" w:xAlign="left" w:yAlign="inline"/>
          </w:pPr>
          <w:r w:rsidRPr="007208AB">
            <w:t>T: +1 330 487 2000</w:t>
          </w:r>
        </w:p>
        <w:p w14:paraId="3EDB9E01" w14:textId="77777777" w:rsidR="00E053B0" w:rsidRPr="008E557B" w:rsidRDefault="00E053B0" w:rsidP="00E053B0">
          <w:pPr>
            <w:pStyle w:val="Textedroitepieddepage"/>
            <w:framePr w:wrap="auto" w:vAnchor="margin" w:hAnchor="text" w:xAlign="left" w:yAlign="inline"/>
            <w:rPr>
              <w:rStyle w:val="Textebold"/>
            </w:rPr>
          </w:pPr>
          <w:r w:rsidRPr="008E557B">
            <w:rPr>
              <w:rStyle w:val="Textebold"/>
            </w:rPr>
            <w:t>www.safran-electrical-power.com</w:t>
          </w:r>
        </w:p>
      </w:tc>
    </w:tr>
    <w:tr w:rsidR="00E053B0" w:rsidRPr="00475D6F" w14:paraId="13A4B7D2" w14:textId="77777777" w:rsidTr="004F73E9">
      <w:trPr>
        <w:trHeight w:hRule="exact" w:val="539"/>
      </w:trPr>
      <w:tc>
        <w:tcPr>
          <w:tcW w:w="9639" w:type="dxa"/>
          <w:gridSpan w:val="3"/>
          <w:tcBorders>
            <w:top w:val="nil"/>
            <w:left w:val="nil"/>
            <w:bottom w:val="nil"/>
            <w:right w:val="nil"/>
          </w:tcBorders>
        </w:tcPr>
        <w:p w14:paraId="3E4FBA23" w14:textId="77777777" w:rsidR="00E053B0" w:rsidRPr="00475D6F" w:rsidRDefault="00E053B0" w:rsidP="00E053B0"/>
      </w:tc>
    </w:tr>
  </w:tbl>
  <w:p w14:paraId="5498A336" w14:textId="2C266246" w:rsidR="00E053B0" w:rsidRDefault="00E053B0">
    <w:pPr>
      <w:pStyle w:val="Footer"/>
    </w:pPr>
  </w:p>
  <w:p w14:paraId="5137495E" w14:textId="2A8F400B" w:rsidR="00AF42FD" w:rsidRDefault="00AF4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003C4" w14:textId="20FD9232" w:rsidR="00E053B0" w:rsidRDefault="00E053B0">
    <w:pPr>
      <w:pStyle w:val="Footer"/>
    </w:pPr>
  </w:p>
  <w:tbl>
    <w:tblPr>
      <w:tblStyle w:val="TableGrid"/>
      <w:tblpPr w:vertAnchor="page" w:horzAnchor="margin" w:tblpXSpec="center" w:tblpYSpec="bottom"/>
      <w:tblW w:w="9639" w:type="dxa"/>
      <w:tblLayout w:type="fixed"/>
      <w:tblCellMar>
        <w:left w:w="0" w:type="dxa"/>
        <w:right w:w="0" w:type="dxa"/>
      </w:tblCellMar>
      <w:tblLook w:val="0600" w:firstRow="0" w:lastRow="0" w:firstColumn="0" w:lastColumn="0" w:noHBand="1" w:noVBand="1"/>
    </w:tblPr>
    <w:tblGrid>
      <w:gridCol w:w="6634"/>
      <w:gridCol w:w="283"/>
      <w:gridCol w:w="2722"/>
    </w:tblGrid>
    <w:tr w:rsidR="00E053B0" w:rsidRPr="00475D6F" w14:paraId="4721ADF3" w14:textId="77777777" w:rsidTr="00E053B0">
      <w:trPr>
        <w:trHeight w:hRule="exact" w:val="284"/>
      </w:trPr>
      <w:tc>
        <w:tcPr>
          <w:tcW w:w="9639" w:type="dxa"/>
          <w:gridSpan w:val="3"/>
          <w:tcBorders>
            <w:top w:val="nil"/>
            <w:left w:val="nil"/>
            <w:bottom w:val="nil"/>
            <w:right w:val="nil"/>
          </w:tcBorders>
        </w:tcPr>
        <w:p w14:paraId="087D39DE" w14:textId="77777777" w:rsidR="00E053B0" w:rsidRPr="00475D6F" w:rsidRDefault="00E053B0" w:rsidP="00E053B0"/>
      </w:tc>
    </w:tr>
    <w:tr w:rsidR="00E053B0" w:rsidRPr="00475D6F" w14:paraId="364B3212" w14:textId="77777777" w:rsidTr="00E053B0">
      <w:trPr>
        <w:trHeight w:val="340"/>
      </w:trPr>
      <w:tc>
        <w:tcPr>
          <w:tcW w:w="6634" w:type="dxa"/>
          <w:tcBorders>
            <w:top w:val="nil"/>
            <w:left w:val="nil"/>
            <w:bottom w:val="nil"/>
            <w:right w:val="nil"/>
          </w:tcBorders>
          <w:vAlign w:val="bottom"/>
        </w:tcPr>
        <w:p w14:paraId="721B14DF" w14:textId="77777777" w:rsidR="00E053B0" w:rsidRPr="004C5B3D" w:rsidRDefault="00E053B0" w:rsidP="00E053B0">
          <w:pPr>
            <w:pStyle w:val="Titrepieddepage"/>
            <w:framePr w:wrap="auto" w:vAnchor="margin" w:hAnchor="text" w:xAlign="left" w:yAlign="inline"/>
            <w:rPr>
              <w:lang w:val="en-US"/>
            </w:rPr>
          </w:pPr>
          <w:r w:rsidRPr="004C5B3D">
            <w:rPr>
              <w:lang w:val="en-US"/>
            </w:rPr>
            <w:t>Safran Power USA, LLC</w:t>
          </w:r>
          <w:r w:rsidRPr="004C5B3D">
            <w:rPr>
              <w:lang w:val="en-US"/>
            </w:rPr>
            <w:tab/>
          </w:r>
        </w:p>
        <w:p w14:paraId="13FCA7CD" w14:textId="77777777" w:rsidR="00E053B0" w:rsidRPr="007208AB" w:rsidRDefault="00E053B0" w:rsidP="00E053B0">
          <w:pPr>
            <w:pStyle w:val="Textegauchepieddepage"/>
            <w:framePr w:wrap="auto" w:vAnchor="margin" w:hAnchor="text" w:xAlign="left" w:yAlign="inline"/>
            <w:rPr>
              <w:lang w:val="en-US"/>
            </w:rPr>
          </w:pPr>
          <w:r w:rsidRPr="007208AB">
            <w:rPr>
              <w:lang w:val="en-US"/>
            </w:rPr>
            <w:t>8380 Darrow Road, Twinsburg, OH 44087-2329, USA</w:t>
          </w:r>
        </w:p>
      </w:tc>
      <w:tc>
        <w:tcPr>
          <w:tcW w:w="283" w:type="dxa"/>
          <w:tcBorders>
            <w:top w:val="nil"/>
            <w:left w:val="nil"/>
            <w:bottom w:val="nil"/>
            <w:right w:val="nil"/>
          </w:tcBorders>
        </w:tcPr>
        <w:p w14:paraId="5EBE0F74" w14:textId="77777777" w:rsidR="00E053B0" w:rsidRPr="007208AB" w:rsidRDefault="00E053B0" w:rsidP="00E053B0">
          <w:pPr>
            <w:rPr>
              <w:lang w:val="en-US"/>
            </w:rPr>
          </w:pPr>
        </w:p>
      </w:tc>
      <w:tc>
        <w:tcPr>
          <w:tcW w:w="2722" w:type="dxa"/>
          <w:tcBorders>
            <w:top w:val="nil"/>
            <w:left w:val="nil"/>
            <w:bottom w:val="nil"/>
            <w:right w:val="nil"/>
          </w:tcBorders>
          <w:vAlign w:val="bottom"/>
        </w:tcPr>
        <w:p w14:paraId="3C63C6E2" w14:textId="77777777" w:rsidR="00E053B0" w:rsidRPr="007208AB" w:rsidRDefault="00E053B0" w:rsidP="00E053B0">
          <w:pPr>
            <w:pStyle w:val="Textedroitepieddepage"/>
            <w:framePr w:wrap="auto" w:vAnchor="margin" w:hAnchor="text" w:xAlign="left" w:yAlign="inline"/>
          </w:pPr>
          <w:r w:rsidRPr="007208AB">
            <w:t>T: +1 330 487 2000</w:t>
          </w:r>
        </w:p>
        <w:p w14:paraId="5AD19B99" w14:textId="77777777" w:rsidR="00E053B0" w:rsidRPr="008E557B" w:rsidRDefault="00E053B0" w:rsidP="00E053B0">
          <w:pPr>
            <w:pStyle w:val="Textedroitepieddepage"/>
            <w:framePr w:wrap="auto" w:vAnchor="margin" w:hAnchor="text" w:xAlign="left" w:yAlign="inline"/>
            <w:rPr>
              <w:rStyle w:val="Textebold"/>
            </w:rPr>
          </w:pPr>
          <w:r w:rsidRPr="008E557B">
            <w:rPr>
              <w:rStyle w:val="Textebold"/>
            </w:rPr>
            <w:t>www.safran-electrical-power.com</w:t>
          </w:r>
        </w:p>
      </w:tc>
    </w:tr>
    <w:tr w:rsidR="00E053B0" w:rsidRPr="00475D6F" w14:paraId="30698554" w14:textId="77777777" w:rsidTr="00E053B0">
      <w:trPr>
        <w:trHeight w:hRule="exact" w:val="539"/>
      </w:trPr>
      <w:tc>
        <w:tcPr>
          <w:tcW w:w="9639" w:type="dxa"/>
          <w:gridSpan w:val="3"/>
          <w:tcBorders>
            <w:top w:val="nil"/>
            <w:left w:val="nil"/>
            <w:bottom w:val="nil"/>
            <w:right w:val="nil"/>
          </w:tcBorders>
        </w:tcPr>
        <w:p w14:paraId="7DCCAF2E" w14:textId="77777777" w:rsidR="00E053B0" w:rsidRPr="00475D6F" w:rsidRDefault="00E053B0" w:rsidP="00E053B0"/>
      </w:tc>
    </w:tr>
  </w:tbl>
  <w:p w14:paraId="1E5615F8" w14:textId="26B24B40" w:rsidR="00E053B0" w:rsidRDefault="00E053B0">
    <w:pPr>
      <w:pStyle w:val="Footer"/>
    </w:pPr>
  </w:p>
  <w:p w14:paraId="0EF9C062" w14:textId="77777777" w:rsidR="00E053B0" w:rsidRDefault="00E05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D7C9B" w14:textId="77777777" w:rsidR="0040691E" w:rsidRDefault="0040691E" w:rsidP="00896B55">
      <w:r>
        <w:separator/>
      </w:r>
    </w:p>
  </w:footnote>
  <w:footnote w:type="continuationSeparator" w:id="0">
    <w:p w14:paraId="17D4CB7B" w14:textId="77777777" w:rsidR="0040691E" w:rsidRDefault="0040691E" w:rsidP="00896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71A64" w14:textId="7F9F6D47" w:rsidR="00E5779F" w:rsidRDefault="00711ABD" w:rsidP="00711ABD">
    <w:pPr>
      <w:jc w:val="center"/>
    </w:pPr>
    <w:bookmarkStart w:id="1" w:name="TITUS1HeaderPrimary"/>
    <w:r>
      <w:rPr>
        <w:rFonts w:eastAsia="Times New Roman"/>
        <w:color w:val="FF9900"/>
      </w:rPr>
      <w:t xml:space="preserve">C2 - </w:t>
    </w:r>
    <w:proofErr w:type="spellStart"/>
    <w:r>
      <w:rPr>
        <w:rFonts w:eastAsia="Times New Roman"/>
        <w:color w:val="FF9900"/>
      </w:rPr>
      <w:t>Restricted</w:t>
    </w:r>
    <w:proofErr w:type="spellEnd"/>
    <w:r>
      <w:rPr>
        <w:rFonts w:eastAsia="Times New Roman"/>
        <w:color w:val="FF9900"/>
      </w:rPr>
      <w:t xml:space="preserve"> </w:t>
    </w:r>
    <w:r>
      <w:rPr>
        <w:rFonts w:eastAsia="Times New Roman"/>
      </w:rPr>
      <w:t>/ No National Secret</w:t>
    </w:r>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4963" w14:textId="63312E1B" w:rsidR="00AF42FD" w:rsidRDefault="00711ABD" w:rsidP="00711ABD">
    <w:pPr>
      <w:jc w:val="center"/>
    </w:pPr>
    <w:bookmarkStart w:id="2" w:name="TITUS1HeaderFirstPage"/>
    <w:r>
      <w:rPr>
        <w:rFonts w:eastAsia="Times New Roman"/>
        <w:color w:val="FF9900"/>
      </w:rPr>
      <w:t xml:space="preserve">C2 - </w:t>
    </w:r>
    <w:proofErr w:type="spellStart"/>
    <w:r>
      <w:rPr>
        <w:rFonts w:eastAsia="Times New Roman"/>
        <w:color w:val="FF9900"/>
      </w:rPr>
      <w:t>Restricted</w:t>
    </w:r>
    <w:proofErr w:type="spellEnd"/>
    <w:r>
      <w:rPr>
        <w:rFonts w:eastAsia="Times New Roman"/>
        <w:color w:val="FF9900"/>
      </w:rPr>
      <w:t xml:space="preserve"> </w:t>
    </w:r>
    <w:r>
      <w:rPr>
        <w:rFonts w:eastAsia="Times New Roman"/>
      </w:rPr>
      <w:t>/ No National Secret</w:t>
    </w:r>
    <w:bookmarkEnd w:id="2"/>
  </w:p>
  <w:p w14:paraId="51374964" w14:textId="77777777" w:rsidR="00AF42FD" w:rsidRDefault="00AF42FD">
    <w:pPr>
      <w:pStyle w:val="Header"/>
    </w:pPr>
  </w:p>
  <w:p w14:paraId="5137496A" w14:textId="77777777" w:rsidR="00AF42FD" w:rsidRDefault="00AF42FD" w:rsidP="00896B55">
    <w:pPr>
      <w:pStyle w:val="Header"/>
      <w:spacing w:line="1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0380824"/>
    <w:lvl w:ilvl="0">
      <w:start w:val="1"/>
      <w:numFmt w:val="decimal"/>
      <w:pStyle w:val="Heading1"/>
      <w:lvlText w:val="%1."/>
      <w:lvlJc w:val="left"/>
      <w:pPr>
        <w:tabs>
          <w:tab w:val="num" w:pos="680"/>
        </w:tabs>
        <w:ind w:left="680" w:hanging="680"/>
      </w:pPr>
      <w:rPr>
        <w:rFonts w:cs="Times New Roman" w:hint="default"/>
      </w:rPr>
    </w:lvl>
    <w:lvl w:ilvl="1">
      <w:start w:val="1"/>
      <w:numFmt w:val="decimal"/>
      <w:pStyle w:val="Heading2"/>
      <w:lvlText w:val="%1.%2."/>
      <w:lvlJc w:val="left"/>
      <w:pPr>
        <w:tabs>
          <w:tab w:val="num" w:pos="822"/>
        </w:tabs>
        <w:ind w:left="822"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u w:val="none"/>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sz w:val="22"/>
        <w:szCs w:val="22"/>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E737A46"/>
    <w:multiLevelType w:val="hybridMultilevel"/>
    <w:tmpl w:val="5EA4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23422"/>
    <w:multiLevelType w:val="hybridMultilevel"/>
    <w:tmpl w:val="8FCE4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D8B68DF"/>
    <w:multiLevelType w:val="hybridMultilevel"/>
    <w:tmpl w:val="F1F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8105D"/>
    <w:multiLevelType w:val="hybridMultilevel"/>
    <w:tmpl w:val="D73A6C2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5918DF"/>
    <w:multiLevelType w:val="hybridMultilevel"/>
    <w:tmpl w:val="D1681D7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01FD2"/>
    <w:multiLevelType w:val="multilevel"/>
    <w:tmpl w:val="C806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548F3"/>
    <w:multiLevelType w:val="hybridMultilevel"/>
    <w:tmpl w:val="9C04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66A50"/>
    <w:multiLevelType w:val="hybridMultilevel"/>
    <w:tmpl w:val="0A1A0068"/>
    <w:lvl w:ilvl="0" w:tplc="3034A50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4741A"/>
    <w:multiLevelType w:val="hybridMultilevel"/>
    <w:tmpl w:val="5B08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95B25"/>
    <w:multiLevelType w:val="hybridMultilevel"/>
    <w:tmpl w:val="993621A2"/>
    <w:lvl w:ilvl="0" w:tplc="997A7EBE">
      <w:numFmt w:val="bullet"/>
      <w:lvlText w:val="•"/>
      <w:lvlJc w:val="left"/>
      <w:pPr>
        <w:ind w:left="1440" w:hanging="720"/>
      </w:pPr>
      <w:rPr>
        <w:rFonts w:ascii="Cambria" w:eastAsiaTheme="minorHAnsi" w:hAnsi="Cambria"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15"/>
  </w:num>
  <w:num w:numId="14">
    <w:abstractNumId w:val="14"/>
  </w:num>
  <w:num w:numId="15">
    <w:abstractNumId w:val="12"/>
  </w:num>
  <w:num w:numId="16">
    <w:abstractNumId w:val="20"/>
  </w:num>
  <w:num w:numId="17">
    <w:abstractNumId w:val="16"/>
  </w:num>
  <w:num w:numId="18">
    <w:abstractNumId w:val="11"/>
  </w:num>
  <w:num w:numId="19">
    <w:abstractNumId w:val="19"/>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AB"/>
    <w:rsid w:val="00000EA3"/>
    <w:rsid w:val="0003461A"/>
    <w:rsid w:val="000716E1"/>
    <w:rsid w:val="000C711B"/>
    <w:rsid w:val="000D5373"/>
    <w:rsid w:val="000E6208"/>
    <w:rsid w:val="000F0A4A"/>
    <w:rsid w:val="000F68C6"/>
    <w:rsid w:val="00104160"/>
    <w:rsid w:val="001230DC"/>
    <w:rsid w:val="00140A0F"/>
    <w:rsid w:val="001A3BCB"/>
    <w:rsid w:val="001B19EB"/>
    <w:rsid w:val="001E0D01"/>
    <w:rsid w:val="002019AB"/>
    <w:rsid w:val="00222475"/>
    <w:rsid w:val="00256D89"/>
    <w:rsid w:val="00263F39"/>
    <w:rsid w:val="002E4E50"/>
    <w:rsid w:val="00304030"/>
    <w:rsid w:val="00323BA2"/>
    <w:rsid w:val="00327782"/>
    <w:rsid w:val="00333DC3"/>
    <w:rsid w:val="00355628"/>
    <w:rsid w:val="00370CC5"/>
    <w:rsid w:val="0037334E"/>
    <w:rsid w:val="00375EE0"/>
    <w:rsid w:val="003C0306"/>
    <w:rsid w:val="003C7C34"/>
    <w:rsid w:val="003D1371"/>
    <w:rsid w:val="003D4A45"/>
    <w:rsid w:val="0040691E"/>
    <w:rsid w:val="004279E3"/>
    <w:rsid w:val="00435D79"/>
    <w:rsid w:val="00454C27"/>
    <w:rsid w:val="00473BD0"/>
    <w:rsid w:val="00475D6F"/>
    <w:rsid w:val="00494DED"/>
    <w:rsid w:val="00497F74"/>
    <w:rsid w:val="004C5B3D"/>
    <w:rsid w:val="00504185"/>
    <w:rsid w:val="005232F9"/>
    <w:rsid w:val="00550AF2"/>
    <w:rsid w:val="00570454"/>
    <w:rsid w:val="005939F9"/>
    <w:rsid w:val="00596870"/>
    <w:rsid w:val="005A691E"/>
    <w:rsid w:val="005D78CF"/>
    <w:rsid w:val="0060768C"/>
    <w:rsid w:val="00621406"/>
    <w:rsid w:val="00621726"/>
    <w:rsid w:val="00635DBA"/>
    <w:rsid w:val="006548CD"/>
    <w:rsid w:val="006B108E"/>
    <w:rsid w:val="006B6F5A"/>
    <w:rsid w:val="006C296F"/>
    <w:rsid w:val="006D1728"/>
    <w:rsid w:val="006E4992"/>
    <w:rsid w:val="006F538E"/>
    <w:rsid w:val="00711ABD"/>
    <w:rsid w:val="007208AB"/>
    <w:rsid w:val="0072175B"/>
    <w:rsid w:val="007658BA"/>
    <w:rsid w:val="007757DB"/>
    <w:rsid w:val="00780979"/>
    <w:rsid w:val="007842D6"/>
    <w:rsid w:val="007D18E5"/>
    <w:rsid w:val="007E02B4"/>
    <w:rsid w:val="0081029F"/>
    <w:rsid w:val="00820FB2"/>
    <w:rsid w:val="00863B23"/>
    <w:rsid w:val="00871473"/>
    <w:rsid w:val="00883E2A"/>
    <w:rsid w:val="008863DD"/>
    <w:rsid w:val="00896B55"/>
    <w:rsid w:val="008A4FD8"/>
    <w:rsid w:val="008E557B"/>
    <w:rsid w:val="009619FF"/>
    <w:rsid w:val="00971591"/>
    <w:rsid w:val="0097167F"/>
    <w:rsid w:val="00974017"/>
    <w:rsid w:val="009764FA"/>
    <w:rsid w:val="009A74A0"/>
    <w:rsid w:val="00A3491C"/>
    <w:rsid w:val="00A373F9"/>
    <w:rsid w:val="00A40242"/>
    <w:rsid w:val="00A84384"/>
    <w:rsid w:val="00A9781A"/>
    <w:rsid w:val="00AD68B9"/>
    <w:rsid w:val="00AF0339"/>
    <w:rsid w:val="00AF42FD"/>
    <w:rsid w:val="00B118D7"/>
    <w:rsid w:val="00B14D0A"/>
    <w:rsid w:val="00B826DD"/>
    <w:rsid w:val="00B85380"/>
    <w:rsid w:val="00BB3BCC"/>
    <w:rsid w:val="00BB60B4"/>
    <w:rsid w:val="00BC1BF4"/>
    <w:rsid w:val="00BC714F"/>
    <w:rsid w:val="00BD25C0"/>
    <w:rsid w:val="00BD57B4"/>
    <w:rsid w:val="00BD5BA5"/>
    <w:rsid w:val="00C4248E"/>
    <w:rsid w:val="00C81014"/>
    <w:rsid w:val="00C954E3"/>
    <w:rsid w:val="00CA5CDA"/>
    <w:rsid w:val="00CC6B3D"/>
    <w:rsid w:val="00D42411"/>
    <w:rsid w:val="00D95D4F"/>
    <w:rsid w:val="00DD3B4E"/>
    <w:rsid w:val="00DF66AA"/>
    <w:rsid w:val="00E053B0"/>
    <w:rsid w:val="00E34CFC"/>
    <w:rsid w:val="00E44F83"/>
    <w:rsid w:val="00E45EAB"/>
    <w:rsid w:val="00E5779F"/>
    <w:rsid w:val="00E84657"/>
    <w:rsid w:val="00F51D4C"/>
    <w:rsid w:val="00F63BEF"/>
    <w:rsid w:val="00F7583C"/>
    <w:rsid w:val="00FA53B4"/>
    <w:rsid w:val="00FB5336"/>
    <w:rsid w:val="00FB6BE8"/>
    <w:rsid w:val="00FC47C2"/>
    <w:rsid w:val="00FF4291"/>
    <w:rsid w:val="00FF78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74946"/>
  <w15:docId w15:val="{A7BFDBEA-BFB5-4A5B-B28C-392C7E9B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557B"/>
    <w:pPr>
      <w:spacing w:after="0" w:line="260" w:lineRule="atLeast"/>
    </w:pPr>
    <w:rPr>
      <w:sz w:val="20"/>
    </w:rPr>
  </w:style>
  <w:style w:type="paragraph" w:styleId="Heading1">
    <w:name w:val="heading 1"/>
    <w:basedOn w:val="Normal"/>
    <w:next w:val="Normal"/>
    <w:link w:val="Heading1Char"/>
    <w:qFormat/>
    <w:rsid w:val="00FB6BE8"/>
    <w:pPr>
      <w:widowControl w:val="0"/>
      <w:numPr>
        <w:numId w:val="11"/>
      </w:numPr>
      <w:spacing w:before="240" w:after="120" w:line="240" w:lineRule="auto"/>
      <w:ind w:right="113"/>
      <w:outlineLvl w:val="0"/>
    </w:pPr>
    <w:rPr>
      <w:rFonts w:eastAsia="Times New Roman" w:cs="Times New Roman"/>
      <w:b/>
      <w:caps/>
      <w:sz w:val="32"/>
      <w:szCs w:val="20"/>
      <w:u w:val="single"/>
      <w:lang w:val="en-US" w:eastAsia="fr-FR"/>
    </w:rPr>
  </w:style>
  <w:style w:type="paragraph" w:styleId="Heading2">
    <w:name w:val="heading 2"/>
    <w:basedOn w:val="Heading1"/>
    <w:next w:val="Normal"/>
    <w:link w:val="Heading2Char"/>
    <w:qFormat/>
    <w:rsid w:val="00FB6BE8"/>
    <w:pPr>
      <w:keepNext/>
      <w:widowControl/>
      <w:numPr>
        <w:ilvl w:val="1"/>
      </w:numPr>
      <w:spacing w:after="240"/>
      <w:jc w:val="both"/>
      <w:outlineLvl w:val="1"/>
    </w:pPr>
    <w:rPr>
      <w:rFonts w:ascii="Arial Narrow" w:hAnsi="Arial Narrow"/>
      <w:bCs/>
      <w:color w:val="005197"/>
      <w:sz w:val="28"/>
      <w:lang w:val="en-GB"/>
    </w:rPr>
  </w:style>
  <w:style w:type="paragraph" w:styleId="Heading3">
    <w:name w:val="heading 3"/>
    <w:basedOn w:val="Normal"/>
    <w:next w:val="Normal"/>
    <w:link w:val="Heading3Char"/>
    <w:qFormat/>
    <w:rsid w:val="00FB6BE8"/>
    <w:pPr>
      <w:keepNext/>
      <w:numPr>
        <w:ilvl w:val="2"/>
        <w:numId w:val="11"/>
      </w:numPr>
      <w:pBdr>
        <w:top w:val="single" w:sz="4" w:space="1" w:color="auto"/>
        <w:bottom w:val="single" w:sz="4" w:space="1" w:color="auto"/>
      </w:pBdr>
      <w:spacing w:before="120" w:after="120" w:line="240" w:lineRule="auto"/>
      <w:outlineLvl w:val="2"/>
    </w:pPr>
    <w:rPr>
      <w:rFonts w:ascii="Arial Narrow" w:eastAsia="Times New Roman" w:hAnsi="Arial Narrow" w:cs="Times New Roman"/>
      <w:b/>
      <w:sz w:val="24"/>
      <w:szCs w:val="20"/>
      <w:lang w:val="en-US" w:eastAsia="fr-FR"/>
    </w:rPr>
  </w:style>
  <w:style w:type="paragraph" w:styleId="Heading4">
    <w:name w:val="heading 4"/>
    <w:basedOn w:val="Heading3"/>
    <w:next w:val="Normal"/>
    <w:link w:val="Heading4Char"/>
    <w:qFormat/>
    <w:rsid w:val="00FB6BE8"/>
    <w:pPr>
      <w:numPr>
        <w:ilvl w:val="3"/>
      </w:numPr>
      <w:pBdr>
        <w:top w:val="none" w:sz="0" w:space="0" w:color="auto"/>
        <w:bottom w:val="none" w:sz="0" w:space="0" w:color="auto"/>
      </w:pBdr>
      <w:tabs>
        <w:tab w:val="left" w:pos="1843"/>
      </w:tabs>
      <w:ind w:right="113"/>
      <w:outlineLvl w:val="3"/>
    </w:pPr>
    <w:rPr>
      <w:i/>
      <w:color w:val="993366"/>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after="0" w:line="240" w:lineRule="exact"/>
    </w:pPr>
    <w:rPr>
      <w:sz w:val="20"/>
    </w:r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after="0" w:line="240" w:lineRule="exact"/>
    </w:pPr>
    <w:rPr>
      <w:sz w:val="20"/>
    </w:r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6B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tinataire">
    <w:name w:val="Destinataire"/>
    <w:basedOn w:val="Normal"/>
    <w:rsid w:val="00896B55"/>
  </w:style>
  <w:style w:type="paragraph" w:customStyle="1" w:styleId="Textegauchepieddepage">
    <w:name w:val="Texte gauche pied de page"/>
    <w:rsid w:val="008E557B"/>
    <w:pPr>
      <w:framePr w:wrap="around" w:vAnchor="page" w:hAnchor="page" w:x="1135" w:yAlign="bottom"/>
      <w:spacing w:after="0" w:line="170" w:lineRule="atLeast"/>
    </w:pPr>
    <w:rPr>
      <w:color w:val="525668" w:themeColor="accent2"/>
      <w:sz w:val="14"/>
    </w:rPr>
  </w:style>
  <w:style w:type="paragraph" w:customStyle="1" w:styleId="Titrepieddepage">
    <w:name w:val="Titre pied de page"/>
    <w:basedOn w:val="Textegauchepieddepage"/>
    <w:rsid w:val="000F68C6"/>
    <w:pPr>
      <w:framePr w:wrap="around"/>
    </w:pPr>
    <w:rPr>
      <w:b/>
      <w:sz w:val="16"/>
    </w:rPr>
  </w:style>
  <w:style w:type="paragraph" w:customStyle="1" w:styleId="Textedroitepieddepage">
    <w:name w:val="Texte droite pied de page"/>
    <w:basedOn w:val="Textegauchepieddepage"/>
    <w:rsid w:val="000F68C6"/>
    <w:pPr>
      <w:framePr w:wrap="around"/>
      <w:jc w:val="right"/>
    </w:pPr>
  </w:style>
  <w:style w:type="character" w:customStyle="1" w:styleId="Textebold">
    <w:name w:val="Texte bold"/>
    <w:basedOn w:val="DefaultParagraphFont"/>
    <w:uiPriority w:val="1"/>
    <w:rsid w:val="00454C27"/>
    <w:rPr>
      <w:b/>
    </w:rPr>
  </w:style>
  <w:style w:type="character" w:styleId="Hyperlink">
    <w:name w:val="Hyperlink"/>
    <w:unhideWhenUsed/>
    <w:rsid w:val="00355628"/>
    <w:rPr>
      <w:color w:val="0000FF"/>
      <w:u w:val="single"/>
    </w:rPr>
  </w:style>
  <w:style w:type="character" w:customStyle="1" w:styleId="Heading1Char">
    <w:name w:val="Heading 1 Char"/>
    <w:basedOn w:val="DefaultParagraphFont"/>
    <w:link w:val="Heading1"/>
    <w:rsid w:val="00FB6BE8"/>
    <w:rPr>
      <w:rFonts w:eastAsia="Times New Roman" w:cs="Times New Roman"/>
      <w:b/>
      <w:caps/>
      <w:sz w:val="32"/>
      <w:szCs w:val="20"/>
      <w:u w:val="single"/>
      <w:lang w:val="en-US" w:eastAsia="fr-FR"/>
    </w:rPr>
  </w:style>
  <w:style w:type="character" w:customStyle="1" w:styleId="Heading2Char">
    <w:name w:val="Heading 2 Char"/>
    <w:basedOn w:val="DefaultParagraphFont"/>
    <w:link w:val="Heading2"/>
    <w:rsid w:val="00FB6BE8"/>
    <w:rPr>
      <w:rFonts w:ascii="Arial Narrow" w:eastAsia="Times New Roman" w:hAnsi="Arial Narrow" w:cs="Times New Roman"/>
      <w:b/>
      <w:bCs/>
      <w:caps/>
      <w:color w:val="005197"/>
      <w:sz w:val="28"/>
      <w:szCs w:val="20"/>
      <w:u w:val="single"/>
      <w:lang w:val="en-GB" w:eastAsia="fr-FR"/>
    </w:rPr>
  </w:style>
  <w:style w:type="character" w:customStyle="1" w:styleId="Heading3Char">
    <w:name w:val="Heading 3 Char"/>
    <w:basedOn w:val="DefaultParagraphFont"/>
    <w:link w:val="Heading3"/>
    <w:rsid w:val="00FB6BE8"/>
    <w:rPr>
      <w:rFonts w:ascii="Arial Narrow" w:eastAsia="Times New Roman" w:hAnsi="Arial Narrow" w:cs="Times New Roman"/>
      <w:b/>
      <w:sz w:val="24"/>
      <w:szCs w:val="20"/>
      <w:lang w:val="en-US" w:eastAsia="fr-FR"/>
    </w:rPr>
  </w:style>
  <w:style w:type="character" w:customStyle="1" w:styleId="Heading4Char">
    <w:name w:val="Heading 4 Char"/>
    <w:basedOn w:val="DefaultParagraphFont"/>
    <w:link w:val="Heading4"/>
    <w:rsid w:val="00FB6BE8"/>
    <w:rPr>
      <w:rFonts w:ascii="Arial Narrow" w:eastAsia="Times New Roman" w:hAnsi="Arial Narrow" w:cs="Times New Roman"/>
      <w:b/>
      <w:i/>
      <w:color w:val="993366"/>
      <w:szCs w:val="20"/>
      <w:lang w:eastAsia="fr-FR"/>
    </w:rPr>
  </w:style>
  <w:style w:type="paragraph" w:styleId="ListParagraph">
    <w:name w:val="List Paragraph"/>
    <w:basedOn w:val="Normal"/>
    <w:uiPriority w:val="34"/>
    <w:qFormat/>
    <w:rsid w:val="00883E2A"/>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9054">
      <w:bodyDiv w:val="1"/>
      <w:marLeft w:val="0"/>
      <w:marRight w:val="0"/>
      <w:marTop w:val="0"/>
      <w:marBottom w:val="0"/>
      <w:divBdr>
        <w:top w:val="none" w:sz="0" w:space="0" w:color="auto"/>
        <w:left w:val="none" w:sz="0" w:space="0" w:color="auto"/>
        <w:bottom w:val="none" w:sz="0" w:space="0" w:color="auto"/>
        <w:right w:val="none" w:sz="0" w:space="0" w:color="auto"/>
      </w:divBdr>
    </w:div>
    <w:div w:id="156921050">
      <w:bodyDiv w:val="1"/>
      <w:marLeft w:val="0"/>
      <w:marRight w:val="0"/>
      <w:marTop w:val="0"/>
      <w:marBottom w:val="0"/>
      <w:divBdr>
        <w:top w:val="none" w:sz="0" w:space="0" w:color="auto"/>
        <w:left w:val="none" w:sz="0" w:space="0" w:color="auto"/>
        <w:bottom w:val="none" w:sz="0" w:space="0" w:color="auto"/>
        <w:right w:val="none" w:sz="0" w:space="0" w:color="auto"/>
      </w:divBdr>
    </w:div>
    <w:div w:id="267934022">
      <w:bodyDiv w:val="1"/>
      <w:marLeft w:val="0"/>
      <w:marRight w:val="0"/>
      <w:marTop w:val="0"/>
      <w:marBottom w:val="0"/>
      <w:divBdr>
        <w:top w:val="none" w:sz="0" w:space="0" w:color="auto"/>
        <w:left w:val="none" w:sz="0" w:space="0" w:color="auto"/>
        <w:bottom w:val="none" w:sz="0" w:space="0" w:color="auto"/>
        <w:right w:val="none" w:sz="0" w:space="0" w:color="auto"/>
      </w:divBdr>
    </w:div>
    <w:div w:id="335690896">
      <w:bodyDiv w:val="1"/>
      <w:marLeft w:val="0"/>
      <w:marRight w:val="0"/>
      <w:marTop w:val="0"/>
      <w:marBottom w:val="0"/>
      <w:divBdr>
        <w:top w:val="none" w:sz="0" w:space="0" w:color="auto"/>
        <w:left w:val="none" w:sz="0" w:space="0" w:color="auto"/>
        <w:bottom w:val="none" w:sz="0" w:space="0" w:color="auto"/>
        <w:right w:val="none" w:sz="0" w:space="0" w:color="auto"/>
      </w:divBdr>
    </w:div>
    <w:div w:id="557938802">
      <w:bodyDiv w:val="1"/>
      <w:marLeft w:val="0"/>
      <w:marRight w:val="0"/>
      <w:marTop w:val="0"/>
      <w:marBottom w:val="0"/>
      <w:divBdr>
        <w:top w:val="none" w:sz="0" w:space="0" w:color="auto"/>
        <w:left w:val="none" w:sz="0" w:space="0" w:color="auto"/>
        <w:bottom w:val="none" w:sz="0" w:space="0" w:color="auto"/>
        <w:right w:val="none" w:sz="0" w:space="0" w:color="auto"/>
      </w:divBdr>
    </w:div>
    <w:div w:id="694498330">
      <w:bodyDiv w:val="1"/>
      <w:marLeft w:val="0"/>
      <w:marRight w:val="0"/>
      <w:marTop w:val="0"/>
      <w:marBottom w:val="0"/>
      <w:divBdr>
        <w:top w:val="none" w:sz="0" w:space="0" w:color="auto"/>
        <w:left w:val="none" w:sz="0" w:space="0" w:color="auto"/>
        <w:bottom w:val="none" w:sz="0" w:space="0" w:color="auto"/>
        <w:right w:val="none" w:sz="0" w:space="0" w:color="auto"/>
      </w:divBdr>
    </w:div>
    <w:div w:id="1021320583">
      <w:bodyDiv w:val="1"/>
      <w:marLeft w:val="0"/>
      <w:marRight w:val="0"/>
      <w:marTop w:val="0"/>
      <w:marBottom w:val="0"/>
      <w:divBdr>
        <w:top w:val="none" w:sz="0" w:space="0" w:color="auto"/>
        <w:left w:val="none" w:sz="0" w:space="0" w:color="auto"/>
        <w:bottom w:val="none" w:sz="0" w:space="0" w:color="auto"/>
        <w:right w:val="none" w:sz="0" w:space="0" w:color="auto"/>
      </w:divBdr>
    </w:div>
    <w:div w:id="1035230695">
      <w:bodyDiv w:val="1"/>
      <w:marLeft w:val="0"/>
      <w:marRight w:val="0"/>
      <w:marTop w:val="0"/>
      <w:marBottom w:val="0"/>
      <w:divBdr>
        <w:top w:val="none" w:sz="0" w:space="0" w:color="auto"/>
        <w:left w:val="none" w:sz="0" w:space="0" w:color="auto"/>
        <w:bottom w:val="none" w:sz="0" w:space="0" w:color="auto"/>
        <w:right w:val="none" w:sz="0" w:space="0" w:color="auto"/>
      </w:divBdr>
    </w:div>
    <w:div w:id="1081100609">
      <w:bodyDiv w:val="1"/>
      <w:marLeft w:val="0"/>
      <w:marRight w:val="0"/>
      <w:marTop w:val="0"/>
      <w:marBottom w:val="0"/>
      <w:divBdr>
        <w:top w:val="none" w:sz="0" w:space="0" w:color="auto"/>
        <w:left w:val="none" w:sz="0" w:space="0" w:color="auto"/>
        <w:bottom w:val="none" w:sz="0" w:space="0" w:color="auto"/>
        <w:right w:val="none" w:sz="0" w:space="0" w:color="auto"/>
      </w:divBdr>
    </w:div>
    <w:div w:id="1143539857">
      <w:bodyDiv w:val="1"/>
      <w:marLeft w:val="0"/>
      <w:marRight w:val="0"/>
      <w:marTop w:val="0"/>
      <w:marBottom w:val="0"/>
      <w:divBdr>
        <w:top w:val="none" w:sz="0" w:space="0" w:color="auto"/>
        <w:left w:val="none" w:sz="0" w:space="0" w:color="auto"/>
        <w:bottom w:val="none" w:sz="0" w:space="0" w:color="auto"/>
        <w:right w:val="none" w:sz="0" w:space="0" w:color="auto"/>
      </w:divBdr>
    </w:div>
    <w:div w:id="1273200621">
      <w:bodyDiv w:val="1"/>
      <w:marLeft w:val="0"/>
      <w:marRight w:val="0"/>
      <w:marTop w:val="0"/>
      <w:marBottom w:val="0"/>
      <w:divBdr>
        <w:top w:val="none" w:sz="0" w:space="0" w:color="auto"/>
        <w:left w:val="none" w:sz="0" w:space="0" w:color="auto"/>
        <w:bottom w:val="none" w:sz="0" w:space="0" w:color="auto"/>
        <w:right w:val="none" w:sz="0" w:space="0" w:color="auto"/>
      </w:divBdr>
    </w:div>
    <w:div w:id="1423836883">
      <w:bodyDiv w:val="1"/>
      <w:marLeft w:val="0"/>
      <w:marRight w:val="0"/>
      <w:marTop w:val="0"/>
      <w:marBottom w:val="0"/>
      <w:divBdr>
        <w:top w:val="none" w:sz="0" w:space="0" w:color="auto"/>
        <w:left w:val="none" w:sz="0" w:space="0" w:color="auto"/>
        <w:bottom w:val="none" w:sz="0" w:space="0" w:color="auto"/>
        <w:right w:val="none" w:sz="0" w:space="0" w:color="auto"/>
      </w:divBdr>
    </w:div>
    <w:div w:id="1628509478">
      <w:bodyDiv w:val="1"/>
      <w:marLeft w:val="0"/>
      <w:marRight w:val="0"/>
      <w:marTop w:val="0"/>
      <w:marBottom w:val="0"/>
      <w:divBdr>
        <w:top w:val="none" w:sz="0" w:space="0" w:color="auto"/>
        <w:left w:val="none" w:sz="0" w:space="0" w:color="auto"/>
        <w:bottom w:val="none" w:sz="0" w:space="0" w:color="auto"/>
        <w:right w:val="none" w:sz="0" w:space="0" w:color="auto"/>
      </w:divBdr>
    </w:div>
    <w:div w:id="1687946228">
      <w:bodyDiv w:val="1"/>
      <w:marLeft w:val="0"/>
      <w:marRight w:val="0"/>
      <w:marTop w:val="0"/>
      <w:marBottom w:val="0"/>
      <w:divBdr>
        <w:top w:val="none" w:sz="0" w:space="0" w:color="auto"/>
        <w:left w:val="none" w:sz="0" w:space="0" w:color="auto"/>
        <w:bottom w:val="none" w:sz="0" w:space="0" w:color="auto"/>
        <w:right w:val="none" w:sz="0" w:space="0" w:color="auto"/>
      </w:divBdr>
    </w:div>
    <w:div w:id="1897350987">
      <w:bodyDiv w:val="1"/>
      <w:marLeft w:val="0"/>
      <w:marRight w:val="0"/>
      <w:marTop w:val="0"/>
      <w:marBottom w:val="0"/>
      <w:divBdr>
        <w:top w:val="none" w:sz="0" w:space="0" w:color="auto"/>
        <w:left w:val="none" w:sz="0" w:space="0" w:color="auto"/>
        <w:bottom w:val="none" w:sz="0" w:space="0" w:color="auto"/>
        <w:right w:val="none" w:sz="0" w:space="0" w:color="auto"/>
      </w:divBdr>
    </w:div>
    <w:div w:id="194800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fran-group.com/fr/talents/Nos%20offres/offer/85011?OriginID=6&amp;LCID=103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SAFRAN WORD">
      <a:dk1>
        <a:srgbClr val="000000"/>
      </a:dk1>
      <a:lt1>
        <a:sysClr val="window" lastClr="FFFFFF"/>
      </a:lt1>
      <a:dk2>
        <a:srgbClr val="00839B"/>
      </a:dk2>
      <a:lt2>
        <a:srgbClr val="4EC4E0"/>
      </a:lt2>
      <a:accent1>
        <a:srgbClr val="014491"/>
      </a:accent1>
      <a:accent2>
        <a:srgbClr val="525668"/>
      </a:accent2>
      <a:accent3>
        <a:srgbClr val="511965"/>
      </a:accent3>
      <a:accent4>
        <a:srgbClr val="9A074F"/>
      </a:accent4>
      <a:accent5>
        <a:srgbClr val="FF5000"/>
      </a:accent5>
      <a:accent6>
        <a:srgbClr val="072948"/>
      </a:accent6>
      <a:hlink>
        <a:srgbClr val="2E2825"/>
      </a:hlink>
      <a:folHlink>
        <a:srgbClr val="2E2825"/>
      </a:folHlink>
    </a:clrScheme>
    <a:fontScheme name="SAFRAN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7BE4BAFB3E5446AEB63CEFED8A485C" ma:contentTypeVersion="0" ma:contentTypeDescription="Create a new document." ma:contentTypeScope="" ma:versionID="8c9407283c42af373d24ea0cf3b2282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BC0AB-2506-40D6-8385-C37291481F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D1C08B-D825-41BC-9824-AF08817AF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F81859-76E4-43BA-B37D-26CF58124651}">
  <ds:schemaRefs>
    <ds:schemaRef ds:uri="http://schemas.microsoft.com/sharepoint/v3/contenttype/forms"/>
  </ds:schemaRefs>
</ds:datastoreItem>
</file>

<file path=customXml/itemProps4.xml><?xml version="1.0" encoding="utf-8"?>
<ds:datastoreItem xmlns:ds="http://schemas.openxmlformats.org/officeDocument/2006/customXml" ds:itemID="{D6E76B23-90A4-4619-96E7-8EADD1B1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1412</Words>
  <Characters>8050</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letterhead_Power_Twinsburg</vt:lpstr>
      <vt:lpstr>SAFRAN</vt:lpstr>
    </vt:vector>
  </TitlesOfParts>
  <Manager>SAFRAN</Manager>
  <Company>SAFRAN</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letterhead_Power_Twinsburg</dc:title>
  <dc:subject>SAFRAN</dc:subject>
  <dc:creator>L020690</dc:creator>
  <cp:lastModifiedBy>KEENAN Jodi</cp:lastModifiedBy>
  <cp:revision>2</cp:revision>
  <cp:lastPrinted>2019-12-05T19:55:00Z</cp:lastPrinted>
  <dcterms:created xsi:type="dcterms:W3CDTF">2020-12-30T15:08:00Z</dcterms:created>
  <dcterms:modified xsi:type="dcterms:W3CDTF">2020-12-30T15:08:00Z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0x0101000B7BE4BAFB3E5446AEB63CEFED8A485C</vt:lpwstr>
  </property>
  <property fmtid="{D5CDD505-2E9C-101B-9397-08002B2CF9AE}" pid="3" name="SAF_Site">
    <vt:lpwstr>6;#Blagnac LAB|924965e0-0354-49a6-864d-cc0a75193665</vt:lpwstr>
  </property>
  <property fmtid="{D5CDD505-2E9C-101B-9397-08002B2CF9AE}" pid="4" name="SAF_Company">
    <vt:lpwstr>4;#Labinal Power Systems|ef84bdc5-44a3-45d7-b6b7-1ede1a9b3c08</vt:lpwstr>
  </property>
  <property fmtid="{D5CDD505-2E9C-101B-9397-08002B2CF9AE}" pid="5" name="TaxKeyword">
    <vt:lpwstr/>
  </property>
  <property fmtid="{D5CDD505-2E9C-101B-9397-08002B2CF9AE}" pid="6" name="_HiddenNeedApprove">
    <vt:bool>false</vt:bool>
  </property>
  <property fmtid="{D5CDD505-2E9C-101B-9397-08002B2CF9AE}" pid="7" name="SAF_DocumentsType">
    <vt:lpwstr>24;#Modèle de document|965b1159-a13a-4424-af01-8d4987dcb03c</vt:lpwstr>
  </property>
  <property fmtid="{D5CDD505-2E9C-101B-9397-08002B2CF9AE}" pid="8" name="SAF_CrossOverFunctions">
    <vt:lpwstr/>
  </property>
  <property fmtid="{D5CDD505-2E9C-101B-9397-08002B2CF9AE}" pid="9" name="SAF_SubSidiaryLevel2">
    <vt:lpwstr/>
  </property>
  <property fmtid="{D5CDD505-2E9C-101B-9397-08002B2CF9AE}" pid="10" name="_HiddenNeedWorkflow">
    <vt:bool>false</vt:bool>
  </property>
  <property fmtid="{D5CDD505-2E9C-101B-9397-08002B2CF9AE}" pid="11" name="SAF_Location">
    <vt:lpwstr/>
  </property>
  <property fmtid="{D5CDD505-2E9C-101B-9397-08002B2CF9AE}" pid="12" name="SAF_Country">
    <vt:lpwstr/>
  </property>
  <property fmtid="{D5CDD505-2E9C-101B-9397-08002B2CF9AE}" pid="13" name="SAF_BusinessUnit">
    <vt:lpwstr/>
  </property>
  <property fmtid="{D5CDD505-2E9C-101B-9397-08002B2CF9AE}" pid="14" name="SAF_Division">
    <vt:lpwstr/>
  </property>
  <property fmtid="{D5CDD505-2E9C-101B-9397-08002B2CF9AE}" pid="15" name="SAF_SubSidiaryLevel1">
    <vt:lpwstr/>
  </property>
  <property fmtid="{D5CDD505-2E9C-101B-9397-08002B2CF9AE}" pid="16" name="SAF_Perimetre">
    <vt:lpwstr>3;#Société de rang 1|153bb90e-11c3-427f-ad6a-31f0311df60b</vt:lpwstr>
  </property>
  <property fmtid="{D5CDD505-2E9C-101B-9397-08002B2CF9AE}" pid="17" name="TitusGUID">
    <vt:lpwstr>93a39de3-39d9-4d1d-a231-8ac11458cec0</vt:lpwstr>
  </property>
  <property fmtid="{D5CDD505-2E9C-101B-9397-08002B2CF9AE}" pid="18" name="Confidentiality">
    <vt:lpwstr>C2</vt:lpwstr>
  </property>
  <property fmtid="{D5CDD505-2E9C-101B-9397-08002B2CF9AE}" pid="19" name="NationalSecret">
    <vt:lpwstr>NONS</vt:lpwstr>
  </property>
  <property fmtid="{D5CDD505-2E9C-101B-9397-08002B2CF9AE}" pid="20" name="ExportControl">
    <vt:lpwstr/>
  </property>
</Properties>
</file>