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86" w:rsidRPr="00D77E86" w:rsidRDefault="0097252E" w:rsidP="00D77E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ITC Principal</w:t>
      </w:r>
      <w:r w:rsidR="00AB72E3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- </w:t>
      </w:r>
      <w:r w:rsidR="00AB72E3" w:rsidRPr="00AB72E3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Projects, </w:t>
      </w:r>
      <w:r w:rsidR="008474D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Systems </w:t>
      </w:r>
      <w:r w:rsidR="00AB72E3" w:rsidRPr="00AB72E3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&amp; Consulting</w:t>
      </w:r>
    </w:p>
    <w:p w:rsidR="004D1ABC" w:rsidRPr="004D1ABC" w:rsidRDefault="004D1ABC" w:rsidP="004D1ABC">
      <w:pPr>
        <w:pStyle w:val="NormalWeb"/>
        <w:shd w:val="clear" w:color="auto" w:fill="FFFFFF"/>
        <w:spacing w:before="0" w:beforeAutospacing="0" w:after="80" w:afterAutospacing="0"/>
        <w:textAlignment w:val="baseline"/>
        <w:rPr>
          <w:rFonts w:ascii="Arial" w:hAnsi="Arial" w:cs="Arial"/>
          <w:b/>
        </w:rPr>
      </w:pPr>
      <w:r w:rsidRPr="004D1ABC">
        <w:rPr>
          <w:rFonts w:ascii="Arial" w:hAnsi="Arial" w:cs="Arial"/>
        </w:rPr>
        <w:t>Type</w:t>
      </w:r>
      <w:r w:rsidRPr="004D1ABC">
        <w:rPr>
          <w:rFonts w:ascii="Arial" w:hAnsi="Arial" w:cs="Arial"/>
        </w:rPr>
        <w:t xml:space="preserve">: </w:t>
      </w:r>
      <w:r w:rsidRPr="004D1ABC">
        <w:rPr>
          <w:rFonts w:ascii="Arial" w:hAnsi="Arial" w:cs="Arial"/>
        </w:rPr>
        <w:tab/>
      </w:r>
      <w:r w:rsidRPr="004D1ABC">
        <w:rPr>
          <w:rFonts w:ascii="Arial" w:hAnsi="Arial" w:cs="Arial"/>
        </w:rPr>
        <w:tab/>
      </w:r>
      <w:r w:rsidRPr="004D1ABC">
        <w:rPr>
          <w:rFonts w:ascii="Arial" w:hAnsi="Arial" w:cs="Arial"/>
          <w:color w:val="0070C0"/>
          <w:shd w:val="clear" w:color="auto" w:fill="FFFFFF"/>
        </w:rPr>
        <w:t>Full time direct hire</w:t>
      </w:r>
    </w:p>
    <w:p w:rsidR="004D1ABC" w:rsidRPr="004D1ABC" w:rsidRDefault="004D1ABC" w:rsidP="004D1ABC">
      <w:pPr>
        <w:pStyle w:val="NormalWeb"/>
        <w:shd w:val="clear" w:color="auto" w:fill="FFFFFF"/>
        <w:spacing w:before="0" w:beforeAutospacing="0" w:after="80" w:afterAutospacing="0"/>
        <w:textAlignment w:val="baseline"/>
        <w:rPr>
          <w:rFonts w:ascii="Arial" w:hAnsi="Arial" w:cs="Arial"/>
        </w:rPr>
      </w:pPr>
      <w:r w:rsidRPr="004D1ABC">
        <w:rPr>
          <w:rFonts w:ascii="Arial" w:hAnsi="Arial" w:cs="Arial"/>
        </w:rPr>
        <w:t xml:space="preserve">Location: </w:t>
      </w:r>
      <w:r w:rsidRPr="004D1ABC">
        <w:rPr>
          <w:rFonts w:ascii="Arial" w:hAnsi="Arial" w:cs="Arial"/>
        </w:rPr>
        <w:tab/>
      </w:r>
      <w:r w:rsidRPr="004D1ABC">
        <w:rPr>
          <w:rFonts w:ascii="Arial" w:hAnsi="Arial" w:cs="Arial"/>
          <w:color w:val="0070C0"/>
          <w:shd w:val="clear" w:color="auto" w:fill="FFFFFF"/>
        </w:rPr>
        <w:t>Houston, TX following the pandemic</w:t>
      </w:r>
    </w:p>
    <w:p w:rsidR="004D1ABC" w:rsidRPr="004D1ABC" w:rsidRDefault="004D1ABC" w:rsidP="004D1AB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D1ABC">
        <w:rPr>
          <w:rFonts w:ascii="Arial" w:hAnsi="Arial" w:cs="Arial"/>
        </w:rPr>
        <w:t>Recruiter</w:t>
      </w:r>
      <w:r w:rsidRPr="004D1ABC">
        <w:rPr>
          <w:rFonts w:ascii="Arial" w:hAnsi="Arial" w:cs="Arial"/>
        </w:rPr>
        <w:t>:</w:t>
      </w:r>
      <w:r w:rsidRPr="004D1ABC">
        <w:rPr>
          <w:rFonts w:ascii="Arial" w:hAnsi="Arial" w:cs="Arial"/>
        </w:rPr>
        <w:tab/>
      </w:r>
      <w:r w:rsidRPr="004D1ABC">
        <w:rPr>
          <w:rFonts w:ascii="Arial" w:hAnsi="Arial" w:cs="Arial"/>
          <w:color w:val="0070C0"/>
          <w:shd w:val="clear" w:color="auto" w:fill="FFFFFF"/>
        </w:rPr>
        <w:t>Linh Nhuc,</w:t>
      </w:r>
      <w:r w:rsidRPr="004D1ABC">
        <w:rPr>
          <w:rFonts w:ascii="Arial" w:hAnsi="Arial" w:cs="Arial"/>
        </w:rPr>
        <w:t xml:space="preserve"> </w:t>
      </w:r>
      <w:hyperlink r:id="rId7" w:history="1">
        <w:r w:rsidRPr="004D1ABC">
          <w:rPr>
            <w:rStyle w:val="Hyperlink"/>
            <w:rFonts w:ascii="Arial" w:hAnsi="Arial" w:cs="Arial"/>
          </w:rPr>
          <w:t>lnhuc@ascendmaterials.com</w:t>
        </w:r>
      </w:hyperlink>
    </w:p>
    <w:p w:rsidR="00D77E86" w:rsidRPr="004D1ABC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D1ABC">
        <w:rPr>
          <w:rFonts w:ascii="Arial" w:eastAsia="Times New Roman" w:hAnsi="Arial" w:cs="Arial"/>
          <w:color w:val="000000"/>
          <w:sz w:val="24"/>
          <w:szCs w:val="24"/>
        </w:rPr>
        <w:t>Houston, Texas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Ascend Performance Materials’ Office of International Trade Compliance (ITC) is seeking a 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>compliance professional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>manage ITC-related projects</w:t>
      </w:r>
      <w:r w:rsidR="00AB72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474D4">
        <w:rPr>
          <w:rFonts w:ascii="Arial" w:eastAsia="Times New Roman" w:hAnsi="Arial" w:cs="Arial"/>
          <w:color w:val="000000"/>
          <w:sz w:val="24"/>
          <w:szCs w:val="24"/>
        </w:rPr>
        <w:t xml:space="preserve">take point on system roll-outs and enhancements, </w:t>
      </w:r>
      <w:r w:rsidR="00562DCD">
        <w:rPr>
          <w:rFonts w:ascii="Arial" w:eastAsia="Times New Roman" w:hAnsi="Arial" w:cs="Arial"/>
          <w:color w:val="000000"/>
          <w:sz w:val="24"/>
          <w:szCs w:val="24"/>
        </w:rPr>
        <w:t xml:space="preserve">consult and advise, and to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 xml:space="preserve">serve as the backup for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export operations. This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 xml:space="preserve">is a </w:t>
      </w:r>
      <w:r w:rsidR="00935DA5">
        <w:rPr>
          <w:rFonts w:ascii="Arial" w:eastAsia="Times New Roman" w:hAnsi="Arial" w:cs="Arial"/>
          <w:color w:val="000000"/>
          <w:sz w:val="24"/>
          <w:szCs w:val="24"/>
        </w:rPr>
        <w:t xml:space="preserve">full-time position requiring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 xml:space="preserve">10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years of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 xml:space="preserve">specific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experience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 xml:space="preserve"> in international trade compliance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he successful candidate </w:t>
      </w:r>
      <w:proofErr w:type="gramStart"/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will </w:t>
      </w:r>
      <w:r w:rsidR="0097252E">
        <w:rPr>
          <w:rFonts w:ascii="Arial" w:eastAsia="Times New Roman" w:hAnsi="Arial" w:cs="Arial"/>
          <w:color w:val="000000"/>
          <w:sz w:val="24"/>
          <w:szCs w:val="24"/>
        </w:rPr>
        <w:t>be expected</w:t>
      </w:r>
      <w:proofErr w:type="gramEnd"/>
      <w:r w:rsidR="0097252E">
        <w:rPr>
          <w:rFonts w:ascii="Arial" w:eastAsia="Times New Roman" w:hAnsi="Arial" w:cs="Arial"/>
          <w:color w:val="000000"/>
          <w:sz w:val="24"/>
          <w:szCs w:val="24"/>
        </w:rPr>
        <w:t xml:space="preserve"> to hit the ground running to lead projects and initiatives of medium to high complexity</w:t>
      </w:r>
      <w:r w:rsidR="008474D4">
        <w:rPr>
          <w:rFonts w:ascii="Arial" w:eastAsia="Times New Roman" w:hAnsi="Arial" w:cs="Arial"/>
          <w:color w:val="000000"/>
          <w:sz w:val="24"/>
          <w:szCs w:val="24"/>
        </w:rPr>
        <w:t>, some of which involve trade software</w:t>
      </w:r>
      <w:r w:rsidR="00AB72E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B72E3"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FA15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Strong 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 xml:space="preserve">U.S. export expertise is </w:t>
      </w:r>
      <w:proofErr w:type="gramStart"/>
      <w:r w:rsidR="00FA1556">
        <w:rPr>
          <w:rFonts w:ascii="Arial" w:eastAsia="Times New Roman" w:hAnsi="Arial" w:cs="Arial"/>
          <w:color w:val="000000"/>
          <w:sz w:val="24"/>
          <w:szCs w:val="24"/>
        </w:rPr>
        <w:t>a must</w:t>
      </w:r>
      <w:proofErr w:type="gramEnd"/>
      <w:r w:rsidR="00811F27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 xml:space="preserve">global trade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>compliance experience dealing with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>China</w:t>
      </w:r>
      <w:r w:rsidR="00562DCD">
        <w:rPr>
          <w:rFonts w:ascii="Arial" w:eastAsia="Times New Roman" w:hAnsi="Arial" w:cs="Arial"/>
          <w:color w:val="000000"/>
          <w:sz w:val="24"/>
          <w:szCs w:val="24"/>
        </w:rPr>
        <w:t xml:space="preserve"> and the Eu</w:t>
      </w:r>
      <w:bookmarkStart w:id="0" w:name="_GoBack"/>
      <w:bookmarkEnd w:id="0"/>
      <w:r w:rsidR="00562DCD">
        <w:rPr>
          <w:rFonts w:ascii="Arial" w:eastAsia="Times New Roman" w:hAnsi="Arial" w:cs="Arial"/>
          <w:color w:val="000000"/>
          <w:sz w:val="24"/>
          <w:szCs w:val="24"/>
        </w:rPr>
        <w:t xml:space="preserve">ropean Union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>is highly desired.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br/>
        <w:t xml:space="preserve">This role is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>ideal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for the career-minded individual interested in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 xml:space="preserve">applying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the technical aspects of 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>trade compliance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 xml:space="preserve"> such as EAR export controls, HTS classification, valuation, and related software systems</w:t>
      </w:r>
      <w:r w:rsidR="00AB72E3">
        <w:rPr>
          <w:rFonts w:ascii="Arial" w:eastAsia="Times New Roman" w:hAnsi="Arial" w:cs="Arial"/>
          <w:color w:val="000000"/>
          <w:sz w:val="24"/>
          <w:szCs w:val="24"/>
        </w:rPr>
        <w:t xml:space="preserve"> to improve </w:t>
      </w:r>
      <w:r w:rsidR="00AB72E3"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Ascend’s compliance profile, achieve efficiencies, and save money.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You will </w:t>
      </w:r>
      <w:r w:rsidR="00AB72E3">
        <w:rPr>
          <w:rFonts w:ascii="Arial" w:eastAsia="Times New Roman" w:hAnsi="Arial" w:cs="Arial"/>
          <w:color w:val="000000"/>
          <w:sz w:val="24"/>
          <w:szCs w:val="24"/>
        </w:rPr>
        <w:t xml:space="preserve">be a member of Ascend’s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>focused team of ITC professionals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 xml:space="preserve">located 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>our global headquarters in Houston, TX</w:t>
      </w:r>
      <w:r w:rsidR="00AB72E3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77E8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Targeted Outcomes: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B72E3" w:rsidRPr="0039734D" w:rsidRDefault="00AB72E3" w:rsidP="00AB7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>Learn Ascend’s products, trade flow</w:t>
      </w:r>
      <w:r w:rsidR="001472AA">
        <w:rPr>
          <w:rFonts w:ascii="Arial" w:eastAsia="Times New Roman" w:hAnsi="Arial" w:cs="Arial"/>
          <w:color w:val="000000" w:themeColor="text1"/>
          <w:sz w:val="24"/>
          <w:szCs w:val="24"/>
        </w:rPr>
        <w:t>s, and overall business</w:t>
      </w:r>
    </w:p>
    <w:p w:rsidR="00562DCD" w:rsidRPr="00562DCD" w:rsidRDefault="001472AA" w:rsidP="00562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Take ownership and complete projects and other assignments with quality</w:t>
      </w:r>
      <w:r w:rsidR="00AB72E3"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>, timeliness, dependability, and professionalism</w:t>
      </w:r>
      <w:r w:rsidR="00562DC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562DCD" w:rsidRPr="00562DCD" w:rsidRDefault="00562DCD" w:rsidP="00562DCD">
      <w:pPr>
        <w:pStyle w:val="Default"/>
        <w:numPr>
          <w:ilvl w:val="0"/>
          <w:numId w:val="1"/>
        </w:numPr>
        <w:rPr>
          <w:rFonts w:eastAsia="Times New Roman"/>
        </w:rPr>
      </w:pPr>
      <w:r w:rsidRPr="00562DCD">
        <w:rPr>
          <w:rFonts w:eastAsia="Times New Roman"/>
        </w:rPr>
        <w:t xml:space="preserve">Engage with key stakeholders to build and maintain strong working relationships </w:t>
      </w:r>
    </w:p>
    <w:p w:rsidR="00811F27" w:rsidRPr="00D77E86" w:rsidRDefault="00562DCD" w:rsidP="00D7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811F27">
        <w:rPr>
          <w:rFonts w:ascii="Arial" w:eastAsia="Times New Roman" w:hAnsi="Arial" w:cs="Arial"/>
          <w:color w:val="000000"/>
          <w:sz w:val="24"/>
          <w:szCs w:val="24"/>
        </w:rPr>
        <w:t>ntegrate into Ascend’s culture and values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77E8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Primary Responsibilities:</w:t>
      </w:r>
      <w:r w:rsidRPr="00D77E8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AB72E3" w:rsidRPr="0039734D" w:rsidRDefault="00AB72E3" w:rsidP="00AB72E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Interface with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Ascend personnel, </w:t>
      </w:r>
      <w:r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customs brokers, freight forwarders and other service providers to </w:t>
      </w:r>
      <w:r w:rsidR="00A2403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complete projects, </w:t>
      </w:r>
      <w:r w:rsidRPr="0039734D">
        <w:rPr>
          <w:rFonts w:ascii="Arial" w:eastAsia="Times New Roman" w:hAnsi="Arial" w:cs="Arial"/>
          <w:color w:val="000000" w:themeColor="text1"/>
          <w:sz w:val="24"/>
          <w:szCs w:val="24"/>
        </w:rPr>
        <w:t>resolve issues and give clear guidance</w:t>
      </w:r>
    </w:p>
    <w:p w:rsidR="006D34F0" w:rsidRDefault="006D34F0" w:rsidP="006D34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Requirements gathering, solution development</w:t>
      </w:r>
    </w:p>
    <w:p w:rsidR="006D34F0" w:rsidRPr="00AB72E3" w:rsidRDefault="006D34F0" w:rsidP="006D34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Software implementation, enhancements, b</w:t>
      </w:r>
      <w:r w:rsidRPr="00AB72E3">
        <w:rPr>
          <w:rFonts w:ascii="Arial" w:eastAsia="Times New Roman" w:hAnsi="Arial" w:cs="Arial"/>
          <w:color w:val="000000"/>
          <w:sz w:val="24"/>
          <w:szCs w:val="24"/>
        </w:rPr>
        <w:t>reak/fixes</w:t>
      </w:r>
    </w:p>
    <w:p w:rsidR="00562DCD" w:rsidRDefault="00562DCD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Initial project: Develop a robust country of origin determination and management system for plant operations of medium to high complexity</w:t>
      </w:r>
      <w:r w:rsidR="008474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that addresses preferential and non-preferential trade</w:t>
      </w:r>
    </w:p>
    <w:p w:rsidR="00AB72E3" w:rsidRPr="00AB72E3" w:rsidRDefault="00A24038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Identify, d</w:t>
      </w:r>
      <w:r w:rsidR="00AB72E3" w:rsidRPr="00AB72E3">
        <w:rPr>
          <w:rFonts w:ascii="Arial" w:eastAsia="Times New Roman" w:hAnsi="Arial" w:cs="Arial"/>
          <w:color w:val="000000"/>
          <w:sz w:val="24"/>
          <w:szCs w:val="24"/>
        </w:rPr>
        <w:t>evelop and</w:t>
      </w:r>
      <w:r w:rsidR="001472AA">
        <w:rPr>
          <w:rFonts w:ascii="Arial" w:eastAsia="Times New Roman" w:hAnsi="Arial" w:cs="Arial"/>
          <w:color w:val="000000"/>
          <w:sz w:val="24"/>
          <w:szCs w:val="24"/>
        </w:rPr>
        <w:t xml:space="preserve"> deliver savings initiatives</w:t>
      </w:r>
    </w:p>
    <w:p w:rsidR="00AB72E3" w:rsidRPr="00AB72E3" w:rsidRDefault="001472AA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Develop and execute c</w:t>
      </w:r>
      <w:r w:rsidR="00AB72E3" w:rsidRPr="00AB72E3">
        <w:rPr>
          <w:rFonts w:ascii="Arial" w:eastAsia="Times New Roman" w:hAnsi="Arial" w:cs="Arial"/>
          <w:color w:val="000000"/>
          <w:sz w:val="24"/>
          <w:szCs w:val="24"/>
        </w:rPr>
        <w:t>omp</w:t>
      </w:r>
      <w:r>
        <w:rPr>
          <w:rFonts w:ascii="Arial" w:eastAsia="Times New Roman" w:hAnsi="Arial" w:cs="Arial"/>
          <w:color w:val="000000"/>
          <w:sz w:val="24"/>
          <w:szCs w:val="24"/>
        </w:rPr>
        <w:t>any and governmental reporting</w:t>
      </w:r>
    </w:p>
    <w:p w:rsidR="00AB72E3" w:rsidRPr="00AB72E3" w:rsidRDefault="00AB72E3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72E3">
        <w:rPr>
          <w:rFonts w:ascii="Arial" w:eastAsia="Times New Roman" w:hAnsi="Arial" w:cs="Arial"/>
          <w:color w:val="000000"/>
          <w:sz w:val="24"/>
          <w:szCs w:val="24"/>
        </w:rPr>
        <w:t xml:space="preserve">Consult &amp; advise on </w:t>
      </w:r>
      <w:r w:rsidR="001472AA">
        <w:rPr>
          <w:rFonts w:ascii="Arial" w:eastAsia="Times New Roman" w:hAnsi="Arial" w:cs="Arial"/>
          <w:color w:val="000000"/>
          <w:sz w:val="24"/>
          <w:szCs w:val="24"/>
        </w:rPr>
        <w:t>trade matters to internal customers (e.g., sales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>, CSRs</w:t>
      </w:r>
      <w:r w:rsidR="001472AA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AB72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B72E3" w:rsidRPr="00AB72E3" w:rsidRDefault="001472AA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Make</w:t>
      </w:r>
      <w:r w:rsidR="00AB72E3" w:rsidRPr="00AB72E3">
        <w:rPr>
          <w:rFonts w:ascii="Arial" w:eastAsia="Times New Roman" w:hAnsi="Arial" w:cs="Arial"/>
          <w:color w:val="000000"/>
          <w:sz w:val="24"/>
          <w:szCs w:val="24"/>
        </w:rPr>
        <w:t xml:space="preserve"> HTS/ECCN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classification determinations</w:t>
      </w:r>
    </w:p>
    <w:p w:rsidR="00AB72E3" w:rsidRPr="00AB72E3" w:rsidRDefault="00AB72E3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72E3">
        <w:rPr>
          <w:rFonts w:ascii="Arial" w:eastAsia="Times New Roman" w:hAnsi="Arial" w:cs="Arial"/>
          <w:color w:val="000000"/>
          <w:sz w:val="24"/>
          <w:szCs w:val="24"/>
        </w:rPr>
        <w:t xml:space="preserve">Onboard new 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 xml:space="preserve">carriers, brokers, and other </w:t>
      </w:r>
      <w:r w:rsidRPr="00AB72E3">
        <w:rPr>
          <w:rFonts w:ascii="Arial" w:eastAsia="Times New Roman" w:hAnsi="Arial" w:cs="Arial"/>
          <w:color w:val="000000"/>
          <w:sz w:val="24"/>
          <w:szCs w:val="24"/>
        </w:rPr>
        <w:t>service provider</w:t>
      </w:r>
      <w:r w:rsidR="001472AA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 xml:space="preserve"> (ITC components)</w:t>
      </w:r>
    </w:p>
    <w:p w:rsidR="00AB72E3" w:rsidRPr="00AB72E3" w:rsidRDefault="00AB72E3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72E3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1472AA">
        <w:rPr>
          <w:rFonts w:ascii="Arial" w:eastAsia="Times New Roman" w:hAnsi="Arial" w:cs="Arial"/>
          <w:color w:val="000000"/>
          <w:sz w:val="24"/>
          <w:szCs w:val="24"/>
        </w:rPr>
        <w:t>andle Customs rulings requests</w:t>
      </w:r>
    </w:p>
    <w:p w:rsidR="00AB72E3" w:rsidRPr="00AB72E3" w:rsidRDefault="001472AA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H</w:t>
      </w:r>
      <w:r w:rsidR="00AB72E3" w:rsidRPr="00AB72E3">
        <w:rPr>
          <w:rFonts w:ascii="Arial" w:eastAsia="Times New Roman" w:hAnsi="Arial" w:cs="Arial"/>
          <w:color w:val="000000"/>
          <w:sz w:val="24"/>
          <w:szCs w:val="24"/>
        </w:rPr>
        <w:t>andl</w:t>
      </w:r>
      <w:r w:rsidR="00562D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AB72E3" w:rsidRPr="00AB72E3">
        <w:rPr>
          <w:rFonts w:ascii="Arial" w:eastAsia="Times New Roman" w:hAnsi="Arial" w:cs="Arial"/>
          <w:color w:val="000000"/>
          <w:sz w:val="24"/>
          <w:szCs w:val="24"/>
        </w:rPr>
        <w:t xml:space="preserve"> legal issues</w:t>
      </w:r>
    </w:p>
    <w:p w:rsidR="00AB72E3" w:rsidRDefault="00AB72E3" w:rsidP="00AB72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72E3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1472AA">
        <w:rPr>
          <w:rFonts w:ascii="Arial" w:eastAsia="Times New Roman" w:hAnsi="Arial" w:cs="Arial"/>
          <w:color w:val="000000"/>
          <w:sz w:val="24"/>
          <w:szCs w:val="24"/>
        </w:rPr>
        <w:t>anage external audits (</w:t>
      </w:r>
      <w:r w:rsidRPr="00AB72E3">
        <w:rPr>
          <w:rFonts w:ascii="Arial" w:eastAsia="Times New Roman" w:hAnsi="Arial" w:cs="Arial"/>
          <w:color w:val="000000"/>
          <w:sz w:val="24"/>
          <w:szCs w:val="24"/>
        </w:rPr>
        <w:t>Customs, BIS, etc.)</w:t>
      </w:r>
    </w:p>
    <w:p w:rsidR="001472AA" w:rsidRPr="00FA1556" w:rsidRDefault="001472AA" w:rsidP="001472A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Support</w:t>
      </w:r>
      <w:r w:rsidR="00A3061A">
        <w:rPr>
          <w:rFonts w:ascii="Arial" w:eastAsia="Times New Roman" w:hAnsi="Arial" w:cs="Arial"/>
          <w:color w:val="000000"/>
          <w:sz w:val="24"/>
          <w:szCs w:val="24"/>
        </w:rPr>
        <w:t>/back</w:t>
      </w:r>
      <w:r w:rsidR="003847F6">
        <w:rPr>
          <w:rFonts w:ascii="Arial" w:eastAsia="Times New Roman" w:hAnsi="Arial" w:cs="Arial"/>
          <w:color w:val="000000"/>
          <w:sz w:val="24"/>
          <w:szCs w:val="24"/>
        </w:rPr>
        <w:t>up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other </w:t>
      </w:r>
      <w:r w:rsidR="003847F6">
        <w:rPr>
          <w:rFonts w:ascii="Arial" w:eastAsia="Times New Roman" w:hAnsi="Arial" w:cs="Arial"/>
          <w:color w:val="000000"/>
          <w:sz w:val="24"/>
          <w:szCs w:val="24"/>
        </w:rPr>
        <w:t>areas of the ITC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as business circumstances require</w:t>
      </w:r>
    </w:p>
    <w:p w:rsidR="00FA1556" w:rsidRPr="00AB72E3" w:rsidRDefault="00FA1556" w:rsidP="001472A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A1556">
        <w:rPr>
          <w:rFonts w:ascii="Arial" w:eastAsia="Times New Roman" w:hAnsi="Arial" w:cs="Arial"/>
          <w:color w:val="000000"/>
          <w:sz w:val="24"/>
          <w:szCs w:val="24"/>
        </w:rPr>
        <w:t>Domestic and international travel is anticipated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(approx. 10-20%)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Required Skills:</w:t>
      </w:r>
      <w:r w:rsidRPr="00D77E8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Bachelor’s De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>gree in a related field such as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bu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>siness, supply chain/logistics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, economics, 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 xml:space="preserve">tax, </w:t>
      </w:r>
      <w:r w:rsidR="00A24038">
        <w:rPr>
          <w:rFonts w:ascii="Arial" w:eastAsia="Times New Roman" w:hAnsi="Arial" w:cs="Arial"/>
          <w:color w:val="000000"/>
          <w:sz w:val="24"/>
          <w:szCs w:val="24"/>
        </w:rPr>
        <w:t xml:space="preserve">or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finance</w:t>
      </w:r>
      <w:r w:rsidR="00FA1556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A3061A">
        <w:rPr>
          <w:rFonts w:ascii="Arial" w:eastAsia="Times New Roman" w:hAnsi="Arial" w:cs="Arial"/>
          <w:color w:val="000000"/>
          <w:sz w:val="24"/>
          <w:szCs w:val="24"/>
        </w:rPr>
        <w:t xml:space="preserve">Other degrees </w:t>
      </w:r>
      <w:proofErr w:type="gramStart"/>
      <w:r w:rsidR="00A3061A">
        <w:rPr>
          <w:rFonts w:ascii="Arial" w:eastAsia="Times New Roman" w:hAnsi="Arial" w:cs="Arial"/>
          <w:color w:val="000000"/>
          <w:sz w:val="24"/>
          <w:szCs w:val="24"/>
        </w:rPr>
        <w:t>will be considered</w:t>
      </w:r>
      <w:proofErr w:type="gramEnd"/>
      <w:r w:rsidR="00FA155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24038" w:rsidRPr="00D77E86" w:rsidRDefault="00A24038" w:rsidP="00A24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Strong project management </w:t>
      </w:r>
      <w:r w:rsidR="003847F6">
        <w:rPr>
          <w:rFonts w:ascii="Arial" w:eastAsia="Times New Roman" w:hAnsi="Arial" w:cs="Arial"/>
          <w:color w:val="000000"/>
          <w:sz w:val="24"/>
          <w:szCs w:val="24"/>
        </w:rPr>
        <w:t xml:space="preserve">and organizational </w:t>
      </w:r>
      <w:r>
        <w:rPr>
          <w:rFonts w:ascii="Arial" w:eastAsia="Times New Roman" w:hAnsi="Arial" w:cs="Arial"/>
          <w:color w:val="000000"/>
          <w:sz w:val="24"/>
          <w:szCs w:val="24"/>
        </w:rPr>
        <w:t>skills</w:t>
      </w:r>
    </w:p>
    <w:p w:rsidR="00FC38BA" w:rsidRPr="00D77E86" w:rsidRDefault="00FC38BA" w:rsidP="00FC38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Strong communication skills (verbal, written)</w:t>
      </w:r>
    </w:p>
    <w:p w:rsidR="00FC38BA" w:rsidRPr="00D77E86" w:rsidRDefault="00FC38BA" w:rsidP="00FC38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Ability to work independently </w:t>
      </w:r>
      <w:r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focus on a single task that demands a high attention to detail for an extended period of time</w:t>
      </w:r>
    </w:p>
    <w:p w:rsidR="00CD205B" w:rsidRPr="00D77E86" w:rsidRDefault="00CD205B" w:rsidP="00CD2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Proficient with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U.S. export regulations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D205B" w:rsidRPr="00D77E86" w:rsidRDefault="00CD205B" w:rsidP="00CD2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Comfortable working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 xml:space="preserve"> with customs brokers and freight forwarders</w:t>
      </w:r>
    </w:p>
    <w:p w:rsidR="00FC38BA" w:rsidRPr="00D77E86" w:rsidRDefault="00FC38BA" w:rsidP="00FC38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Strong understanding of logistics and s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upply chain</w:t>
      </w:r>
    </w:p>
    <w:p w:rsidR="00CD205B" w:rsidRPr="003847F6" w:rsidRDefault="00CD205B" w:rsidP="00384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847F6">
        <w:rPr>
          <w:rFonts w:ascii="Arial" w:eastAsia="Times New Roman" w:hAnsi="Arial" w:cs="Arial"/>
          <w:color w:val="000000"/>
          <w:sz w:val="24"/>
          <w:szCs w:val="24"/>
        </w:rPr>
        <w:t>HTS classification</w:t>
      </w:r>
      <w:r w:rsidR="003847F6" w:rsidRPr="003847F6">
        <w:rPr>
          <w:rFonts w:ascii="Arial" w:eastAsia="Times New Roman" w:hAnsi="Arial" w:cs="Arial"/>
          <w:color w:val="000000"/>
          <w:sz w:val="24"/>
          <w:szCs w:val="24"/>
        </w:rPr>
        <w:t>, valuation, country of origin determination, r</w:t>
      </w:r>
      <w:r w:rsidR="00A24038" w:rsidRPr="003847F6">
        <w:rPr>
          <w:rFonts w:ascii="Arial" w:eastAsia="Times New Roman" w:hAnsi="Arial" w:cs="Arial"/>
          <w:color w:val="000000"/>
          <w:sz w:val="24"/>
          <w:szCs w:val="24"/>
        </w:rPr>
        <w:t>outed exports</w:t>
      </w:r>
      <w:r w:rsidR="003847F6" w:rsidRPr="003847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24038" w:rsidRPr="003847F6">
        <w:rPr>
          <w:rFonts w:ascii="Arial" w:eastAsia="Times New Roman" w:hAnsi="Arial" w:cs="Arial"/>
          <w:color w:val="000000"/>
          <w:sz w:val="24"/>
          <w:szCs w:val="24"/>
        </w:rPr>
        <w:t>EEI filings</w:t>
      </w:r>
      <w:r w:rsidR="003847F6" w:rsidRPr="003847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3847F6">
        <w:rPr>
          <w:rFonts w:ascii="Arial" w:eastAsia="Times New Roman" w:hAnsi="Arial" w:cs="Arial"/>
          <w:color w:val="000000"/>
          <w:sz w:val="24"/>
          <w:szCs w:val="24"/>
        </w:rPr>
        <w:t>Incoterms</w:t>
      </w:r>
    </w:p>
    <w:p w:rsidR="00A3061A" w:rsidRPr="00D77E86" w:rsidRDefault="00A3061A" w:rsidP="00A30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ree-trade agreements</w:t>
      </w:r>
    </w:p>
    <w:p w:rsidR="00D77E86" w:rsidRPr="00D77E86" w:rsidRDefault="00D77E86" w:rsidP="00D7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MS Word and Excel</w:t>
      </w:r>
    </w:p>
    <w:p w:rsidR="00D77E86" w:rsidRPr="00D77E86" w:rsidRDefault="00D77E86" w:rsidP="00D7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Unwavering commitment to accuracy and quality results</w:t>
      </w:r>
    </w:p>
    <w:p w:rsidR="00D77E86" w:rsidRPr="00D77E86" w:rsidRDefault="00D77E86" w:rsidP="00D7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Comfortable asking questions as appropriate, and the judgement to know when to escalate</w:t>
      </w:r>
    </w:p>
    <w:p w:rsidR="00D77E86" w:rsidRPr="00D77E86" w:rsidRDefault="00D77E86" w:rsidP="00D7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Intrinsically motivated with a results-oriented work ethic</w:t>
      </w:r>
    </w:p>
    <w:p w:rsidR="00D77E86" w:rsidRPr="00D77E86" w:rsidRDefault="00D77E86" w:rsidP="00D7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Proven ability to work</w:t>
      </w:r>
      <w:r w:rsidR="00A306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77E86">
        <w:rPr>
          <w:rFonts w:ascii="Arial" w:eastAsia="Times New Roman" w:hAnsi="Arial" w:cs="Arial"/>
          <w:color w:val="000000"/>
          <w:sz w:val="24"/>
          <w:szCs w:val="24"/>
        </w:rPr>
        <w:t>in a team environment</w:t>
      </w:r>
    </w:p>
    <w:p w:rsidR="00D77E86" w:rsidRPr="00D77E86" w:rsidRDefault="00CD205B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</w:t>
      </w:r>
      <w:r w:rsidR="00D77E86" w:rsidRPr="00D77E8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ot required, but considered a plus:</w:t>
      </w:r>
      <w:r w:rsidR="00D77E86" w:rsidRPr="00D77E8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77E86" w:rsidRDefault="00CD205B" w:rsidP="00D77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Licensed Customs Broker </w:t>
      </w:r>
      <w:r w:rsidR="00FC38BA">
        <w:rPr>
          <w:rFonts w:ascii="Arial" w:eastAsia="Times New Roman" w:hAnsi="Arial" w:cs="Arial"/>
          <w:color w:val="000000"/>
          <w:sz w:val="24"/>
          <w:szCs w:val="24"/>
        </w:rPr>
        <w:t>(LCB)</w:t>
      </w:r>
    </w:p>
    <w:p w:rsidR="00CD205B" w:rsidRDefault="00CD205B" w:rsidP="00FC38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Export credential such as </w:t>
      </w:r>
      <w:r w:rsidR="00FC38BA" w:rsidRPr="00FC38BA">
        <w:rPr>
          <w:rFonts w:ascii="Arial" w:eastAsia="Times New Roman" w:hAnsi="Arial" w:cs="Arial"/>
          <w:color w:val="000000"/>
          <w:sz w:val="24"/>
          <w:szCs w:val="24"/>
        </w:rPr>
        <w:t>Certified U.S. Export Compliance Officer® (CUSECO)</w:t>
      </w:r>
      <w:r w:rsidR="00FC38BA">
        <w:rPr>
          <w:rFonts w:ascii="Arial" w:eastAsia="Times New Roman" w:hAnsi="Arial" w:cs="Arial"/>
          <w:color w:val="000000"/>
          <w:sz w:val="24"/>
          <w:szCs w:val="24"/>
        </w:rPr>
        <w:t xml:space="preserve"> or </w:t>
      </w:r>
      <w:r w:rsidR="00FC38BA" w:rsidRPr="00FC38BA">
        <w:rPr>
          <w:rFonts w:ascii="Arial" w:eastAsia="Times New Roman" w:hAnsi="Arial" w:cs="Arial"/>
          <w:color w:val="000000"/>
          <w:sz w:val="24"/>
          <w:szCs w:val="24"/>
        </w:rPr>
        <w:t>Certified Export Specialist (CES)</w:t>
      </w:r>
    </w:p>
    <w:p w:rsidR="003847F6" w:rsidRPr="00FC38BA" w:rsidRDefault="003847F6" w:rsidP="00FC38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SAP (MM, GTS)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7E86" w:rsidRPr="00D77E86" w:rsidRDefault="00D77E86" w:rsidP="00D77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7E8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2E5A" w:rsidRPr="00D77E86" w:rsidRDefault="00832E5A">
      <w:pPr>
        <w:rPr>
          <w:rFonts w:ascii="Arial" w:hAnsi="Arial" w:cs="Arial"/>
          <w:sz w:val="24"/>
          <w:szCs w:val="24"/>
        </w:rPr>
      </w:pPr>
    </w:p>
    <w:sectPr w:rsidR="00832E5A" w:rsidRPr="00D7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CA" w:rsidRDefault="00614FCA" w:rsidP="004D1ABC">
      <w:pPr>
        <w:spacing w:after="0" w:line="240" w:lineRule="auto"/>
      </w:pPr>
      <w:r>
        <w:separator/>
      </w:r>
    </w:p>
  </w:endnote>
  <w:endnote w:type="continuationSeparator" w:id="0">
    <w:p w:rsidR="00614FCA" w:rsidRDefault="00614FCA" w:rsidP="004D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CA" w:rsidRDefault="00614FCA" w:rsidP="004D1ABC">
      <w:pPr>
        <w:spacing w:after="0" w:line="240" w:lineRule="auto"/>
      </w:pPr>
      <w:r>
        <w:separator/>
      </w:r>
    </w:p>
  </w:footnote>
  <w:footnote w:type="continuationSeparator" w:id="0">
    <w:p w:rsidR="00614FCA" w:rsidRDefault="00614FCA" w:rsidP="004D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DA4"/>
    <w:multiLevelType w:val="multilevel"/>
    <w:tmpl w:val="BDA8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35B2"/>
    <w:multiLevelType w:val="multilevel"/>
    <w:tmpl w:val="679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03580"/>
    <w:multiLevelType w:val="multilevel"/>
    <w:tmpl w:val="5C98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C182C"/>
    <w:multiLevelType w:val="multilevel"/>
    <w:tmpl w:val="FC8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86"/>
    <w:rsid w:val="00027333"/>
    <w:rsid w:val="001472AA"/>
    <w:rsid w:val="003847F6"/>
    <w:rsid w:val="004D1ABC"/>
    <w:rsid w:val="00562DCD"/>
    <w:rsid w:val="00614FCA"/>
    <w:rsid w:val="006D34F0"/>
    <w:rsid w:val="00811F27"/>
    <w:rsid w:val="00832E5A"/>
    <w:rsid w:val="008474D4"/>
    <w:rsid w:val="00935DA5"/>
    <w:rsid w:val="0097252E"/>
    <w:rsid w:val="00A24038"/>
    <w:rsid w:val="00A3061A"/>
    <w:rsid w:val="00AB72E3"/>
    <w:rsid w:val="00CD205B"/>
    <w:rsid w:val="00D655CD"/>
    <w:rsid w:val="00D77E86"/>
    <w:rsid w:val="00FA1556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9E832"/>
  <w15:chartTrackingRefBased/>
  <w15:docId w15:val="{E3DA90E0-F01A-423C-9B2C-C7A9EC2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2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1A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1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nhuc@ascendmateri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Ascend Performance Materials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Shanelle</dc:creator>
  <cp:keywords/>
  <dc:description/>
  <cp:lastModifiedBy>Merritt, Jeremy</cp:lastModifiedBy>
  <cp:revision>4</cp:revision>
  <dcterms:created xsi:type="dcterms:W3CDTF">2019-04-11T20:52:00Z</dcterms:created>
  <dcterms:modified xsi:type="dcterms:W3CDTF">2020-11-21T00:02:00Z</dcterms:modified>
</cp:coreProperties>
</file>